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213f" w14:paraId="5e4213f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61D63" w:rsidP="00B542FA" w:rsidR="00961D6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rPr>
          <w:sz w:val="24"/>
          <w:szCs w:val="24"/>
        </w:rPr>
      </w:pP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 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3D65C6">
        <w:rPr>
          <w:sz w:val="24"/>
          <w:szCs w:val="24"/>
        </w:rPr>
        <w:t>67. St-375/15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3D65C6" w:rsidRPr="003D65C6">
        <w:rPr>
          <w:bCs/>
          <w:sz w:val="24"/>
          <w:szCs w:val="24"/>
          <w:lang w:val="pt-BR"/>
        </w:rPr>
        <w:t>KOTLAR d.o.o. u stečaju, Zagreb, Nova Ves 17, OIB: 31553668615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6674A3">
        <w:rPr>
          <w:sz w:val="24"/>
          <w:szCs w:val="24"/>
        </w:rPr>
        <w:t>9. lipnja</w:t>
      </w:r>
      <w:r w:rsidRPr="00C30D9B">
        <w:rPr>
          <w:sz w:val="24"/>
          <w:szCs w:val="24"/>
        </w:rPr>
        <w:t xml:space="preserve"> 20</w:t>
      </w:r>
      <w:r w:rsidR="00DD6582">
        <w:rPr>
          <w:sz w:val="24"/>
          <w:szCs w:val="24"/>
        </w:rPr>
        <w:t>17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3D65C6">
        <w:rPr>
          <w:sz w:val="24"/>
          <w:szCs w:val="24"/>
        </w:rPr>
        <w:t>Nalaže se stečajnoj</w:t>
      </w:r>
      <w:r w:rsidR="00D639B5" w:rsidRPr="00C30D9B">
        <w:rPr>
          <w:sz w:val="24"/>
          <w:szCs w:val="24"/>
        </w:rPr>
        <w:t xml:space="preserve"> upravitelj</w:t>
      </w:r>
      <w:r w:rsidR="003D65C6">
        <w:rPr>
          <w:sz w:val="24"/>
          <w:szCs w:val="24"/>
        </w:rPr>
        <w:t>ici</w:t>
      </w:r>
      <w:r w:rsidR="009E1755" w:rsidRPr="00C30D9B">
        <w:rPr>
          <w:sz w:val="24"/>
          <w:szCs w:val="24"/>
        </w:rPr>
        <w:t xml:space="preserve"> </w:t>
      </w:r>
      <w:r w:rsidR="003D65C6">
        <w:rPr>
          <w:sz w:val="24"/>
          <w:szCs w:val="24"/>
        </w:rPr>
        <w:t>Mariji Vujčić Turkulin</w:t>
      </w:r>
      <w:r w:rsidR="001B3F13">
        <w:rPr>
          <w:sz w:val="24"/>
          <w:szCs w:val="24"/>
        </w:rPr>
        <w:t xml:space="preserve"> </w:t>
      </w:r>
      <w:r w:rsidR="003D65C6" w:rsidRPr="003D65C6">
        <w:rPr>
          <w:sz w:val="24"/>
          <w:szCs w:val="24"/>
        </w:rPr>
        <w:t xml:space="preserve">u roku </w:t>
      </w:r>
      <w:r w:rsidR="006674A3">
        <w:rPr>
          <w:sz w:val="24"/>
          <w:szCs w:val="24"/>
        </w:rPr>
        <w:t>8</w:t>
      </w:r>
      <w:r w:rsidR="009E1755" w:rsidRPr="003D65C6">
        <w:rPr>
          <w:sz w:val="24"/>
          <w:szCs w:val="24"/>
        </w:rPr>
        <w:t xml:space="preserve"> dana dostaviti izvješće o tijeku stečajnog postupka i stanju stečajne mase.</w:t>
      </w:r>
      <w:r w:rsidR="009E1755" w:rsidRPr="00C30D9B">
        <w:rPr>
          <w:sz w:val="24"/>
          <w:szCs w:val="24"/>
        </w:rPr>
        <w:t xml:space="preserve">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1B3F13" w:rsidP="00F13A79" w:rsidR="001B3F13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FC18D1" w:rsidP="00FC18D1" w:rsidR="00FC18D1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  <w:t xml:space="preserve">Prema </w:t>
      </w:r>
      <w:r w:rsidR="003D65C6">
        <w:rPr>
          <w:sz w:val="24"/>
          <w:szCs w:val="24"/>
        </w:rPr>
        <w:t>čl. 441. st. 1. Stečajnog zakona</w:t>
      </w:r>
      <w:r w:rsidRPr="00C30D9B">
        <w:rPr>
          <w:sz w:val="24"/>
          <w:szCs w:val="24"/>
        </w:rPr>
        <w:t xml:space="preserve"> („Narodne novine“ broj 71/15, dalje: SZ) stečajni postupci pokrenuti prije stupanja na snagu ovoga Zakona dovršit</w:t>
      </w:r>
      <w:r w:rsidR="003D65C6">
        <w:rPr>
          <w:sz w:val="24"/>
          <w:szCs w:val="24"/>
        </w:rPr>
        <w:t xml:space="preserve"> će se</w:t>
      </w:r>
      <w:r w:rsidRPr="00C30D9B">
        <w:rPr>
          <w:sz w:val="24"/>
          <w:szCs w:val="24"/>
        </w:rPr>
        <w:t xml:space="preserve"> prema odredbama Stečajnoga zakona koji je bio na snazi u vrijeme njihova pokretanja. Nadalje, stavak 2. tog članka propisuje da se iznimno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 w:rsidRPr="00C30D9B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  <w:t>Imajući u vidu navedeno, odredba čl. 89. SZ-a koja uređuje dužnosti stečajnog upravitelja primjenjuje se na ovaj stečajni postupak. Tako je prema čl. 89. st. 2. SZ-a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1B3F13" w:rsidP="00FC18D1" w:rsidR="001B3F13">
      <w:pPr>
        <w:jc w:val="both"/>
        <w:rPr>
          <w:sz w:val="24"/>
          <w:szCs w:val="24"/>
        </w:rPr>
      </w:pPr>
    </w:p>
    <w:p w:rsidRDefault="001B3F13" w:rsidP="00FC18D1" w:rsidR="00FC18D1" w:rsidRPr="00C30D9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3D65C6">
        <w:rPr>
          <w:sz w:val="24"/>
          <w:szCs w:val="24"/>
        </w:rPr>
        <w:t>Slijedom navedenog,</w:t>
      </w:r>
      <w:r>
        <w:rPr>
          <w:sz w:val="24"/>
          <w:szCs w:val="24"/>
        </w:rPr>
        <w:t xml:space="preserve"> sud je naloži</w:t>
      </w:r>
      <w:r w:rsidR="003D65C6">
        <w:rPr>
          <w:sz w:val="24"/>
          <w:szCs w:val="24"/>
        </w:rPr>
        <w:t>o</w:t>
      </w:r>
      <w:r w:rsidR="006674A3">
        <w:rPr>
          <w:sz w:val="24"/>
          <w:szCs w:val="24"/>
        </w:rPr>
        <w:t xml:space="preserve"> stečajnom upravitelju u roku 8</w:t>
      </w:r>
      <w:r>
        <w:rPr>
          <w:sz w:val="24"/>
          <w:szCs w:val="24"/>
        </w:rPr>
        <w:t xml:space="preserve"> dana</w:t>
      </w:r>
      <w:r w:rsidR="00FC18D1" w:rsidRPr="00C30D9B">
        <w:rPr>
          <w:sz w:val="24"/>
          <w:szCs w:val="24"/>
        </w:rPr>
        <w:t xml:space="preserve"> dostaviti pisano izvješće  o tijeku stečajnoga postupka i o stanju stečajne mase</w:t>
      </w:r>
      <w:r w:rsidR="00574039" w:rsidRPr="00C30D9B">
        <w:rPr>
          <w:sz w:val="24"/>
          <w:szCs w:val="24"/>
        </w:rPr>
        <w:t>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6674A3">
        <w:rPr>
          <w:sz w:val="24"/>
          <w:szCs w:val="24"/>
        </w:rPr>
        <w:t>9. lipnja</w:t>
      </w:r>
      <w:r w:rsidRPr="00C30D9B">
        <w:rPr>
          <w:sz w:val="24"/>
          <w:szCs w:val="24"/>
        </w:rPr>
        <w:t xml:space="preserve"> </w:t>
      </w:r>
      <w:r w:rsidR="00F13A79" w:rsidRPr="00C30D9B">
        <w:rPr>
          <w:sz w:val="24"/>
          <w:szCs w:val="24"/>
        </w:rPr>
        <w:t>20</w:t>
      </w:r>
      <w:r w:rsidR="006674A3">
        <w:rPr>
          <w:sz w:val="24"/>
          <w:szCs w:val="24"/>
        </w:rPr>
        <w:t>17</w:t>
      </w:r>
      <w:r w:rsidR="00F13A79" w:rsidRPr="00C30D9B">
        <w:rPr>
          <w:sz w:val="24"/>
          <w:szCs w:val="24"/>
        </w:rPr>
        <w:t xml:space="preserve">. </w:t>
      </w:r>
    </w:p>
    <w:p w:rsidRDefault="00F13A79" w:rsidP="00F13A79" w:rsidR="00F13A79" w:rsidRPr="00C30D9B">
      <w:pPr>
        <w:jc w:val="center"/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D658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F13A79" w:rsidP="00F13A79" w:rsidR="00F13A79" w:rsidRPr="00C30D9B">
      <w:pPr>
        <w:rPr>
          <w:b/>
          <w:sz w:val="24"/>
          <w:szCs w:val="24"/>
        </w:rPr>
      </w:pP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DD6582" w:rsidP="00DD6582" w:rsidR="00DD658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DD6582" w:rsidP="00DD6582" w:rsidR="00DD65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F13A79" w:rsidP="00DD6582" w:rsidR="00F13A79" w:rsidRPr="00C30D9B">
      <w:pPr>
        <w:jc w:val="right"/>
        <w:rPr>
          <w:sz w:val="24"/>
          <w:szCs w:val="24"/>
        </w:rPr>
      </w:pPr>
    </w:p>
    <w:p w:rsidRDefault="00935ABA" w:rsidR="00935ABA" w:rsidRPr="00C30D9B">
      <w:pPr>
        <w:rPr>
          <w:sz w:val="24"/>
          <w:szCs w:val="24"/>
        </w:rPr>
      </w:pPr>
    </w:p>
    <w:sectPr w:rsidSect="00961D63" w:rsidR="00935ABA" w:rsidRPr="00C30D9B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280645"/>
      <w:docPartObj>
        <w:docPartGallery w:val="Page Numbers (Top of Page)"/>
        <w:docPartUnique/>
      </w:docPartObj>
    </w:sdtPr>
    <w:sdtEndPr/>
    <w:sdtContent>
      <w:p w:rsidRDefault="00961D63" w:rsidR="00961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582">
          <w:rPr>
            <w:noProof/>
          </w:rPr>
          <w:t>2</w:t>
        </w:r>
        <w:r>
          <w:fldChar w:fldCharType="end"/>
        </w:r>
      </w:p>
    </w:sdtContent>
  </w:sdt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B3F13"/>
    <w:rsid w:val="00310646"/>
    <w:rsid w:val="003D0EA3"/>
    <w:rsid w:val="003D65C6"/>
    <w:rsid w:val="004846E3"/>
    <w:rsid w:val="00574039"/>
    <w:rsid w:val="00577C20"/>
    <w:rsid w:val="005A5449"/>
    <w:rsid w:val="005E5A2C"/>
    <w:rsid w:val="006674A3"/>
    <w:rsid w:val="006F6973"/>
    <w:rsid w:val="0075381D"/>
    <w:rsid w:val="007E506A"/>
    <w:rsid w:val="008A286D"/>
    <w:rsid w:val="00935ABA"/>
    <w:rsid w:val="00961D63"/>
    <w:rsid w:val="00980914"/>
    <w:rsid w:val="009E1755"/>
    <w:rsid w:val="00A57F31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D6582"/>
    <w:rsid w:val="00E67A1A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DD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DD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1761</properties:Characters>
  <properties:Lines>59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2017-06-09T08:02:00Z</dcterms:created>
  <dc:creator>nmarkovic</dc:creator>
  <cp:lastModifiedBy>Katica Franjić</cp:lastModifiedBy>
  <cp:lastPrinted>2017-06-09T12:17:00Z</cp:lastPrinted>
  <dcterms:modified xmlns:xsi="http://www.w3.org/2001/XMLSchema-instance" xsi:type="dcterms:W3CDTF">2017-06-09T12:18:00Z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