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15666F" w:rsidR="000E0892" w:rsidRPr="00692EE9">
        <w:tc>
          <w:tcPr>
            <w:tcW w:type="dxa" w:w="2559"/>
            <w:tcBorders>
              <w:top w:val="nil"/>
              <w:left w:val="nil"/>
              <w:bottom w:val="nil"/>
              <w:right w:val="nil"/>
            </w:tcBorders>
            <w:shd w:fill="auto" w:color="auto" w:val="clear"/>
          </w:tcPr>
          <w:p w:rsidRDefault="000E0892" w:rsidP="0015666F" w:rsidR="000E0892" w:rsidRPr="00692EE9">
            <w:pPr>
              <w:jc w:val="center"/>
              <w:rPr>
                <w:b/>
              </w:rPr>
            </w:pPr>
            <w:bookmarkStart w:name="_GoBack" w:id="0"/>
            <w:bookmarkEnd w:id="0"/>
            <w:r w:rsidRPr="00692EE9">
              <w:rPr>
                <w:noProof/>
              </w:rPr>
              <w:drawing>
                <wp:inline distR="0" distL="0" distB="0" distT="0">
                  <wp:extent cy="612000" cx="468563"/>
                  <wp:effectExtent b="0" r="8255" t="0" l="0"/>
                  <wp:docPr descr="GRB-RH-png" name="Slika 3" id="3"/>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0E0892" w:rsidP="0015666F" w:rsidR="000E0892" w:rsidRPr="00692EE9">
            <w:pPr>
              <w:spacing w:before="60"/>
              <w:jc w:val="center"/>
            </w:pPr>
            <w:r w:rsidRPr="00692EE9">
              <w:t>Republika Hrvatska</w:t>
            </w:r>
          </w:p>
          <w:p w:rsidRDefault="000E0892" w:rsidP="0015666F" w:rsidR="000E0892" w:rsidRPr="00692EE9">
            <w:pPr>
              <w:jc w:val="center"/>
            </w:pPr>
            <w:r w:rsidRPr="00692EE9">
              <w:t>Trgovački sud u Splitu</w:t>
            </w:r>
          </w:p>
          <w:p w:rsidRDefault="000E0892" w:rsidP="0015666F" w:rsidR="000E0892" w:rsidRPr="00692EE9">
            <w:pPr>
              <w:jc w:val="center"/>
              <w:rPr>
                <w:b/>
              </w:rPr>
            </w:pPr>
            <w:r w:rsidRPr="00692EE9">
              <w:t>Split, Sukoišanska 6</w:t>
            </w:r>
          </w:p>
        </w:tc>
      </w:tr>
    </w:tbl>
    <w:p w14:textId="0d49ca5" w14:paraId="0d49ca5" w:rsidRDefault="000E0892" w:rsidP="000E0892" w:rsidR="000E0892" w:rsidRPr="00C7103C">
      <w:pPr>
        <w:tabs>
          <w:tab w:pos="4536" w:val="center"/>
          <w:tab w:pos="9072" w:val="right"/>
        </w:tabs>
        <w:jc w:val="right"/>
        <w15:collapsed w:val="false"/>
      </w:pPr>
      <w:r>
        <w:t>Poslovni broj: 4.St-770/2011-</w:t>
      </w:r>
      <w:r w:rsidR="005A540C">
        <w:t>1503</w:t>
      </w:r>
    </w:p>
    <w:p w:rsidRDefault="003D6301" w:rsidP="000C3ECB" w:rsidR="003D6301">
      <w:pPr>
        <w:jc w:val="center"/>
        <w:rPr>
          <w:spacing w:val="100"/>
        </w:rPr>
      </w:pPr>
    </w:p>
    <w:p w:rsidRDefault="009443F7" w:rsidP="00A719DB" w:rsidR="005A540C">
      <w:pPr>
        <w:jc w:val="center"/>
        <w:rPr>
          <w:spacing w:val="100"/>
        </w:rPr>
      </w:pPr>
      <w:r>
        <w:rPr>
          <w:spacing w:val="100"/>
        </w:rPr>
        <w:t>REPUBLIKA HRVATSKA</w:t>
      </w:r>
    </w:p>
    <w:p w:rsidRDefault="00A719DB" w:rsidP="00A719DB" w:rsidR="00A719DB">
      <w:pPr>
        <w:jc w:val="center"/>
        <w:rPr>
          <w:spacing w:val="100"/>
        </w:rPr>
      </w:pPr>
    </w:p>
    <w:p w:rsidRDefault="000C3ECB" w:rsidP="000C3ECB" w:rsidR="00217586">
      <w:pPr>
        <w:jc w:val="center"/>
        <w:rPr>
          <w:spacing w:val="100"/>
        </w:rPr>
      </w:pPr>
      <w:r w:rsidRPr="000C3ECB">
        <w:rPr>
          <w:spacing w:val="100"/>
        </w:rPr>
        <w:t>ZAKLJUČAK</w:t>
      </w:r>
    </w:p>
    <w:p w:rsidRDefault="003D6301" w:rsidP="005142E5" w:rsidR="003D6301" w:rsidRPr="005142E5"/>
    <w:p w:rsidRDefault="00A719DB" w:rsidP="00A719DB" w:rsidR="00E10645">
      <w:pPr>
        <w:pStyle w:val="Tijeloteksta"/>
        <w:tabs>
          <w:tab w:pos="6810" w:val="clear"/>
          <w:tab w:pos="0" w:val="left"/>
        </w:tabs>
      </w:pPr>
      <w:r>
        <w:tab/>
      </w:r>
      <w:r w:rsidR="005142E5">
        <w:t xml:space="preserve">Trgovački sud u Splitu,  po sucu ovog suda </w:t>
      </w:r>
      <w:r w:rsidR="000C3ECB">
        <w:t>Katarini Mikulić</w:t>
      </w:r>
      <w:r w:rsidR="005142E5">
        <w:t xml:space="preserve">, kao stečajnom sucu, u stečajnom postupku nad </w:t>
      </w:r>
      <w:r w:rsidR="00C10EF6">
        <w:t xml:space="preserve">stečajnim </w:t>
      </w:r>
      <w:r w:rsidR="005142E5">
        <w:t>dužnikom</w:t>
      </w:r>
      <w:r w:rsidR="00FB7582">
        <w:t xml:space="preserve"> Credo banka d.d. "u stečaju", OIB: 94141384086</w:t>
      </w:r>
      <w:r w:rsidR="009711D0">
        <w:t xml:space="preserve">, </w:t>
      </w:r>
      <w:r w:rsidR="00FB7582" w:rsidRPr="007D747F">
        <w:t>Zrinjsko-Frankopanska 58</w:t>
      </w:r>
      <w:r w:rsidR="00FB7582">
        <w:t xml:space="preserve">, Split, </w:t>
      </w:r>
      <w:r w:rsidR="005A540C">
        <w:t>4. srpnja</w:t>
      </w:r>
      <w:r w:rsidR="00BD09C2">
        <w:t xml:space="preserve"> 2018. </w:t>
      </w:r>
    </w:p>
    <w:p w:rsidRDefault="002E4E5D" w:rsidP="00FB7582" w:rsidR="002E4E5D">
      <w:pPr>
        <w:pStyle w:val="Tijeloteksta"/>
        <w:tabs>
          <w:tab w:pos="1080" w:val="left"/>
        </w:tabs>
        <w:rPr>
          <w:spacing w:val="100"/>
        </w:rPr>
      </w:pPr>
    </w:p>
    <w:p w:rsidRDefault="000C3ECB" w:rsidP="00E10645" w:rsidR="00AD4BBB">
      <w:pPr>
        <w:pStyle w:val="Tijeloteksta"/>
        <w:tabs>
          <w:tab w:pos="1080" w:val="left"/>
        </w:tabs>
        <w:jc w:val="center"/>
        <w:rPr>
          <w:spacing w:val="100"/>
        </w:rPr>
      </w:pPr>
      <w:r w:rsidRPr="000C3ECB">
        <w:rPr>
          <w:spacing w:val="100"/>
        </w:rPr>
        <w:t xml:space="preserve">zaključio je </w:t>
      </w:r>
    </w:p>
    <w:p w:rsidRDefault="00FB7582" w:rsidP="00FB7582" w:rsidR="00FB7582">
      <w:pPr>
        <w:pStyle w:val="Tijeloteksta"/>
      </w:pPr>
    </w:p>
    <w:p w:rsidRDefault="00BA02C3" w:rsidP="00BA02C3" w:rsidR="002E4E5D" w:rsidRPr="00BA02C3">
      <w:pPr>
        <w:tabs>
          <w:tab w:pos="567" w:val="left"/>
          <w:tab w:pos="7513" w:val="left"/>
        </w:tabs>
        <w:jc w:val="both"/>
        <w:rPr>
          <w:iCs/>
        </w:rPr>
      </w:pPr>
      <w:r>
        <w:tab/>
      </w:r>
      <w:r w:rsidR="00152D11">
        <w:t xml:space="preserve">I. Nekretnina </w:t>
      </w:r>
      <w:r>
        <w:t xml:space="preserve">označena kao </w:t>
      </w:r>
      <w:r w:rsidR="005A540C" w:rsidRPr="00B25BB2">
        <w:t>8. ETAŽA: 7/100 suvlasnički dio nekretnine, uključujući zemljište i zajedničke dijelove zgrade, povezan temeljem odredbe čl. 68. i 370. st.</w:t>
      </w:r>
      <w:r w:rsidR="005A540C">
        <w:t xml:space="preserve"> </w:t>
      </w:r>
      <w:r w:rsidR="005A540C" w:rsidRPr="00B25BB2">
        <w:t>4. Zakona o vlasništvu i drugim stvarnim pravima, s vlasništvom posebnog dijela zgrade sagrađene na čest.br. 16/1, stambena zgrada, Put Mrta 38/A od 268m</w:t>
      </w:r>
      <w:r w:rsidR="005A540C" w:rsidRPr="007E4432">
        <w:rPr>
          <w:vertAlign w:val="superscript"/>
        </w:rPr>
        <w:t>2</w:t>
      </w:r>
      <w:r w:rsidR="005A540C" w:rsidRPr="00B25BB2">
        <w:t xml:space="preserve"> i dvorište, Put Mrta 38/A od 632m</w:t>
      </w:r>
      <w:r w:rsidR="005A540C" w:rsidRPr="007E4432">
        <w:rPr>
          <w:vertAlign w:val="superscript"/>
        </w:rPr>
        <w:t>2</w:t>
      </w:r>
      <w:r w:rsidR="005A540C" w:rsidRPr="00B25BB2">
        <w:t>, ZKUL 2467, KO Povljana, što u naravi predstavlja jednosoban stan na prvom katu, oznake „S8“, površine 46,62m</w:t>
      </w:r>
      <w:r w:rsidR="005A540C" w:rsidRPr="007E4432">
        <w:rPr>
          <w:vertAlign w:val="superscript"/>
        </w:rPr>
        <w:t>2</w:t>
      </w:r>
      <w:r w:rsidR="005A540C" w:rsidRPr="00B25BB2">
        <w:t>, s pripatkom: parkiralište „P8“ površine 14m</w:t>
      </w:r>
      <w:r w:rsidR="005A540C" w:rsidRPr="007E4432">
        <w:rPr>
          <w:vertAlign w:val="superscript"/>
        </w:rPr>
        <w:t>2</w:t>
      </w:r>
      <w:r w:rsidR="005A540C" w:rsidRPr="00B25BB2">
        <w:t>, a sve navedeno ukupne površine 60,62m</w:t>
      </w:r>
      <w:r w:rsidR="005A540C" w:rsidRPr="007E4432">
        <w:rPr>
          <w:vertAlign w:val="superscript"/>
        </w:rPr>
        <w:t>2</w:t>
      </w:r>
      <w:r w:rsidR="005A540C" w:rsidRPr="00B25BB2">
        <w:t xml:space="preserve">, u Etažnom elaboratu sve označeno oznakama „S8“ i „P8“, </w:t>
      </w:r>
      <w:r w:rsidR="00FB7582">
        <w:t xml:space="preserve">predaje se u posjed i vlasništvo </w:t>
      </w:r>
      <w:r w:rsidR="005A540C" w:rsidRPr="000A32F4">
        <w:t>kupc</w:t>
      </w:r>
      <w:r w:rsidR="005A540C">
        <w:t xml:space="preserve">ima </w:t>
      </w:r>
      <w:r w:rsidR="005A540C">
        <w:rPr>
          <w:bCs/>
        </w:rPr>
        <w:t>Marko Postonjski, Matunov odv. 3/1, Zagreb, OIB: 03196241834 i Marici Postonjski, Matunov odv. 3/1, Zagreb, OIB: 54780238247</w:t>
      </w:r>
      <w:r w:rsidR="00FB7582">
        <w:t xml:space="preserve">. </w:t>
      </w:r>
    </w:p>
    <w:p w:rsidRDefault="006C65E3" w:rsidP="006C65E3" w:rsidR="006C65E3">
      <w:pPr>
        <w:pStyle w:val="Tijeloteksta"/>
        <w:tabs>
          <w:tab w:pos="6810" w:val="clear"/>
        </w:tabs>
      </w:pPr>
      <w:r>
        <w:tab/>
      </w:r>
    </w:p>
    <w:p w:rsidRDefault="006C65E3" w:rsidP="006C65E3" w:rsidR="006C65E3">
      <w:pPr>
        <w:pStyle w:val="Tijeloteksta"/>
        <w:tabs>
          <w:tab w:pos="6810" w:val="clear"/>
        </w:tabs>
        <w:ind w:firstLine="708"/>
      </w:pPr>
      <w:r>
        <w:t>II</w:t>
      </w:r>
      <w:r w:rsidR="00B5419E">
        <w:t>.</w:t>
      </w:r>
      <w:r>
        <w:t xml:space="preserve"> Određuje se </w:t>
      </w:r>
      <w:r w:rsidRPr="00C801DB">
        <w:t xml:space="preserve">u zemljišnim knjigama </w:t>
      </w:r>
      <w:r w:rsidR="005A540C">
        <w:rPr>
          <w:bCs/>
        </w:rPr>
        <w:t>Općinskog suda</w:t>
      </w:r>
      <w:r w:rsidR="005A540C" w:rsidRPr="000A32F4">
        <w:rPr>
          <w:bCs/>
        </w:rPr>
        <w:t xml:space="preserve"> u </w:t>
      </w:r>
      <w:r w:rsidR="005A540C">
        <w:rPr>
          <w:bCs/>
        </w:rPr>
        <w:t xml:space="preserve">Zadru, zemljišnoknjižni odjel Pag </w:t>
      </w:r>
      <w:r w:rsidRPr="006C65E3">
        <w:t>upis prava vlasništva</w:t>
      </w:r>
      <w:r>
        <w:t xml:space="preserve"> </w:t>
      </w:r>
      <w:r w:rsidRPr="00C801DB">
        <w:t>na naveden</w:t>
      </w:r>
      <w:r>
        <w:t>oj</w:t>
      </w:r>
      <w:r w:rsidRPr="00C801DB">
        <w:t xml:space="preserve"> nekretnin</w:t>
      </w:r>
      <w:r>
        <w:t>i iz točke I</w:t>
      </w:r>
      <w:r w:rsidR="00152D11">
        <w:t>.</w:t>
      </w:r>
      <w:r>
        <w:t xml:space="preserve"> ovog zaključka</w:t>
      </w:r>
      <w:r w:rsidRPr="00D60EF2">
        <w:t xml:space="preserve"> </w:t>
      </w:r>
      <w:r>
        <w:t>na ime</w:t>
      </w:r>
      <w:r w:rsidRPr="00C801DB">
        <w:t xml:space="preserve"> </w:t>
      </w:r>
      <w:r w:rsidR="005A540C">
        <w:t>kupaca</w:t>
      </w:r>
      <w:r>
        <w:t xml:space="preserve"> </w:t>
      </w:r>
      <w:r w:rsidR="005A540C">
        <w:rPr>
          <w:bCs/>
        </w:rPr>
        <w:t>Marko Postonjski, Matunov odv. 3/1, Zagreb, OIB: 03196241834 i Marica Postonjski, Matunov odv. 3/1, Zagreb, OIB: 54780238247</w:t>
      </w:r>
      <w:r w:rsidR="000F7B2C">
        <w:rPr>
          <w:bCs/>
        </w:rPr>
        <w:t xml:space="preserve"> svakom za po ½ dijela nekretnine</w:t>
      </w:r>
      <w:r w:rsidR="005A540C">
        <w:rPr>
          <w:bCs/>
        </w:rPr>
        <w:t xml:space="preserve"> </w:t>
      </w:r>
      <w:r>
        <w:t>uz istovremeni</w:t>
      </w:r>
      <w:r w:rsidRPr="0006274C">
        <w:t xml:space="preserve"> </w:t>
      </w:r>
      <w:r w:rsidRPr="006C65E3">
        <w:t xml:space="preserve">upis brisanja dosadašnjeg upisa prava vlasništva </w:t>
      </w:r>
      <w:r w:rsidR="00B5419E">
        <w:t>na nekretnini iz točke I.</w:t>
      </w:r>
      <w:r w:rsidRPr="006C65E3">
        <w:t xml:space="preserve"> sa imena stečajnog </w:t>
      </w:r>
      <w:r w:rsidR="00B5419E">
        <w:t>dužnika</w:t>
      </w:r>
      <w:r w:rsidRPr="006C65E3">
        <w:t xml:space="preserve"> </w:t>
      </w:r>
      <w:r w:rsidR="00B5419E">
        <w:t xml:space="preserve">Credo banka d.d. "u stečaju", OIB: 94141384086, </w:t>
      </w:r>
      <w:r w:rsidR="00B5419E" w:rsidRPr="007D747F">
        <w:t>Zrinjsko-Frankopanska 58</w:t>
      </w:r>
      <w:r w:rsidR="00B5419E">
        <w:t>, Split.</w:t>
      </w:r>
    </w:p>
    <w:p w:rsidRDefault="000C3ECB" w:rsidP="003D6301" w:rsidR="000C3ECB">
      <w:pPr>
        <w:tabs>
          <w:tab w:pos="1260" w:val="left"/>
        </w:tabs>
      </w:pPr>
    </w:p>
    <w:p w:rsidRDefault="00152D11" w:rsidP="002E2918" w:rsidR="00152D11" w:rsidRPr="002E2918">
      <w:pPr>
        <w:pStyle w:val="Tijeloteksta-uvlaka2"/>
        <w:ind w:firstLine="709" w:left="0"/>
      </w:pPr>
      <w:r>
        <w:rPr>
          <w:bCs/>
        </w:rPr>
        <w:t xml:space="preserve">III. </w:t>
      </w:r>
      <w:r w:rsidRPr="00AD6881">
        <w:rPr>
          <w:bCs/>
        </w:rPr>
        <w:t xml:space="preserve">Nalaže se Općinskom sudu u </w:t>
      </w:r>
      <w:r w:rsidR="005C7430">
        <w:rPr>
          <w:bCs/>
        </w:rPr>
        <w:t>Zadru</w:t>
      </w:r>
      <w:r w:rsidR="00BA02C3">
        <w:rPr>
          <w:bCs/>
        </w:rPr>
        <w:t xml:space="preserve">, </w:t>
      </w:r>
      <w:r>
        <w:rPr>
          <w:bCs/>
        </w:rPr>
        <w:t xml:space="preserve">zemljišnoknjižni odjel </w:t>
      </w:r>
      <w:r w:rsidR="005C7430">
        <w:rPr>
          <w:bCs/>
        </w:rPr>
        <w:t>Pag</w:t>
      </w:r>
      <w:r w:rsidR="0082406A">
        <w:rPr>
          <w:bCs/>
        </w:rPr>
        <w:t xml:space="preserve"> </w:t>
      </w:r>
      <w:r>
        <w:rPr>
          <w:bCs/>
        </w:rPr>
        <w:t xml:space="preserve">izvršiti </w:t>
      </w:r>
      <w:r w:rsidRPr="00144147">
        <w:rPr>
          <w:bCs/>
        </w:rPr>
        <w:t xml:space="preserve">brisanje svih prava i tereta na </w:t>
      </w:r>
      <w:r>
        <w:t xml:space="preserve">nekretnini </w:t>
      </w:r>
      <w:r w:rsidRPr="000A32F4">
        <w:t>označen</w:t>
      </w:r>
      <w:r>
        <w:t>oj</w:t>
      </w:r>
      <w:r w:rsidRPr="000A32F4">
        <w:t xml:space="preserve"> kao</w:t>
      </w:r>
      <w:r w:rsidR="002E2918">
        <w:t xml:space="preserve"> </w:t>
      </w:r>
      <w:r w:rsidR="005A540C" w:rsidRPr="00B25BB2">
        <w:t>8. ETAŽA: 7/100 suvlasnički dio nekretnine, uključujući zemljište i zajedničke dijelove zgrade, povezan temeljem odredbe čl. 68. i 370. st.</w:t>
      </w:r>
      <w:r w:rsidR="005A540C">
        <w:t xml:space="preserve"> </w:t>
      </w:r>
      <w:r w:rsidR="005A540C" w:rsidRPr="00B25BB2">
        <w:t>4. Zakona o vlasništvu i drugim stvarnim pravima, s vlasništvom posebnog dijela zgrade sagrađene na čest.br. 16/1, stambena zgrada, Put Mrta 38/A od 268m</w:t>
      </w:r>
      <w:r w:rsidR="005A540C" w:rsidRPr="007E4432">
        <w:rPr>
          <w:vertAlign w:val="superscript"/>
        </w:rPr>
        <w:t>2</w:t>
      </w:r>
      <w:r w:rsidR="005A540C" w:rsidRPr="00B25BB2">
        <w:t xml:space="preserve"> i dvorište, Put Mrta 38/A od 632m</w:t>
      </w:r>
      <w:r w:rsidR="005A540C" w:rsidRPr="007E4432">
        <w:rPr>
          <w:vertAlign w:val="superscript"/>
        </w:rPr>
        <w:t>2</w:t>
      </w:r>
      <w:r w:rsidR="005A540C" w:rsidRPr="00B25BB2">
        <w:t>, ZKUL 2467, KO Povljana, što u naravi predstavlja jednosoban stan na prvom katu, oznake „S8“, površine 46,62m</w:t>
      </w:r>
      <w:r w:rsidR="005A540C" w:rsidRPr="007E4432">
        <w:rPr>
          <w:vertAlign w:val="superscript"/>
        </w:rPr>
        <w:t>2</w:t>
      </w:r>
      <w:r w:rsidR="005A540C" w:rsidRPr="00B25BB2">
        <w:t>, s pripatkom: parkiralište „P8“ površine 14m</w:t>
      </w:r>
      <w:r w:rsidR="005A540C" w:rsidRPr="007E4432">
        <w:rPr>
          <w:vertAlign w:val="superscript"/>
        </w:rPr>
        <w:t>2</w:t>
      </w:r>
      <w:r w:rsidR="005A540C" w:rsidRPr="00B25BB2">
        <w:t>, a sve navedeno ukupne površine 60,62m</w:t>
      </w:r>
      <w:r w:rsidR="005A540C" w:rsidRPr="007E4432">
        <w:rPr>
          <w:vertAlign w:val="superscript"/>
        </w:rPr>
        <w:t>2</w:t>
      </w:r>
      <w:r w:rsidR="005A540C" w:rsidRPr="00B25BB2">
        <w:t xml:space="preserve">, u Etažnom elaboratu sve označeno oznakama „S8“ i „P8“, </w:t>
      </w:r>
      <w:r w:rsidRPr="00144147">
        <w:rPr>
          <w:bCs/>
        </w:rPr>
        <w:t>i to:</w:t>
      </w:r>
      <w:r w:rsidRPr="00144147">
        <w:rPr>
          <w:bCs/>
        </w:rPr>
        <w:tab/>
      </w:r>
    </w:p>
    <w:p w:rsidRDefault="00152D11" w:rsidP="00A719DB" w:rsidR="00A719DB">
      <w:pPr>
        <w:pStyle w:val="Uvuenotijeloteksta"/>
        <w:ind w:firstLine="709" w:left="0"/>
      </w:pPr>
      <w:r w:rsidRPr="00AD6881">
        <w:rPr>
          <w:bCs/>
        </w:rPr>
        <w:t xml:space="preserve">- </w:t>
      </w:r>
      <w:r w:rsidR="00A719DB">
        <w:rPr>
          <w:bCs/>
        </w:rPr>
        <w:t>zabilježba s</w:t>
      </w:r>
      <w:r w:rsidR="005A540C" w:rsidRPr="005A540C">
        <w:rPr>
          <w:bCs/>
        </w:rPr>
        <w:t xml:space="preserve">porazuma radi osiguranja novčane tražbine zasnivanjem založnog prava na nekretninama, od 27.10.2011. g., potvrđenog (solemniziranog) od Javnog bilježnika Mladena Ježeka iz Zagreba, posl. broj: OV-2636/11 od 27.10.2011. g., uknjižuje se založno pravo na nekretnini u A-I - kao glavni uložak, radi osiguranja tražbine Banke, a na temelju Ugovora o okvirnom zaduženju broj 42/23/11, od dana 24. listopada 2011. g., na temelju </w:t>
      </w:r>
      <w:r w:rsidR="005A540C" w:rsidRPr="005A540C">
        <w:rPr>
          <w:bCs/>
        </w:rPr>
        <w:lastRenderedPageBreak/>
        <w:t>kojeg se Banka obvezala financirati poslove transakcije Dužnika do ukupnog iznosa koji ne prelazi 6.500.000,00 kn, što na dan zaključenja Ugovora predstavlja protuvrijednost od 869.811,32 EUR, obračunato po srednjem tečaju HNB, time da zaduženje Dužnika po Ugovoru predstavlja iznos utvrđen u eurima, da se sve obveze vraćanja novčanih sredstava po Ugovoru obračunavaju u kunama po prodajnom tečaju Credo banke d.d., Split na dan dospijeća svakog pojedinačnog ugovora zaključenog kao Aneks Ugovoru, u razdoblju od 18. mjeseci, računajući od dana zaključenja navedenog Ugovora o okvirnom zaduženju, koja sredstva bi se sukcesivno odobravala Dužniku po osnovi kredita, garancija, akreditiva i ostalih financijskih poslova, time da bi se za svako pojedinačno odobrenje sredstava zaključio Aneks Ugovoru, kao njegov sastavni dio, kojim bi se odredila kamatna stopa, dinamika korištenja kredita, rokovi za obračun i naplatu kamata, te otplatu duga, tako da bi ukupne tražbine Banke po odobrenim sredstvima, osim iznosa odobrenih novčanih sredstava, odnosno izdanih garancija, obuhvaćale i dospjele kamate po iskorištenim sredstvima, obračunate u skladu sa svakim pojedinačnim Aneksom Ugovoru, provizije i druge sporedne tražbine, te zateznu kamatu obračunatu na sve dospjele, a nenaplaćene tražbine, u skladu s važećom Odlukom Banke, a najmanje u visini zakonske</w:t>
      </w:r>
      <w:r w:rsidR="00A719DB">
        <w:rPr>
          <w:bCs/>
        </w:rPr>
        <w:t xml:space="preserve"> zatezne kamate za korist </w:t>
      </w:r>
      <w:r w:rsidR="00A719DB">
        <w:t xml:space="preserve">Credo banka d.d., OIB: 94141384086, </w:t>
      </w:r>
      <w:r w:rsidR="00A719DB" w:rsidRPr="007D747F">
        <w:t>Zrinjsko-Frankopanska 58</w:t>
      </w:r>
      <w:r w:rsidR="00A719DB">
        <w:t xml:space="preserve">, Split (upis pod brojem </w:t>
      </w:r>
      <w:r w:rsidR="00A719DB" w:rsidRPr="005C7430">
        <w:rPr>
          <w:b/>
        </w:rPr>
        <w:t>Z-3179/11</w:t>
      </w:r>
      <w:r w:rsidR="00A719DB">
        <w:t xml:space="preserve">), </w:t>
      </w:r>
    </w:p>
    <w:p w:rsidRDefault="005C7430" w:rsidP="00A719DB" w:rsidR="005C7430">
      <w:pPr>
        <w:pStyle w:val="Uvuenotijeloteksta"/>
        <w:ind w:firstLine="708" w:left="0"/>
      </w:pPr>
      <w:r>
        <w:t xml:space="preserve">- zabilježba ovršivosti tražbine (upis pod brojem </w:t>
      </w:r>
      <w:r w:rsidRPr="005C7430">
        <w:rPr>
          <w:b/>
        </w:rPr>
        <w:t>Z-3179/11</w:t>
      </w:r>
      <w:r w:rsidR="002472D8">
        <w:t>).</w:t>
      </w:r>
    </w:p>
    <w:p w:rsidRDefault="002472D8" w:rsidP="00DF3C0B" w:rsidR="002472D8">
      <w:pPr>
        <w:jc w:val="center"/>
      </w:pPr>
    </w:p>
    <w:p w:rsidRDefault="004674A4" w:rsidP="00DF3C0B" w:rsidR="00172053">
      <w:pPr>
        <w:jc w:val="center"/>
      </w:pPr>
      <w:r>
        <w:t>Obrazloženje</w:t>
      </w:r>
    </w:p>
    <w:p w:rsidRDefault="00172053" w:rsidP="003D6301" w:rsidR="00172053">
      <w:pPr>
        <w:tabs>
          <w:tab w:pos="1260" w:val="left"/>
        </w:tabs>
      </w:pPr>
    </w:p>
    <w:p w:rsidRDefault="00172053" w:rsidP="00E10F3C" w:rsidR="00172053">
      <w:pPr>
        <w:jc w:val="both"/>
        <w:rPr>
          <w:bCs/>
        </w:rPr>
      </w:pPr>
      <w:r>
        <w:tab/>
      </w:r>
      <w:r w:rsidR="00E10F3C">
        <w:t xml:space="preserve">U stečajnom postupku  koji se vodi kod ovog suda nad stečajnim dužnikom </w:t>
      </w:r>
      <w:r w:rsidR="00B5419E">
        <w:t xml:space="preserve">Credo banka d.d. "u stečaju", OIB: 94141384086, </w:t>
      </w:r>
      <w:r w:rsidR="00B5419E" w:rsidRPr="007D747F">
        <w:t>Zrinjsko-Frankopanska 58</w:t>
      </w:r>
      <w:r w:rsidR="00B5419E">
        <w:t>, Split</w:t>
      </w:r>
      <w:r w:rsidR="00E10F3C">
        <w:t xml:space="preserve">, </w:t>
      </w:r>
      <w:r w:rsidR="00FA5F30">
        <w:t>r</w:t>
      </w:r>
      <w:r w:rsidR="00E10F3C">
        <w:t>ješenj</w:t>
      </w:r>
      <w:r w:rsidR="00FA5F30">
        <w:t>em</w:t>
      </w:r>
      <w:r w:rsidR="00E10F3C">
        <w:t xml:space="preserve"> ovog suda br. </w:t>
      </w:r>
      <w:r w:rsidR="009711D0">
        <w:t>4</w:t>
      </w:r>
      <w:r w:rsidR="000C3ECB">
        <w:t>.</w:t>
      </w:r>
      <w:r w:rsidR="00E10F3C">
        <w:t>S</w:t>
      </w:r>
      <w:r w:rsidR="009711D0">
        <w:t>t</w:t>
      </w:r>
      <w:r w:rsidR="00E10F3C">
        <w:t>-</w:t>
      </w:r>
      <w:r w:rsidR="00B5419E">
        <w:t>770/2011</w:t>
      </w:r>
      <w:r w:rsidR="00E10F3C">
        <w:t xml:space="preserve"> od </w:t>
      </w:r>
      <w:r w:rsidR="009B045E">
        <w:t xml:space="preserve">28. </w:t>
      </w:r>
      <w:r w:rsidR="00A719DB">
        <w:t>svibnja</w:t>
      </w:r>
      <w:r w:rsidR="009B045E">
        <w:t xml:space="preserve"> 2018.</w:t>
      </w:r>
      <w:r w:rsidR="006957E3">
        <w:t xml:space="preserve"> </w:t>
      </w:r>
      <w:r w:rsidR="009711D0">
        <w:t>nekretnina</w:t>
      </w:r>
      <w:r w:rsidR="00E10F3C">
        <w:t xml:space="preserve"> pobliže opisan</w:t>
      </w:r>
      <w:r w:rsidR="009711D0">
        <w:t>a</w:t>
      </w:r>
      <w:r w:rsidR="00E10F3C">
        <w:t xml:space="preserve"> u izreci ovog zaključka dosuđen</w:t>
      </w:r>
      <w:r w:rsidR="009F1661">
        <w:t>a</w:t>
      </w:r>
      <w:r w:rsidR="00E10F3C">
        <w:t xml:space="preserve"> je </w:t>
      </w:r>
      <w:r w:rsidR="00A719DB">
        <w:t>kupcima</w:t>
      </w:r>
      <w:r w:rsidR="00E10F3C">
        <w:t xml:space="preserve"> </w:t>
      </w:r>
      <w:r w:rsidR="00A719DB">
        <w:rPr>
          <w:bCs/>
        </w:rPr>
        <w:t>Marko Postonjski, Matunov odv. 3/1, Zagreb, OIB: 03196241834 i Marici Postonjski, Matunov odv. 3/1, Zagreb, OIB: 54780238247</w:t>
      </w:r>
      <w:r w:rsidR="000C3ECB">
        <w:rPr>
          <w:rFonts w:cs="Arial" w:hAnsi="Arial" w:ascii="Arial"/>
          <w:color w:val="003366"/>
          <w:sz w:val="18"/>
          <w:szCs w:val="18"/>
        </w:rPr>
        <w:t>.</w:t>
      </w:r>
    </w:p>
    <w:p w:rsidRDefault="00E10F3C" w:rsidP="00E10F3C" w:rsidR="00E10F3C">
      <w:pPr>
        <w:jc w:val="both"/>
        <w:rPr>
          <w:bCs/>
        </w:rPr>
      </w:pPr>
    </w:p>
    <w:p w:rsidRDefault="00E10F3C" w:rsidP="00E10F3C" w:rsidR="00E10F3C" w:rsidRPr="00172053">
      <w:pPr>
        <w:jc w:val="both"/>
      </w:pPr>
      <w:r>
        <w:rPr>
          <w:bCs/>
        </w:rPr>
        <w:tab/>
        <w:t>Rješenj</w:t>
      </w:r>
      <w:r w:rsidR="006957E3">
        <w:rPr>
          <w:bCs/>
        </w:rPr>
        <w:t>e</w:t>
      </w:r>
      <w:r>
        <w:rPr>
          <w:bCs/>
        </w:rPr>
        <w:t xml:space="preserve"> ovog suda br. </w:t>
      </w:r>
      <w:r w:rsidR="006957E3">
        <w:rPr>
          <w:bCs/>
        </w:rPr>
        <w:t>4</w:t>
      </w:r>
      <w:r w:rsidR="000C3ECB">
        <w:rPr>
          <w:bCs/>
        </w:rPr>
        <w:t>.</w:t>
      </w:r>
      <w:r w:rsidR="009711D0">
        <w:rPr>
          <w:bCs/>
        </w:rPr>
        <w:t>St-</w:t>
      </w:r>
      <w:r w:rsidR="00B5419E">
        <w:rPr>
          <w:bCs/>
        </w:rPr>
        <w:t>770/2011</w:t>
      </w:r>
      <w:r w:rsidR="009711D0">
        <w:rPr>
          <w:bCs/>
        </w:rPr>
        <w:t xml:space="preserve"> od </w:t>
      </w:r>
      <w:r w:rsidR="009B045E">
        <w:rPr>
          <w:bCs/>
        </w:rPr>
        <w:t xml:space="preserve">28. </w:t>
      </w:r>
      <w:r w:rsidR="00A719DB">
        <w:rPr>
          <w:bCs/>
        </w:rPr>
        <w:t>svibnja</w:t>
      </w:r>
      <w:r w:rsidR="009B045E">
        <w:rPr>
          <w:bCs/>
        </w:rPr>
        <w:t xml:space="preserve"> 2018.</w:t>
      </w:r>
      <w:r w:rsidR="009711D0">
        <w:rPr>
          <w:bCs/>
        </w:rPr>
        <w:t xml:space="preserve"> </w:t>
      </w:r>
      <w:r w:rsidR="004704B6">
        <w:rPr>
          <w:bCs/>
        </w:rPr>
        <w:t xml:space="preserve">o dosudi </w:t>
      </w:r>
      <w:r w:rsidR="000976B6">
        <w:rPr>
          <w:bCs/>
        </w:rPr>
        <w:t>predmetne nekretnine</w:t>
      </w:r>
      <w:r w:rsidR="006957E3">
        <w:rPr>
          <w:bCs/>
        </w:rPr>
        <w:t xml:space="preserve"> </w:t>
      </w:r>
      <w:r>
        <w:rPr>
          <w:bCs/>
        </w:rPr>
        <w:t>postal</w:t>
      </w:r>
      <w:r w:rsidR="007111EA">
        <w:rPr>
          <w:bCs/>
        </w:rPr>
        <w:t>o</w:t>
      </w:r>
      <w:r>
        <w:rPr>
          <w:bCs/>
        </w:rPr>
        <w:t xml:space="preserve"> </w:t>
      </w:r>
      <w:r w:rsidR="007111EA">
        <w:rPr>
          <w:bCs/>
        </w:rPr>
        <w:t>je</w:t>
      </w:r>
      <w:r>
        <w:rPr>
          <w:bCs/>
        </w:rPr>
        <w:t xml:space="preserve"> pravomoćn</w:t>
      </w:r>
      <w:r w:rsidR="007111EA">
        <w:rPr>
          <w:bCs/>
        </w:rPr>
        <w:t>o</w:t>
      </w:r>
      <w:r>
        <w:rPr>
          <w:bCs/>
        </w:rPr>
        <w:t xml:space="preserve"> dana</w:t>
      </w:r>
      <w:r w:rsidR="000976B6">
        <w:rPr>
          <w:bCs/>
        </w:rPr>
        <w:t xml:space="preserve">  </w:t>
      </w:r>
      <w:r w:rsidR="009B045E">
        <w:rPr>
          <w:bCs/>
        </w:rPr>
        <w:t xml:space="preserve">14. </w:t>
      </w:r>
      <w:r w:rsidR="00A719DB">
        <w:rPr>
          <w:bCs/>
        </w:rPr>
        <w:t>lipnja</w:t>
      </w:r>
      <w:r w:rsidR="009B045E">
        <w:rPr>
          <w:bCs/>
        </w:rPr>
        <w:t xml:space="preserve"> 2018</w:t>
      </w:r>
      <w:r w:rsidR="000976B6">
        <w:rPr>
          <w:bCs/>
        </w:rPr>
        <w:t xml:space="preserve">. </w:t>
      </w:r>
    </w:p>
    <w:p w:rsidRDefault="00172053" w:rsidP="00085E82" w:rsidR="00172053" w:rsidRPr="00172053">
      <w:pPr>
        <w:jc w:val="both"/>
      </w:pPr>
    </w:p>
    <w:p w:rsidRDefault="00A719DB" w:rsidP="00000BE0" w:rsidR="0082406A">
      <w:pPr>
        <w:ind w:firstLine="708"/>
        <w:jc w:val="both"/>
        <w:rPr>
          <w:bCs/>
        </w:rPr>
      </w:pPr>
      <w:r>
        <w:t xml:space="preserve">Kupci </w:t>
      </w:r>
      <w:r w:rsidR="00E10F3C">
        <w:t xml:space="preserve"> </w:t>
      </w:r>
      <w:r>
        <w:rPr>
          <w:bCs/>
        </w:rPr>
        <w:t>Marko Postonjski</w:t>
      </w:r>
      <w:r w:rsidR="002472D8">
        <w:rPr>
          <w:bCs/>
        </w:rPr>
        <w:t xml:space="preserve"> i Marica Postonjski </w:t>
      </w:r>
      <w:r>
        <w:rPr>
          <w:bCs/>
        </w:rPr>
        <w:t>su</w:t>
      </w:r>
      <w:r w:rsidR="00E10F3C">
        <w:rPr>
          <w:bCs/>
        </w:rPr>
        <w:t xml:space="preserve"> u cijelosti položi</w:t>
      </w:r>
      <w:r>
        <w:rPr>
          <w:bCs/>
        </w:rPr>
        <w:t>li</w:t>
      </w:r>
      <w:r w:rsidR="00E10F3C">
        <w:rPr>
          <w:bCs/>
        </w:rPr>
        <w:t xml:space="preserve"> kupovinu </w:t>
      </w:r>
      <w:r w:rsidR="009B045E">
        <w:rPr>
          <w:bCs/>
        </w:rPr>
        <w:t xml:space="preserve">određenu rješenjem o dosudi od 28. </w:t>
      </w:r>
      <w:r>
        <w:rPr>
          <w:bCs/>
        </w:rPr>
        <w:t>svibnja</w:t>
      </w:r>
      <w:r w:rsidR="009B045E">
        <w:rPr>
          <w:bCs/>
        </w:rPr>
        <w:t xml:space="preserve"> 2018.</w:t>
      </w:r>
    </w:p>
    <w:p w:rsidRDefault="00E10F3C" w:rsidP="0082406A" w:rsidR="00E10F3C">
      <w:pPr>
        <w:rPr>
          <w:bCs/>
        </w:rPr>
      </w:pPr>
    </w:p>
    <w:p w:rsidRDefault="002472D8" w:rsidP="005E5459" w:rsidR="00E10F3C">
      <w:pPr>
        <w:ind w:firstLine="708"/>
        <w:jc w:val="both"/>
        <w:rPr>
          <w:bCs/>
        </w:rPr>
      </w:pPr>
      <w:r>
        <w:rPr>
          <w:bCs/>
        </w:rPr>
        <w:t>T</w:t>
      </w:r>
      <w:r w:rsidR="00E10F3C">
        <w:rPr>
          <w:bCs/>
        </w:rPr>
        <w:t>emeljem odredbi čl</w:t>
      </w:r>
      <w:r w:rsidR="00A719DB">
        <w:rPr>
          <w:bCs/>
        </w:rPr>
        <w:t>anka</w:t>
      </w:r>
      <w:r w:rsidR="00E10F3C">
        <w:rPr>
          <w:bCs/>
        </w:rPr>
        <w:t xml:space="preserve"> </w:t>
      </w:r>
      <w:r w:rsidR="004656AE">
        <w:rPr>
          <w:bCs/>
        </w:rPr>
        <w:t>108</w:t>
      </w:r>
      <w:r w:rsidR="00E10F3C">
        <w:rPr>
          <w:bCs/>
        </w:rPr>
        <w:t>. st</w:t>
      </w:r>
      <w:r w:rsidR="00A719DB">
        <w:rPr>
          <w:bCs/>
        </w:rPr>
        <w:t>avak</w:t>
      </w:r>
      <w:r w:rsidR="00E10F3C">
        <w:rPr>
          <w:bCs/>
        </w:rPr>
        <w:t xml:space="preserve"> 4</w:t>
      </w:r>
      <w:r w:rsidR="00B5419E">
        <w:rPr>
          <w:bCs/>
        </w:rPr>
        <w:t>.</w:t>
      </w:r>
      <w:r w:rsidR="00E10F3C">
        <w:rPr>
          <w:bCs/>
        </w:rPr>
        <w:t xml:space="preserve"> Ovršnog zakona, trebalo je donijeti ovaj zaključak o predaji nekretnine kupc</w:t>
      </w:r>
      <w:r w:rsidR="00A719DB">
        <w:rPr>
          <w:bCs/>
        </w:rPr>
        <w:t>ima</w:t>
      </w:r>
      <w:r w:rsidR="00E10F3C">
        <w:rPr>
          <w:bCs/>
        </w:rPr>
        <w:t xml:space="preserve">. </w:t>
      </w:r>
    </w:p>
    <w:p w:rsidRDefault="003D6301" w:rsidP="000C3ECB" w:rsidR="003D6301">
      <w:pPr>
        <w:rPr>
          <w:bCs/>
        </w:rPr>
      </w:pPr>
    </w:p>
    <w:p w:rsidRDefault="00E10F3C" w:rsidP="000C3ECB" w:rsidR="009711D0">
      <w:pPr>
        <w:ind w:firstLine="540"/>
        <w:jc w:val="center"/>
      </w:pPr>
      <w:r>
        <w:t>U</w:t>
      </w:r>
      <w:r w:rsidR="005A540C">
        <w:t xml:space="preserve">  Splitu 4. srpnja </w:t>
      </w:r>
      <w:r w:rsidR="009B045E">
        <w:t>2018.</w:t>
      </w:r>
      <w:r w:rsidR="009711D0">
        <w:t xml:space="preserve"> </w:t>
      </w:r>
    </w:p>
    <w:p w:rsidRDefault="009B045E" w:rsidP="009B045E" w:rsidR="009B045E">
      <w:pPr>
        <w:ind w:firstLine="708" w:left="7080"/>
      </w:pPr>
      <w:r>
        <w:t>Sudac</w:t>
      </w:r>
    </w:p>
    <w:p w:rsidRDefault="009B045E" w:rsidP="009B045E" w:rsidR="009B045E">
      <w:pPr>
        <w:ind w:firstLine="540"/>
        <w:jc w:val="right"/>
      </w:pPr>
    </w:p>
    <w:p w:rsidRDefault="009B045E" w:rsidP="009B045E" w:rsidR="009B045E" w:rsidRPr="001F71AE"/>
    <w:p w:rsidRDefault="009B045E" w:rsidP="009B045E" w:rsidR="009B045E">
      <w:pPr>
        <w:ind w:firstLine="540"/>
        <w:jc w:val="right"/>
      </w:pPr>
      <w:r>
        <w:t>Katarina Mikulić</w:t>
      </w:r>
      <w:r w:rsidR="00A5251D">
        <w:t>,v.r.</w:t>
      </w:r>
    </w:p>
    <w:p w:rsidRDefault="00A5251D" w:rsidP="0071700F" w:rsidR="00A5251D">
      <w:pPr>
        <w:pStyle w:val="Bezproreda"/>
        <w:jc w:val="right"/>
        <w:rPr>
          <w:rFonts w:hAnsi="Times New Roman" w:ascii="Times New Roman"/>
          <w:sz w:val="24"/>
          <w:szCs w:val="24"/>
        </w:rPr>
      </w:pPr>
      <w:r>
        <w:t xml:space="preserve">za </w:t>
      </w:r>
      <w:r>
        <w:rPr>
          <w:rFonts w:hAnsi="Times New Roman" w:ascii="Times New Roman"/>
          <w:sz w:val="24"/>
          <w:szCs w:val="24"/>
        </w:rPr>
        <w:t>točnost otpravka – ovlašteni službenik</w:t>
      </w:r>
    </w:p>
    <w:p w:rsidRDefault="00A5251D" w:rsidP="0071700F" w:rsidR="00A5251D" w:rsidRPr="0085560D">
      <w:pPr>
        <w:pStyle w:val="Bezproreda"/>
        <w:jc w:val="right"/>
        <w:rPr>
          <w:rFonts w:hAnsi="Times New Roman" w:ascii="Times New Roman"/>
          <w:sz w:val="24"/>
          <w:szCs w:val="24"/>
        </w:rPr>
      </w:pPr>
      <w:r>
        <w:rPr>
          <w:rFonts w:hAnsi="Times New Roman" w:ascii="Times New Roman"/>
          <w:sz w:val="24"/>
          <w:szCs w:val="24"/>
        </w:rPr>
        <w:t xml:space="preserve">Ivana Hajder </w:t>
      </w:r>
    </w:p>
    <w:p w:rsidRDefault="00A5251D" w:rsidP="009B045E" w:rsidR="00A5251D">
      <w:pPr>
        <w:ind w:firstLine="540"/>
        <w:jc w:val="right"/>
      </w:pPr>
    </w:p>
    <w:p w:rsidRDefault="009B045E" w:rsidP="00A719DB" w:rsidR="00172053">
      <w:r>
        <w:t>Pouka o pravnom lijeku</w:t>
      </w:r>
      <w:r w:rsidR="00B31415">
        <w:t>: Protiv  zaključka  nije dopušten</w:t>
      </w:r>
      <w:r w:rsidR="00BC4E1C">
        <w:t xml:space="preserve"> pravni lijek. </w:t>
      </w:r>
    </w:p>
    <w:p w:rsidRDefault="000C3ECB" w:rsidP="00A5251D" w:rsidR="00172053">
      <w:pPr>
        <w:ind w:left="720"/>
        <w:jc w:val="both"/>
      </w:pPr>
      <w:r>
        <w:rPr>
          <w:bCs/>
        </w:rPr>
        <w:t xml:space="preserve"> </w:t>
      </w:r>
    </w:p>
    <w:sectPr w:rsidSect="00FA55E4" w:rsidR="00172053">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42919" w:rsidR="00242919">
      <w:r>
        <w:separator/>
      </w:r>
    </w:p>
  </w:endnote>
  <w:endnote w:id="0" w:type="continuationSeparator">
    <w:p w:rsidRDefault="00242919" w:rsidR="002429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42919" w:rsidR="00242919">
      <w:r>
        <w:separator/>
      </w:r>
    </w:p>
  </w:footnote>
  <w:footnote w:id="0" w:type="continuationSeparator">
    <w:p w:rsidRDefault="00242919" w:rsidR="0024291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7A25" w:rsidR="005F7A2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5F7A25" w:rsidR="005F7A2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55E4" w:rsidP="00FA55E4" w:rsidR="005F7A25">
    <w:pPr>
      <w:tabs>
        <w:tab w:pos="4536" w:val="center"/>
        <w:tab w:pos="9072" w:val="right"/>
      </w:tabs>
      <w:jc w:val="right"/>
    </w:pPr>
    <w:r>
      <w:tab/>
    </w:r>
    <w:sdt>
      <w:sdtPr>
        <w:id w:val="1983193756"/>
        <w:docPartObj>
          <w:docPartGallery w:val="Page Numbers (Top of Page)"/>
          <w:docPartUnique/>
        </w:docPartObj>
      </w:sdtPr>
      <w:sdtEndPr/>
      <w:sdtContent>
        <w:r>
          <w:fldChar w:fldCharType="begin"/>
        </w:r>
        <w:r>
          <w:instrText>PAGE   \* MERGEFORMAT</w:instrText>
        </w:r>
        <w:r>
          <w:fldChar w:fldCharType="separate"/>
        </w:r>
        <w:r w:rsidR="00A5251D">
          <w:rPr>
            <w:noProof/>
          </w:rPr>
          <w:t>2</w:t>
        </w:r>
        <w:r>
          <w:fldChar w:fldCharType="end"/>
        </w:r>
      </w:sdtContent>
    </w:sdt>
    <w:r>
      <w:tab/>
      <w:t>Poslovni broj: 4.St-770/2011-</w:t>
    </w:r>
    <w:r w:rsidR="005A540C">
      <w:t>1503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62B0E" w:rsidR="00962B0E">
    <w:pPr>
      <w:pStyle w:val="Zaglavlje"/>
      <w:jc w:val="center"/>
    </w:pPr>
  </w:p>
  <w:p w:rsidRDefault="00962B0E" w:rsidR="00962B0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740513"/>
    <w:multiLevelType w:val="hybridMultilevel"/>
    <w:tmpl w:val="7D2A222A"/>
    <w:lvl w:tplc="D0FE55D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5E238D4"/>
    <w:multiLevelType w:val="hybridMultilevel"/>
    <w:tmpl w:val="195E8308"/>
    <w:lvl w:tplc="379266E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3">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1C2E53B8"/>
    <w:multiLevelType w:val="hybridMultilevel"/>
    <w:tmpl w:val="E59E95D4"/>
    <w:lvl w:tplc="0409000F" w:ilvl="0">
      <w:start w:val="1"/>
      <w:numFmt w:val="decimal"/>
      <w:lvlText w:val="%1."/>
      <w:lvlJc w:val="left"/>
      <w:pPr>
        <w:tabs>
          <w:tab w:pos="1440" w:val="num"/>
        </w:tabs>
        <w:ind w:hanging="360" w:left="1440"/>
      </w:p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5">
    <w:nsid w:val="25C3660F"/>
    <w:multiLevelType w:val="hybridMultilevel"/>
    <w:tmpl w:val="54B034D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C085DA0"/>
    <w:multiLevelType w:val="hybridMultilevel"/>
    <w:tmpl w:val="AA8A0D94"/>
    <w:lvl w:tplc="B9B86EA8"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7">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F5A64C9"/>
    <w:multiLevelType w:val="hybridMultilevel"/>
    <w:tmpl w:val="9BD60A56"/>
    <w:lvl w:tplc="0409000F" w:ilvl="0">
      <w:start w:val="1"/>
      <w:numFmt w:val="decimal"/>
      <w:lvlText w:val="%1."/>
      <w:lvlJc w:val="left"/>
      <w:pPr>
        <w:tabs>
          <w:tab w:pos="1800" w:val="num"/>
        </w:tabs>
        <w:ind w:hanging="360" w:left="1800"/>
      </w:pPr>
    </w:lvl>
    <w:lvl w:tentative="true" w:tplc="04090019" w:ilvl="1">
      <w:start w:val="1"/>
      <w:numFmt w:val="lowerLetter"/>
      <w:lvlText w:val="%2."/>
      <w:lvlJc w:val="left"/>
      <w:pPr>
        <w:tabs>
          <w:tab w:pos="2520" w:val="num"/>
        </w:tabs>
        <w:ind w:hanging="360" w:left="2520"/>
      </w:pPr>
    </w:lvl>
    <w:lvl w:tentative="true" w:tplc="0409001B" w:ilvl="2">
      <w:start w:val="1"/>
      <w:numFmt w:val="lowerRoman"/>
      <w:lvlText w:val="%3."/>
      <w:lvlJc w:val="right"/>
      <w:pPr>
        <w:tabs>
          <w:tab w:pos="3240" w:val="num"/>
        </w:tabs>
        <w:ind w:hanging="180" w:left="3240"/>
      </w:pPr>
    </w:lvl>
    <w:lvl w:tentative="true" w:tplc="0409000F" w:ilvl="3">
      <w:start w:val="1"/>
      <w:numFmt w:val="decimal"/>
      <w:lvlText w:val="%4."/>
      <w:lvlJc w:val="left"/>
      <w:pPr>
        <w:tabs>
          <w:tab w:pos="3960" w:val="num"/>
        </w:tabs>
        <w:ind w:hanging="360" w:left="3960"/>
      </w:pPr>
    </w:lvl>
    <w:lvl w:tentative="true" w:tplc="04090019" w:ilvl="4">
      <w:start w:val="1"/>
      <w:numFmt w:val="lowerLetter"/>
      <w:lvlText w:val="%5."/>
      <w:lvlJc w:val="left"/>
      <w:pPr>
        <w:tabs>
          <w:tab w:pos="4680" w:val="num"/>
        </w:tabs>
        <w:ind w:hanging="360" w:left="4680"/>
      </w:pPr>
    </w:lvl>
    <w:lvl w:tentative="true" w:tplc="0409001B" w:ilvl="5">
      <w:start w:val="1"/>
      <w:numFmt w:val="lowerRoman"/>
      <w:lvlText w:val="%6."/>
      <w:lvlJc w:val="right"/>
      <w:pPr>
        <w:tabs>
          <w:tab w:pos="5400" w:val="num"/>
        </w:tabs>
        <w:ind w:hanging="180" w:left="5400"/>
      </w:pPr>
    </w:lvl>
    <w:lvl w:tentative="true" w:tplc="0409000F" w:ilvl="6">
      <w:start w:val="1"/>
      <w:numFmt w:val="decimal"/>
      <w:lvlText w:val="%7."/>
      <w:lvlJc w:val="left"/>
      <w:pPr>
        <w:tabs>
          <w:tab w:pos="6120" w:val="num"/>
        </w:tabs>
        <w:ind w:hanging="360" w:left="6120"/>
      </w:pPr>
    </w:lvl>
    <w:lvl w:tentative="true" w:tplc="04090019" w:ilvl="7">
      <w:start w:val="1"/>
      <w:numFmt w:val="lowerLetter"/>
      <w:lvlText w:val="%8."/>
      <w:lvlJc w:val="left"/>
      <w:pPr>
        <w:tabs>
          <w:tab w:pos="6840" w:val="num"/>
        </w:tabs>
        <w:ind w:hanging="360" w:left="6840"/>
      </w:pPr>
    </w:lvl>
    <w:lvl w:tentative="true" w:tplc="0409001B" w:ilvl="8">
      <w:start w:val="1"/>
      <w:numFmt w:val="lowerRoman"/>
      <w:lvlText w:val="%9."/>
      <w:lvlJc w:val="right"/>
      <w:pPr>
        <w:tabs>
          <w:tab w:pos="7560" w:val="num"/>
        </w:tabs>
        <w:ind w:hanging="180" w:left="7560"/>
      </w:pPr>
    </w:lvl>
  </w:abstractNum>
  <w:abstractNum w:abstractNumId="9">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0">
    <w:nsid w:val="54C54260"/>
    <w:multiLevelType w:val="hybridMultilevel"/>
    <w:tmpl w:val="24BC9D0A"/>
    <w:lvl w:tplc="A4E8D0A6"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5ADB3FE1"/>
    <w:multiLevelType w:val="multilevel"/>
    <w:tmpl w:val="D2AE0014"/>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12">
    <w:nsid w:val="641B217D"/>
    <w:multiLevelType w:val="hybridMultilevel"/>
    <w:tmpl w:val="C1EC24E2"/>
    <w:lvl w:tplc="D33C6588" w:ilvl="0">
      <w:start w:val="1"/>
      <w:numFmt w:val="decimal"/>
      <w:lvlText w:val="%1."/>
      <w:lvlJc w:val="left"/>
      <w:pPr>
        <w:tabs>
          <w:tab w:pos="1800" w:val="num"/>
        </w:tabs>
        <w:ind w:hanging="360" w:left="180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13">
    <w:nsid w:val="69AB25CA"/>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4">
    <w:nsid w:val="7E8E6006"/>
    <w:multiLevelType w:val="hybridMultilevel"/>
    <w:tmpl w:val="A14EBFC0"/>
    <w:lvl w:tplc="D33C658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10"/>
  </w:num>
  <w:num w:numId="2">
    <w:abstractNumId w:val="0"/>
  </w:num>
  <w:num w:numId="3">
    <w:abstractNumId w:val="14"/>
  </w:num>
  <w:num w:numId="4">
    <w:abstractNumId w:val="12"/>
  </w:num>
  <w:num w:numId="5">
    <w:abstractNumId w:val="7"/>
  </w:num>
  <w:num w:numId="6">
    <w:abstractNumId w:val="5"/>
  </w:num>
  <w:num w:numId="7">
    <w:abstractNumId w:val="8"/>
  </w:num>
  <w:num w:numId="8">
    <w:abstractNumId w:val="2"/>
  </w:num>
  <w:num w:numId="9">
    <w:abstractNumId w:val="3"/>
  </w:num>
  <w:num w:numId="10">
    <w:abstractNumId w:val="11"/>
  </w:num>
  <w:num w:numId="11">
    <w:abstractNumId w:val="4"/>
  </w:num>
  <w:num w:numId="12">
    <w:abstractNumId w:val="6"/>
  </w:num>
  <w:num w:numId="13">
    <w:abstractNumId w:val="9"/>
  </w:num>
  <w:num w:numId="14">
    <w:abstractNumId w:val="13"/>
  </w:num>
  <w:num w:numId="1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6945"/>
    <w:rsid w:val="00000BE0"/>
    <w:rsid w:val="00000F97"/>
    <w:rsid w:val="00003B62"/>
    <w:rsid w:val="00010755"/>
    <w:rsid w:val="000247ED"/>
    <w:rsid w:val="00024D63"/>
    <w:rsid w:val="00054E81"/>
    <w:rsid w:val="00060863"/>
    <w:rsid w:val="0006669D"/>
    <w:rsid w:val="00066E84"/>
    <w:rsid w:val="00085E82"/>
    <w:rsid w:val="0009184E"/>
    <w:rsid w:val="00094B44"/>
    <w:rsid w:val="000976B6"/>
    <w:rsid w:val="000A387B"/>
    <w:rsid w:val="000C1602"/>
    <w:rsid w:val="000C3ECB"/>
    <w:rsid w:val="000D48A1"/>
    <w:rsid w:val="000D4EF6"/>
    <w:rsid w:val="000E0892"/>
    <w:rsid w:val="000F73C5"/>
    <w:rsid w:val="000F7B2C"/>
    <w:rsid w:val="00111AE7"/>
    <w:rsid w:val="0012560D"/>
    <w:rsid w:val="00125EF5"/>
    <w:rsid w:val="00127BF3"/>
    <w:rsid w:val="00130371"/>
    <w:rsid w:val="00137DBA"/>
    <w:rsid w:val="00152D11"/>
    <w:rsid w:val="00154BE0"/>
    <w:rsid w:val="00166945"/>
    <w:rsid w:val="00172053"/>
    <w:rsid w:val="0018273A"/>
    <w:rsid w:val="00187D34"/>
    <w:rsid w:val="00194F9A"/>
    <w:rsid w:val="00195DB2"/>
    <w:rsid w:val="001B1B97"/>
    <w:rsid w:val="001B4335"/>
    <w:rsid w:val="001C7CB4"/>
    <w:rsid w:val="0021372D"/>
    <w:rsid w:val="00215AA2"/>
    <w:rsid w:val="00217586"/>
    <w:rsid w:val="00225C25"/>
    <w:rsid w:val="00227965"/>
    <w:rsid w:val="002338B4"/>
    <w:rsid w:val="00237F9C"/>
    <w:rsid w:val="00241DE1"/>
    <w:rsid w:val="0024266E"/>
    <w:rsid w:val="00242919"/>
    <w:rsid w:val="00245C3B"/>
    <w:rsid w:val="002472D8"/>
    <w:rsid w:val="00250067"/>
    <w:rsid w:val="00251648"/>
    <w:rsid w:val="002518A8"/>
    <w:rsid w:val="002615EB"/>
    <w:rsid w:val="00266976"/>
    <w:rsid w:val="00276990"/>
    <w:rsid w:val="00285BF3"/>
    <w:rsid w:val="002939B9"/>
    <w:rsid w:val="0029562E"/>
    <w:rsid w:val="002A0A92"/>
    <w:rsid w:val="002A5E9F"/>
    <w:rsid w:val="002B0B96"/>
    <w:rsid w:val="002B288E"/>
    <w:rsid w:val="002C14CF"/>
    <w:rsid w:val="002D4CF0"/>
    <w:rsid w:val="002E2918"/>
    <w:rsid w:val="002E4618"/>
    <w:rsid w:val="002E4E5D"/>
    <w:rsid w:val="002E64FE"/>
    <w:rsid w:val="002F28CC"/>
    <w:rsid w:val="0030197F"/>
    <w:rsid w:val="00331492"/>
    <w:rsid w:val="00334D82"/>
    <w:rsid w:val="00354C39"/>
    <w:rsid w:val="00376EB3"/>
    <w:rsid w:val="00384836"/>
    <w:rsid w:val="00391D9D"/>
    <w:rsid w:val="00396E9E"/>
    <w:rsid w:val="003B0E51"/>
    <w:rsid w:val="003B2C8D"/>
    <w:rsid w:val="003C7582"/>
    <w:rsid w:val="003D2B2F"/>
    <w:rsid w:val="003D6301"/>
    <w:rsid w:val="003E4DAB"/>
    <w:rsid w:val="003E7803"/>
    <w:rsid w:val="003F2A26"/>
    <w:rsid w:val="003F2C86"/>
    <w:rsid w:val="003F3006"/>
    <w:rsid w:val="004063AB"/>
    <w:rsid w:val="0042070A"/>
    <w:rsid w:val="004262DB"/>
    <w:rsid w:val="00432357"/>
    <w:rsid w:val="004350A2"/>
    <w:rsid w:val="00451F98"/>
    <w:rsid w:val="0045297F"/>
    <w:rsid w:val="004656AE"/>
    <w:rsid w:val="004674A4"/>
    <w:rsid w:val="00467BB7"/>
    <w:rsid w:val="004704B6"/>
    <w:rsid w:val="00472D5B"/>
    <w:rsid w:val="00475BF9"/>
    <w:rsid w:val="00482858"/>
    <w:rsid w:val="0048449F"/>
    <w:rsid w:val="0048514A"/>
    <w:rsid w:val="004875C1"/>
    <w:rsid w:val="004C0EAA"/>
    <w:rsid w:val="004C2065"/>
    <w:rsid w:val="004F366E"/>
    <w:rsid w:val="005142E5"/>
    <w:rsid w:val="0054427C"/>
    <w:rsid w:val="00546A8E"/>
    <w:rsid w:val="00552F1B"/>
    <w:rsid w:val="005544DF"/>
    <w:rsid w:val="00555D59"/>
    <w:rsid w:val="00563AAF"/>
    <w:rsid w:val="00574CFA"/>
    <w:rsid w:val="00587AA3"/>
    <w:rsid w:val="00593C97"/>
    <w:rsid w:val="005958DF"/>
    <w:rsid w:val="005A540C"/>
    <w:rsid w:val="005B2BFB"/>
    <w:rsid w:val="005B3CE3"/>
    <w:rsid w:val="005B58E4"/>
    <w:rsid w:val="005C0810"/>
    <w:rsid w:val="005C0D22"/>
    <w:rsid w:val="005C1A77"/>
    <w:rsid w:val="005C492F"/>
    <w:rsid w:val="005C7430"/>
    <w:rsid w:val="005D2A01"/>
    <w:rsid w:val="005E122D"/>
    <w:rsid w:val="005E5459"/>
    <w:rsid w:val="005F7399"/>
    <w:rsid w:val="005F7A25"/>
    <w:rsid w:val="006045A5"/>
    <w:rsid w:val="00610FAB"/>
    <w:rsid w:val="00621E5D"/>
    <w:rsid w:val="006234B6"/>
    <w:rsid w:val="00630825"/>
    <w:rsid w:val="00653865"/>
    <w:rsid w:val="006623DC"/>
    <w:rsid w:val="00662E17"/>
    <w:rsid w:val="00677401"/>
    <w:rsid w:val="00677A9E"/>
    <w:rsid w:val="00680E02"/>
    <w:rsid w:val="00682975"/>
    <w:rsid w:val="00683782"/>
    <w:rsid w:val="006846DE"/>
    <w:rsid w:val="006920C2"/>
    <w:rsid w:val="006957E3"/>
    <w:rsid w:val="00697AFC"/>
    <w:rsid w:val="006A0300"/>
    <w:rsid w:val="006A5876"/>
    <w:rsid w:val="006B12E3"/>
    <w:rsid w:val="006B4A5E"/>
    <w:rsid w:val="006B6E55"/>
    <w:rsid w:val="006C65E3"/>
    <w:rsid w:val="006D5765"/>
    <w:rsid w:val="006E3222"/>
    <w:rsid w:val="006E65C9"/>
    <w:rsid w:val="006E71CD"/>
    <w:rsid w:val="006F5913"/>
    <w:rsid w:val="00703321"/>
    <w:rsid w:val="00704698"/>
    <w:rsid w:val="007111EA"/>
    <w:rsid w:val="00713549"/>
    <w:rsid w:val="0071466A"/>
    <w:rsid w:val="007272F7"/>
    <w:rsid w:val="0075015B"/>
    <w:rsid w:val="00752190"/>
    <w:rsid w:val="007703D9"/>
    <w:rsid w:val="00773847"/>
    <w:rsid w:val="00776C9D"/>
    <w:rsid w:val="0078481C"/>
    <w:rsid w:val="00785227"/>
    <w:rsid w:val="007872B3"/>
    <w:rsid w:val="0079423C"/>
    <w:rsid w:val="00795652"/>
    <w:rsid w:val="007B349B"/>
    <w:rsid w:val="007B6B9C"/>
    <w:rsid w:val="007C40C8"/>
    <w:rsid w:val="007E0F32"/>
    <w:rsid w:val="007E4042"/>
    <w:rsid w:val="007F27BF"/>
    <w:rsid w:val="0082406A"/>
    <w:rsid w:val="008248C0"/>
    <w:rsid w:val="00825F3D"/>
    <w:rsid w:val="008308F7"/>
    <w:rsid w:val="0085495A"/>
    <w:rsid w:val="0086792D"/>
    <w:rsid w:val="008758EC"/>
    <w:rsid w:val="00875C65"/>
    <w:rsid w:val="00883E24"/>
    <w:rsid w:val="00887846"/>
    <w:rsid w:val="00890278"/>
    <w:rsid w:val="008A07BA"/>
    <w:rsid w:val="008B193D"/>
    <w:rsid w:val="008B3BC4"/>
    <w:rsid w:val="008B7B21"/>
    <w:rsid w:val="008D13C5"/>
    <w:rsid w:val="009437EC"/>
    <w:rsid w:val="009443F7"/>
    <w:rsid w:val="00947E04"/>
    <w:rsid w:val="00956AEE"/>
    <w:rsid w:val="00960116"/>
    <w:rsid w:val="009609A3"/>
    <w:rsid w:val="00962B0E"/>
    <w:rsid w:val="009711D0"/>
    <w:rsid w:val="0098261A"/>
    <w:rsid w:val="009B045E"/>
    <w:rsid w:val="009B7D8C"/>
    <w:rsid w:val="009D69A8"/>
    <w:rsid w:val="009E18CF"/>
    <w:rsid w:val="009E61AF"/>
    <w:rsid w:val="009F1661"/>
    <w:rsid w:val="009F518B"/>
    <w:rsid w:val="009F7E27"/>
    <w:rsid w:val="00A3141E"/>
    <w:rsid w:val="00A40651"/>
    <w:rsid w:val="00A5251D"/>
    <w:rsid w:val="00A679A9"/>
    <w:rsid w:val="00A719DB"/>
    <w:rsid w:val="00A75F19"/>
    <w:rsid w:val="00A85656"/>
    <w:rsid w:val="00AA4AC4"/>
    <w:rsid w:val="00AB2DB0"/>
    <w:rsid w:val="00AB3846"/>
    <w:rsid w:val="00AC743E"/>
    <w:rsid w:val="00AD4BBB"/>
    <w:rsid w:val="00AD4F06"/>
    <w:rsid w:val="00AE59F2"/>
    <w:rsid w:val="00AF2F15"/>
    <w:rsid w:val="00B01FD2"/>
    <w:rsid w:val="00B26175"/>
    <w:rsid w:val="00B31415"/>
    <w:rsid w:val="00B3755A"/>
    <w:rsid w:val="00B37DB6"/>
    <w:rsid w:val="00B40DBD"/>
    <w:rsid w:val="00B51619"/>
    <w:rsid w:val="00B5419E"/>
    <w:rsid w:val="00B660CC"/>
    <w:rsid w:val="00B70BE6"/>
    <w:rsid w:val="00B72969"/>
    <w:rsid w:val="00B751E6"/>
    <w:rsid w:val="00B8173B"/>
    <w:rsid w:val="00B843AF"/>
    <w:rsid w:val="00B965BE"/>
    <w:rsid w:val="00B97D73"/>
    <w:rsid w:val="00BA02C3"/>
    <w:rsid w:val="00BC4E1C"/>
    <w:rsid w:val="00BD09C2"/>
    <w:rsid w:val="00BD40FB"/>
    <w:rsid w:val="00BD61FB"/>
    <w:rsid w:val="00BE2977"/>
    <w:rsid w:val="00BE7A95"/>
    <w:rsid w:val="00BF1B6A"/>
    <w:rsid w:val="00C10EF6"/>
    <w:rsid w:val="00C33584"/>
    <w:rsid w:val="00C35DDB"/>
    <w:rsid w:val="00C64C47"/>
    <w:rsid w:val="00C74E63"/>
    <w:rsid w:val="00C923FF"/>
    <w:rsid w:val="00CA42BB"/>
    <w:rsid w:val="00CA62A5"/>
    <w:rsid w:val="00CA7FA3"/>
    <w:rsid w:val="00CD6194"/>
    <w:rsid w:val="00CF18CD"/>
    <w:rsid w:val="00CF6A6C"/>
    <w:rsid w:val="00CF7835"/>
    <w:rsid w:val="00D0262C"/>
    <w:rsid w:val="00D15744"/>
    <w:rsid w:val="00D157A6"/>
    <w:rsid w:val="00D159AA"/>
    <w:rsid w:val="00D16EE7"/>
    <w:rsid w:val="00D24C80"/>
    <w:rsid w:val="00D654D9"/>
    <w:rsid w:val="00D73CE8"/>
    <w:rsid w:val="00D758E0"/>
    <w:rsid w:val="00D82BFE"/>
    <w:rsid w:val="00DA2F69"/>
    <w:rsid w:val="00DB2A7C"/>
    <w:rsid w:val="00DB47DB"/>
    <w:rsid w:val="00DE03A8"/>
    <w:rsid w:val="00DF3C0B"/>
    <w:rsid w:val="00E07A43"/>
    <w:rsid w:val="00E10645"/>
    <w:rsid w:val="00E10F3C"/>
    <w:rsid w:val="00E17D8A"/>
    <w:rsid w:val="00E20200"/>
    <w:rsid w:val="00E27083"/>
    <w:rsid w:val="00E37153"/>
    <w:rsid w:val="00E42FDF"/>
    <w:rsid w:val="00E4787D"/>
    <w:rsid w:val="00E521E3"/>
    <w:rsid w:val="00E537F7"/>
    <w:rsid w:val="00E809ED"/>
    <w:rsid w:val="00E82E5A"/>
    <w:rsid w:val="00E97E29"/>
    <w:rsid w:val="00EB0B71"/>
    <w:rsid w:val="00EB3CD1"/>
    <w:rsid w:val="00EB45DB"/>
    <w:rsid w:val="00EC2B3A"/>
    <w:rsid w:val="00ED2C4A"/>
    <w:rsid w:val="00F2663E"/>
    <w:rsid w:val="00F32D46"/>
    <w:rsid w:val="00F33DBF"/>
    <w:rsid w:val="00F3433E"/>
    <w:rsid w:val="00F42F79"/>
    <w:rsid w:val="00FA55E4"/>
    <w:rsid w:val="00FA5F30"/>
    <w:rsid w:val="00FB25EF"/>
    <w:rsid w:val="00FB7582"/>
    <w:rsid w:val="00FE3394"/>
    <w:rsid w:val="00FE4B66"/>
    <w:rsid w:val="00FE774A"/>
    <w:rsid w:val="00FF20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cs="Tahoma" w:hAnsi="Tahoma" w:ascii="Tahoma"/>
      <w:sz w:val="16"/>
      <w:szCs w:val="16"/>
    </w:rPr>
  </w:style>
  <w:style w:customStyle="true" w:styleId="ZaglavljeChar" w:type="character">
    <w:name w:val="Zaglavlje Char"/>
    <w:link w:val="Zaglavlje"/>
    <w:uiPriority w:val="99"/>
    <w:rsid w:val="009711D0"/>
    <w:rPr>
      <w:sz w:val="24"/>
      <w:szCs w:val="24"/>
    </w:rPr>
  </w:style>
  <w:style w:customStyle="true" w:styleId="PodnojeChar" w:type="character">
    <w:name w:val="Podnožje Char"/>
    <w:link w:val="Podnoje"/>
    <w:uiPriority w:val="99"/>
    <w:rsid w:val="009711D0"/>
    <w:rPr>
      <w:sz w:val="24"/>
      <w:szCs w:val="24"/>
    </w:rPr>
  </w:style>
  <w:style w:styleId="Bezproreda" w:type="paragraph">
    <w:name w:val="No Spacing"/>
    <w:uiPriority w:val="1"/>
    <w:qFormat/>
    <w:rsid w:val="0012560D"/>
    <w:rPr>
      <w:rFonts w:eastAsia="Calibri" w:hAnsi="Calibri" w:ascii="Calibri"/>
      <w:sz w:val="22"/>
      <w:szCs w:val="22"/>
      <w:lang w:eastAsia="en-US"/>
    </w:rPr>
  </w:style>
  <w:style w:styleId="Odlomakpopisa" w:type="paragraph">
    <w:name w:val="List Paragraph"/>
    <w:basedOn w:val="Normal"/>
    <w:uiPriority w:val="34"/>
    <w:qFormat/>
    <w:rsid w:val="00152D11"/>
    <w:pPr>
      <w:ind w:left="720"/>
      <w:contextualSpacing/>
    </w:pPr>
  </w:style>
  <w:style w:styleId="Istaknuto" w:type="character">
    <w:name w:val="Emphasis"/>
    <w:basedOn w:val="Zadanifontodlomka"/>
    <w:uiPriority w:val="20"/>
    <w:qFormat/>
    <w:rsid w:val="00BA02C3"/>
    <w:rPr>
      <w:i/>
      <w:iCs/>
    </w:rPr>
  </w:style>
  <w:style w:styleId="Tekstrezerviranogmjesta" w:type="character">
    <w:name w:val="Placeholder Text"/>
    <w:basedOn w:val="Zadanifontodlomka"/>
    <w:uiPriority w:val="99"/>
    <w:semiHidden/>
    <w:rsid w:val="00A5251D"/>
    <w:rPr>
      <w:color w:val="808080"/>
      <w:bdr w:space="0" w:sz="0" w:color="auto" w:val="none"/>
      <w:shd w:fill="auto" w:color="auto" w:val="clear"/>
    </w:rPr>
  </w:style>
  <w:style w:customStyle="true" w:styleId="eSPISCCParagraphDefaultFont" w:type="character">
    <w:name w:val="eSPIS_CC_Paragraph Default Font"/>
    <w:basedOn w:val="Zadanifontodlomka"/>
    <w:rsid w:val="00A5251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5251D"/>
    <w:rPr>
      <w:b/>
      <w:bdr w:space="0" w:sz="0" w:color="auto" w:val="none"/>
      <w:shd w:fill="FFFFCC" w:color="auto" w:val="clear"/>
      <w:lang w:val="hr-HR"/>
    </w:rPr>
  </w:style>
  <w:style w:customStyle="true" w:styleId="PozadinaSvijetloCrvena" w:type="character">
    <w:name w:val="Pozadina_SvijetloCrvena"/>
    <w:basedOn w:val="eSPISCCParagraphDefaultFont"/>
    <w:rsid w:val="00A5251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5251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ascii="Tahoma" w:cs="Tahoma" w:hAnsi="Tahoma"/>
      <w:sz w:val="16"/>
      <w:szCs w:val="16"/>
    </w:rPr>
  </w:style>
  <w:style w:customStyle="1" w:styleId="ZaglavljeChar" w:type="character">
    <w:name w:val="Zaglavlje Char"/>
    <w:link w:val="Zaglavlje"/>
    <w:uiPriority w:val="99"/>
    <w:rsid w:val="009711D0"/>
    <w:rPr>
      <w:sz w:val="24"/>
      <w:szCs w:val="24"/>
    </w:rPr>
  </w:style>
  <w:style w:customStyle="1" w:styleId="PodnojeChar" w:type="character">
    <w:name w:val="Podnožje Char"/>
    <w:link w:val="Podnoje"/>
    <w:uiPriority w:val="99"/>
    <w:rsid w:val="009711D0"/>
    <w:rPr>
      <w:sz w:val="24"/>
      <w:szCs w:val="24"/>
    </w:rPr>
  </w:style>
  <w:style w:styleId="Bezproreda" w:type="paragraph">
    <w:name w:val="No Spacing"/>
    <w:uiPriority w:val="1"/>
    <w:qFormat/>
    <w:rsid w:val="0012560D"/>
    <w:rPr>
      <w:rFonts w:ascii="Calibri" w:eastAsia="Calibri" w:hAnsi="Calibri"/>
      <w:sz w:val="22"/>
      <w:szCs w:val="22"/>
      <w:lang w:eastAsia="en-US"/>
    </w:rPr>
  </w:style>
  <w:style w:styleId="Odlomakpopisa" w:type="paragraph">
    <w:name w:val="List Paragraph"/>
    <w:basedOn w:val="Normal"/>
    <w:uiPriority w:val="34"/>
    <w:qFormat/>
    <w:rsid w:val="00152D11"/>
    <w:pPr>
      <w:ind w:left="720"/>
      <w:contextualSpacing/>
    </w:pPr>
  </w:style>
  <w:style w:styleId="Istaknuto" w:type="character">
    <w:name w:val="Emphasis"/>
    <w:basedOn w:val="Zadanifontodlomka"/>
    <w:uiPriority w:val="20"/>
    <w:qFormat/>
    <w:rsid w:val="00BA02C3"/>
    <w:rPr>
      <w:i/>
      <w:iCs/>
    </w:rPr>
  </w:style>
  <w:style w:styleId="Tekstrezerviranogmjesta" w:type="character">
    <w:name w:val="Placeholder Text"/>
    <w:basedOn w:val="Zadanifontodlomka"/>
    <w:uiPriority w:val="99"/>
    <w:semiHidden/>
    <w:rsid w:val="00A5251D"/>
    <w:rPr>
      <w:color w:val="808080"/>
      <w:bdr w:color="auto" w:space="0" w:sz="0" w:val="none"/>
      <w:shd w:color="auto" w:fill="auto" w:val="clear"/>
    </w:rPr>
  </w:style>
  <w:style w:customStyle="1" w:styleId="eSPISCCParagraphDefaultFont" w:type="character">
    <w:name w:val="eSPIS_CC_Paragraph Default Font"/>
    <w:basedOn w:val="Zadanifontodlomka"/>
    <w:rsid w:val="00A5251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5251D"/>
    <w:rPr>
      <w:b/>
      <w:bdr w:color="auto" w:space="0" w:sz="0" w:val="none"/>
      <w:shd w:color="auto" w:fill="FFFFCC" w:val="clear"/>
      <w:lang w:val="hr-HR"/>
    </w:rPr>
  </w:style>
  <w:style w:customStyle="1" w:styleId="PozadinaSvijetloCrvena" w:type="character">
    <w:name w:val="Pozadina_SvijetloCrvena"/>
    <w:basedOn w:val="eSPISCCParagraphDefaultFont"/>
    <w:rsid w:val="00A5251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5251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srpnja 2018.</izvorni_sadrzaj>
    <derivirana_varijabla naziv="DomainObject.DatumDonosenjaOdluke_1">4.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izvorni_sadrzaj>
    <derivirana_varijabla naziv="DomainObject.Predmet.StrankaFormated_1">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derivirana_varijabla>
  </DomainObject.Predmet.StrankaFormated>
  <DomainObject.Predmet.StrankaFormatedOIB>
    <izvorni_sadrzaj>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izvorni_sadrzaj>
    <derivirana_varijabla naziv="DomainObject.Predmet.StrankaFormatedOIB_1">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derivirana_varijabla>
  </DomainObject.Predmet.StrankaFormatedOIB>
  <DomainObject.Predmet.StrankaFormatedWithAdress>
    <izvorni_sadrzaj>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izvorni_sadrzaj>
    <derivirana_varijabla naziv="DomainObject.Predmet.StrankaFormatedWithAdress_1">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derivirana_varijabla>
  </DomainObject.Predmet.StrankaFormatedWithAdress>
  <DomainObject.Predmet.StrankaFormatedWithAdressOIB>
    <izvorni_sadrzaj>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izvorni_sadrzaj>
    <derivirana_varijabla naziv="DomainObject.Predmet.StrankaFormatedWithAdressOIB_1">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derivirana_varijabla>
  </DomainObject.Predmet.StrankaFormatedWithAdressOIB>
  <DomainObject.Predmet.StrankaWithAdress>
    <izvorni_sadrzaj>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izvorni_sadrzaj>
    <derivirana_varijabla naziv="DomainObject.Predmet.StrankaWithAdress_1">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derivirana_varijabla>
  </DomainObject.Predmet.StrankaWithAdress>
  <DomainObject.Predmet.StrankaWithAdressOIB>
    <izvorni_sadrzaj>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izvorni_sadrzaj>
    <derivirana_varijabla naziv="DomainObject.Predmet.StrankaWithAdressOIB_1">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derivirana_varijabla>
  </DomainObject.Predmet.StrankaWithAdressOIB>
  <DomainObject.Predmet.StrankaNazivFormated>
    <izvorni_sadrzaj>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izvorni_sadrzaj>
    <derivirana_varijabla naziv="DomainObject.Predmet.StrankaNazivFormated_1">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derivirana_varijabla>
  </DomainObject.Predmet.StrankaNazivFormated>
  <DomainObject.Predmet.StrankaNazivFormatedOIB>
    <izvorni_sadrzaj>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izvorni_sadrzaj>
    <derivirana_varijabla naziv="DomainObject.Predmet.StrankaNazivFormatedOIB_1">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Formated_1">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Formated>
  <DomainObject.Predmet.StrankaList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FormatedOIB>
  <DomainObject.Predmet.StrankaListFormatedWithAdress>
    <izvorni_sadrzaj>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izvorni_sadrzaj>
    <derivirana_varijabla naziv="DomainObject.Predmet.StrankaListFormatedWithAdress_1">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derivirana_varijabla>
  </DomainObject.Predmet.StrankaListFormatedWithAdress>
  <DomainObject.Predmet.StrankaListFormatedWithAdressOIB>
    <izvorni_sadrzaj>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izvorni_sadrzaj>
    <derivirana_varijabla naziv="DomainObject.Predmet.StrankaListFormatedWithAdressOIB_1">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derivirana_varijabla>
  </DomainObject.Predmet.StrankaListFormatedWithAdressOIB>
  <DomainObject.Predmet.StrankaListNazivFormated>
    <izvorni_sadrzaj>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NazivFormated_1">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NazivFormated>
  <DomainObject.Predmet.StrankaListNaziv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Naziv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Odvjetničko društvo Smolčić i Partneri, d.o.o. punomoćnik sudionika u postupku HŽ CARGO d.o.o.</item>
    </izvorni_sadrzaj>
    <derivirana_varijabla naziv="DomainObject.Predmet.OstaliListFormated_1">
      <item>Odvjetničko društvo Smolčić i Partneri, d.o.o. punomoćnik sudionika u postupku HŽ CARGO d.o.o.</item>
    </derivirana_varijabla>
  </DomainObject.Predmet.OstaliListFormated>
  <DomainObject.Predmet.OstaliListFormatedOIB>
    <izvorni_sadrzaj>
      <item>Odvjetničko društvo Smolčić i Partneri, d.o.o., OIB 83235711186 punomoćnik sudionika u postupku HŽ CARGO d.o.o.</item>
    </izvorni_sadrzaj>
    <derivirana_varijabla naziv="DomainObject.Predmet.OstaliListFormatedOIB_1">
      <item>Odvjetničko društvo Smolčić i Partneri, d.o.o., OIB 83235711186 punomoćnik sudionika u postupku HŽ CARGO d.o.o.</item>
    </derivirana_varijabla>
  </DomainObject.Predmet.OstaliListFormatedOIB>
  <DomainObject.Predmet.OstaliListFormatedWithAdress>
    <izvorni_sadrzaj>
      <item>Odvjetničko društvo Smolčić i Partneri, d.o.o., Jurišićeva 23, 10000 Zagreb punomoćnik sudionika u postupku HŽ CARGO d.o.o.</item>
    </izvorni_sadrzaj>
    <derivirana_varijabla naziv="DomainObject.Predmet.OstaliListFormatedWithAdress_1">
      <item>Odvjetničko društvo Smolčić i Partneri, d.o.o., Jurišićeva 23, 10000 Zagreb punomoćnik sudionika u postupku HŽ CARGO d.o.o.</item>
    </derivirana_varijabla>
  </DomainObject.Predmet.OstaliListFormatedWithAdress>
  <DomainObject.Predmet.OstaliListFormatedWithAdressOIB>
    <izvorni_sadrzaj>
      <item>Odvjetničko društvo Smolčić i Partneri, d.o.o., OIB 83235711186, Jurišićeva 23, 10000 Zagreb punomoćnik sudionika u postupku HŽ CARGO d.o.o.</item>
    </izvorni_sadrzaj>
    <derivirana_varijabla naziv="DomainObject.Predmet.OstaliListFormatedWithAdressOIB_1">
      <item>Odvjetničko društvo Smolčić i Partneri, d.o.o., OIB 83235711186, Jurišićeva 23, 10000 Zagreb punomoćnik sudionika u postupku HŽ CARGO d.o.o.</item>
    </derivirana_varijabla>
  </DomainObject.Predmet.OstaliListFormatedWithAdressOIB>
  <DomainObject.Predmet.OstaliListNazivFormated>
    <izvorni_sadrzaj>
      <item>Odvjetničko društvo Smolčić i Partneri, d.o.o.</item>
    </izvorni_sadrzaj>
    <derivirana_varijabla naziv="DomainObject.Predmet.OstaliListNazivFormated_1">
      <item>Odvjetničko društvo Smolčić i Partneri, d.o.o.</item>
    </derivirana_varijabla>
  </DomainObject.Predmet.OstaliListNazivFormated>
  <DomainObject.Predmet.OstaliListNazivFormatedOIB>
    <izvorni_sadrzaj>
      <item>Odvjetničko društvo Smolčić i Partneri, d.o.o., OIB 83235711186</item>
    </izvorni_sadrzaj>
    <derivirana_varijabla naziv="DomainObject.Predmet.OstaliListNazivFormatedOIB_1">
      <item>Odvjetničko društvo Smolčić i Partneri, d.o.o., OIB 83235711186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2018.</izvorni_sadrzaj>
    <derivirana_varijabla naziv="DomainObject.Datum_1">4. srpnja 2018.</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izvorni_sadrzaj>
    <derivirana_varijabla naziv="DomainObject.Predmet.SudioniciListNaziv_1">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derivirana_varijabla>
  </DomainObject.Predmet.SudioniciListNaziv>
  <DomainObject.Predmet.SudioniciListAdressOIB>
    <izvorni_sadrzaj>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izvorni_sadrzaj>
    <derivirana_varijabla naziv="DomainObject.Predmet.SudioniciListAdressOIB_1">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izvorni_sadrzaj>
    <derivirana_varijabla naziv="DomainObject.Predmet.SudioniciListNazivOIB_1">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774</properties:Words>
  <properties:Characters>4569</properties:Characters>
  <properties:Lines>94</properties:Lines>
  <properties:Paragraphs>24</properties:Paragraphs>
  <properties:TotalTime>156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i j e š i o  j e</vt:lpstr>
    </vt:vector>
  </properties:TitlesOfParts>
  <properties:LinksUpToDate>false</properties:LinksUpToDate>
  <properties:CharactersWithSpaces>5343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2015-10-19T12:48:00Z</dcterms:created>
  <dc:creator>Trgovački sud Split</dc:creator>
  <cp:lastModifiedBy>Katarina Mikulić</cp:lastModifiedBy>
  <cp:lastPrinted>2018-07-04T07:44:00Z</cp:lastPrinted>
  <dcterms:modified xmlns:xsi="http://www.w3.org/2001/XMLSchema-instance" xsi:type="dcterms:W3CDTF">2018-07-04T07:44:00Z</dcterms:modified>
  <cp:revision>70</cp:revision>
  <dc:title>r i j e š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predaja u posjed nekretnine.docx)</vt:lpwstr>
  </prop:property>
  <prop:property name="CC_coloring" pid="4" fmtid="{D5CDD505-2E9C-101B-9397-08002B2CF9AE}">
    <vt:bool>false</vt:bool>
  </prop:property>
  <prop:property name="BrojStranica" pid="5" fmtid="{D5CDD505-2E9C-101B-9397-08002B2CF9AE}">
    <vt:i4>2</vt:i4>
  </prop:property>
</prop:Properties>
</file>