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4e1a" w14:paraId="f824e1a" w:rsidRDefault="00794847" w:rsidP="00794847" w:rsidR="00794847" w:rsidRPr="00794847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</w:rPr>
      </w:pP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</w:rPr>
      </w:pP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794847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  U.-G.-D. d.o.o. „ u stečaju“</w:t>
      </w: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794847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</w:t>
      </w:r>
      <w:proofErr w:type="spellStart"/>
      <w:r w:rsidRPr="00794847">
        <w:rPr>
          <w:rFonts w:cs="Times New Roman" w:eastAsia="Calibri" w:hAnsi="Calibri" w:ascii="Calibri"/>
          <w:b/>
          <w:i/>
        </w:rPr>
        <w:t>Lukarišće</w:t>
      </w:r>
      <w:proofErr w:type="spellEnd"/>
      <w:r w:rsidRPr="00794847">
        <w:rPr>
          <w:rFonts w:cs="Times New Roman" w:eastAsia="Calibri" w:hAnsi="Calibri" w:ascii="Calibri"/>
          <w:b/>
          <w:i/>
        </w:rPr>
        <w:t>, Bjelovarska 119, Dugo Selo</w:t>
      </w: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794847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       OIB : 35786475408</w:t>
      </w: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794847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Stečajni upravitelj : Ivo Žiža</w:t>
      </w: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</w:rPr>
      </w:pPr>
      <w:r w:rsidRPr="00794847">
        <w:rPr>
          <w:rFonts w:cs="Times New Roman" w:eastAsia="Calibri" w:hAnsi="Calibri" w:ascii="Calibri"/>
          <w:b/>
        </w:rPr>
        <w:t>TABLICA PRIJAVLJENIH TRAŽBINA PRVI VIŠI ISPLATNI RED                                                                                        St-490/2017</w:t>
      </w:r>
    </w:p>
    <w:p w:rsidRDefault="00794847" w:rsidP="00794847" w:rsidR="00794847" w:rsidRPr="00794847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83"/>
        <w:gridCol w:w="3152"/>
        <w:gridCol w:w="2660"/>
        <w:gridCol w:w="2268"/>
        <w:gridCol w:w="2126"/>
        <w:gridCol w:w="1219"/>
        <w:gridCol w:w="1808"/>
      </w:tblGrid>
      <w:tr w:rsidTr="001F157B" w:rsidR="00794847" w:rsidRPr="00794847">
        <w:tc>
          <w:tcPr>
            <w:tcW w:type="dxa" w:w="846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Red.br.</w:t>
            </w:r>
          </w:p>
        </w:tc>
        <w:tc>
          <w:tcPr>
            <w:tcW w:type="dxa" w:w="3152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NAZIV I ADRESA VJEROVNIKA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OSNOV TAŽBINE</w:t>
            </w:r>
          </w:p>
        </w:tc>
        <w:tc>
          <w:tcPr>
            <w:tcW w:type="dxa" w:w="2268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IZNOS PRIJAVLJENE TRAŽBINE (KN)</w:t>
            </w:r>
          </w:p>
        </w:tc>
        <w:tc>
          <w:tcPr>
            <w:tcW w:type="dxa" w:w="2126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IZNOS PRIZNATE TRAŽBINE ( KN )</w:t>
            </w:r>
          </w:p>
        </w:tc>
        <w:tc>
          <w:tcPr>
            <w:tcW w:type="dxa" w:w="1134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IZNOS OSPORENE TRAŽBINE</w:t>
            </w:r>
          </w:p>
        </w:tc>
        <w:tc>
          <w:tcPr>
            <w:tcW w:type="dxa" w:w="1808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NAPOMENA</w:t>
            </w:r>
          </w:p>
        </w:tc>
      </w:tr>
      <w:tr w:rsidTr="001F157B" w:rsidR="00794847" w:rsidRPr="00794847">
        <w:tc>
          <w:tcPr>
            <w:tcW w:type="dxa" w:w="846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3152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Republika Hrvatska, Ministarstvo financija, Porezna uprava, Područni ured Zagrebačka županija, Avenija Dubrovnik 26, Zagreb, OIB : 18683136487, zastupana po ŽDO Bjelovar</w:t>
            </w:r>
          </w:p>
        </w:tc>
        <w:tc>
          <w:tcPr>
            <w:tcW w:type="dxa" w:w="2660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MIO -  radnika</w:t>
            </w: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ZO- radnika</w:t>
            </w: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ZO- zaštita rada</w:t>
            </w: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Doprinos zapošljavanja</w:t>
            </w: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 xml:space="preserve">MO-II </w:t>
            </w:r>
            <w:proofErr w:type="spellStart"/>
            <w:r w:rsidRPr="00794847">
              <w:rPr>
                <w:rFonts w:cs="Times New Roman" w:eastAsia="Calibri" w:hAnsi="Calibri" w:ascii="Calibri"/>
              </w:rPr>
              <w:t>rad.odnos</w:t>
            </w:r>
            <w:proofErr w:type="spellEnd"/>
          </w:p>
        </w:tc>
        <w:tc>
          <w:tcPr>
            <w:tcW w:type="dxa" w:w="2268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 xml:space="preserve">      </w:t>
            </w: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 xml:space="preserve">     78.992,40</w:t>
            </w:r>
          </w:p>
        </w:tc>
        <w:tc>
          <w:tcPr>
            <w:tcW w:type="dxa" w:w="2126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 xml:space="preserve">       78.992,40</w:t>
            </w:r>
          </w:p>
        </w:tc>
        <w:tc>
          <w:tcPr>
            <w:tcW w:type="dxa" w:w="1134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808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</w:rPr>
            </w:pPr>
            <w:r w:rsidRPr="00794847">
              <w:rPr>
                <w:rFonts w:cs="Times New Roman" w:eastAsia="Calibri" w:hAnsi="Calibri" w:ascii="Calibri"/>
              </w:rPr>
              <w:t>Vjerovnik raspolaže ovršnom ispravom</w:t>
            </w:r>
          </w:p>
        </w:tc>
      </w:tr>
      <w:tr w:rsidTr="001F157B" w:rsidR="00794847" w:rsidRPr="00794847">
        <w:tc>
          <w:tcPr>
            <w:tcW w:type="dxa" w:w="846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3152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>UKUPNO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2268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 xml:space="preserve">     78.992,40</w:t>
            </w:r>
          </w:p>
        </w:tc>
        <w:tc>
          <w:tcPr>
            <w:tcW w:type="dxa" w:w="2126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 xml:space="preserve">   </w:t>
            </w:r>
          </w:p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  <w:r w:rsidRPr="00794847">
              <w:rPr>
                <w:rFonts w:cs="Times New Roman" w:eastAsia="Calibri" w:hAnsi="Calibri" w:ascii="Calibri"/>
                <w:b/>
              </w:rPr>
              <w:t xml:space="preserve">      78.992,40</w:t>
            </w:r>
          </w:p>
        </w:tc>
        <w:tc>
          <w:tcPr>
            <w:tcW w:type="dxa" w:w="1134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808"/>
            <w:shd w:themeFillShade="F2" w:themeFill="background1" w:fill="F2F2F2" w:color="auto" w:val="clear"/>
          </w:tcPr>
          <w:p w:rsidRDefault="00794847" w:rsidP="00794847" w:rsidR="00794847" w:rsidRPr="00794847">
            <w:pPr>
              <w:rPr>
                <w:rFonts w:cs="Times New Roman" w:eastAsia="Calibri" w:hAnsi="Calibri" w:ascii="Calibri"/>
                <w:b/>
              </w:rPr>
            </w:pPr>
          </w:p>
        </w:tc>
      </w:tr>
    </w:tbl>
    <w:p w:rsidRDefault="00794847" w:rsidP="00794847" w:rsidR="00E529BF">
      <w:bookmarkStart w:name="_GoBack" w:id="0"/>
      <w:bookmarkEnd w:id="0"/>
    </w:p>
    <w:sectPr w:rsidSect="008739AC" w:rsidR="00E529B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847"/>
    <w:rsid w:val="00750F21"/>
    <w:rsid w:val="00794847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79484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79484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179</properties:Words>
  <properties:Characters>1023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2019-05-06T10:42:00Z</dcterms:created>
  <dc:creator>Željka Vitez</dc:creator>
  <cp:lastModifiedBy>Željka Vitez</cp:lastModifiedBy>
  <dcterms:modified xmlns:xsi="http://www.w3.org/2001/XMLSchema-instance" xsi:type="dcterms:W3CDTF">2019-05-06T10:43:00Z</dcterms:modified>
  <cp:revision>1</cp:revision>
</cp:coreProperties>
</file>