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2539" w14:paraId="0f42539" w:rsidRDefault="009E1B90" w:rsidP="00B56E66" w:rsidR="009E1B90">
      <w:pPr>
        <w:jc w:val="both"/>
        <w15:collapsed w:val="false"/>
      </w:pPr>
      <w:bookmarkStart w:name="_GoBack" w:id="0"/>
      <w:bookmarkEnd w:id="0"/>
    </w:p>
    <w:p w:rsidRDefault="00B56E66" w:rsidP="009E1B90" w:rsidR="009E1B90">
      <w:pPr>
        <w:ind w:firstLine="708"/>
        <w:jc w:val="both"/>
      </w:pPr>
      <w:r>
        <w:t xml:space="preserve">          </w:t>
      </w:r>
      <w:r>
        <w:rPr>
          <w:noProof/>
        </w:rPr>
        <w:drawing>
          <wp:inline distR="0" distL="0" distB="0" distT="0">
            <wp:extent cy="731520" cx="5549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1B90" w:rsidP="009E1B90" w:rsidR="009E1B90">
      <w:pPr>
        <w:ind w:firstLine="708"/>
        <w:jc w:val="both"/>
      </w:pPr>
    </w:p>
    <w:p w:rsidRDefault="00050D6A" w:rsidP="00050D6A" w:rsidR="00050D6A" w:rsidRPr="00050D6A">
      <w:pPr>
        <w:rPr>
          <w:b/>
        </w:rPr>
      </w:pPr>
      <w:r w:rsidRPr="00050D6A">
        <w:rPr>
          <w:color w:val="000000"/>
        </w:rPr>
        <w:t xml:space="preserve">      </w:t>
      </w:r>
      <w:r w:rsidRPr="00050D6A">
        <w:rPr>
          <w:b/>
        </w:rPr>
        <w:t>REPUBLIKA HRVATSKA</w:t>
      </w:r>
    </w:p>
    <w:p w:rsidRDefault="00050D6A" w:rsidP="00050D6A" w:rsidR="00050D6A" w:rsidRPr="00050D6A">
      <w:pPr>
        <w:rPr>
          <w:b/>
        </w:rPr>
      </w:pPr>
      <w:r w:rsidRPr="00050D6A">
        <w:rPr>
          <w:b/>
        </w:rPr>
        <w:t xml:space="preserve">     TRGOVAČKI SUD U SPLITU</w:t>
      </w:r>
    </w:p>
    <w:p w:rsidRDefault="00050D6A" w:rsidP="00050D6A" w:rsidR="00050D6A" w:rsidRPr="00050D6A">
      <w:pPr>
        <w:rPr>
          <w:b/>
        </w:rPr>
      </w:pPr>
      <w:r w:rsidRPr="00050D6A">
        <w:rPr>
          <w:b/>
        </w:rPr>
        <w:t xml:space="preserve">   STALNA SLUŽBA DUBROVNIK</w:t>
      </w:r>
    </w:p>
    <w:p w:rsidRDefault="00050D6A" w:rsidP="00050D6A" w:rsidR="00050D6A" w:rsidRPr="00050D6A">
      <w:pPr>
        <w:rPr>
          <w:b/>
        </w:rPr>
      </w:pPr>
      <w:r w:rsidRPr="00050D6A">
        <w:rPr>
          <w:b/>
        </w:rPr>
        <w:t xml:space="preserve">     Dr. A. Starčevića 23, Dubrovnik</w:t>
      </w:r>
    </w:p>
    <w:p w:rsidRDefault="00050D6A" w:rsidP="00050D6A" w:rsidR="00050D6A">
      <w:pPr>
        <w:keepNext/>
        <w:outlineLvl w:val="0"/>
        <w:rPr>
          <w:b/>
        </w:rPr>
      </w:pPr>
    </w:p>
    <w:p w:rsidRDefault="00B56E66" w:rsidP="00050D6A" w:rsidR="00B56E66" w:rsidRPr="00050D6A">
      <w:pPr>
        <w:keepNext/>
        <w:outlineLvl w:val="0"/>
        <w:rPr>
          <w:b/>
        </w:rPr>
      </w:pPr>
    </w:p>
    <w:p w:rsidRDefault="00050D6A" w:rsidP="00050D6A" w:rsidR="00050D6A" w:rsidRPr="00050D6A">
      <w:pPr>
        <w:keepNext/>
        <w:jc w:val="center"/>
        <w:outlineLvl w:val="0"/>
        <w:rPr>
          <w:b/>
        </w:rPr>
      </w:pPr>
      <w:r w:rsidRPr="00050D6A">
        <w:rPr>
          <w:b/>
        </w:rPr>
        <w:t>R E P U B L I K A   H R V A T S K A</w:t>
      </w:r>
    </w:p>
    <w:p w:rsidRDefault="00050D6A" w:rsidP="00050D6A" w:rsidR="00050D6A" w:rsidRPr="00050D6A">
      <w:pPr>
        <w:keepNext/>
        <w:jc w:val="center"/>
        <w:outlineLvl w:val="0"/>
        <w:rPr>
          <w:b/>
        </w:rPr>
      </w:pPr>
      <w:r w:rsidRPr="00050D6A">
        <w:rPr>
          <w:b/>
        </w:rPr>
        <w:t>Z A K LJ U Č A K</w:t>
      </w:r>
    </w:p>
    <w:p w:rsidRDefault="00050D6A" w:rsidP="00050D6A" w:rsidR="00050D6A" w:rsidRPr="00050D6A">
      <w:pPr>
        <w:jc w:val="center"/>
        <w:rPr>
          <w:b/>
        </w:rPr>
      </w:pPr>
    </w:p>
    <w:p w:rsidRDefault="00050D6A" w:rsidP="00050D6A" w:rsidR="00050D6A" w:rsidRPr="00050D6A">
      <w:pPr>
        <w:jc w:val="both"/>
      </w:pPr>
      <w:r w:rsidRPr="00050D6A">
        <w:tab/>
        <w:t xml:space="preserve">Trgovački sud u Splitu, Stalna služba u Dubrovniku, po sucu tog suda Katarini Franković, kao stečajnom sucu, u stečajnom postupku nad dužnikom DINGAČ „u stečaju“, poljoprivredna zadruga i vinarija, Potomje, OIB: 68338435153, zastupanog po stečajnom upravitelju Ante Mrkonjić iz Imotskog, izvan ročišta dana </w:t>
      </w:r>
      <w:r w:rsidR="00D969F8">
        <w:t>31</w:t>
      </w:r>
      <w:r w:rsidRPr="00050D6A">
        <w:t xml:space="preserve">. </w:t>
      </w:r>
      <w:r>
        <w:t>kolovoz</w:t>
      </w:r>
      <w:r w:rsidRPr="00050D6A">
        <w:t>a 2017. godine</w:t>
      </w:r>
    </w:p>
    <w:p w:rsidRDefault="00012771" w:rsidP="009E1B90" w:rsidR="00012771">
      <w:pPr>
        <w:ind w:firstLine="708"/>
        <w:jc w:val="both"/>
      </w:pPr>
    </w:p>
    <w:p w:rsidRDefault="009E1B90" w:rsidP="009E1B90" w:rsidR="009E1B90" w:rsidRPr="00050D6A">
      <w:pPr>
        <w:jc w:val="center"/>
        <w:rPr>
          <w:b/>
        </w:rPr>
      </w:pPr>
      <w:r w:rsidRPr="00050D6A">
        <w:rPr>
          <w:b/>
        </w:rPr>
        <w:t>z a k lj u č i o  j e</w:t>
      </w:r>
    </w:p>
    <w:p w:rsidRDefault="009E1B90" w:rsidP="009E1B90" w:rsidR="009E1B90">
      <w:pPr>
        <w:jc w:val="both"/>
      </w:pPr>
    </w:p>
    <w:p w:rsidRDefault="00D969F8" w:rsidP="00D969F8" w:rsidR="009E1B90">
      <w:pPr>
        <w:jc w:val="both"/>
      </w:pPr>
      <w:r>
        <w:t>Radi ispravka i dopune stečajnog plana odgođeno je</w:t>
      </w:r>
      <w:r w:rsidR="00B56E66">
        <w:t xml:space="preserve"> </w:t>
      </w:r>
      <w:r w:rsidR="009E1B90">
        <w:t>ročište za raspravljanje</w:t>
      </w:r>
      <w:r>
        <w:t>, pa se novo ročište za raspravljanje</w:t>
      </w:r>
      <w:r w:rsidR="009E1B90">
        <w:t xml:space="preserve"> i glasovanje o stečajnom planu </w:t>
      </w:r>
      <w:r>
        <w:t xml:space="preserve">određuje </w:t>
      </w:r>
      <w:r w:rsidR="009E1B90">
        <w:t xml:space="preserve">te se saziva  skupština vjerovnika stečajnog dužnika za dan </w:t>
      </w:r>
      <w:r>
        <w:t>20</w:t>
      </w:r>
      <w:r w:rsidR="00012771">
        <w:t xml:space="preserve">. </w:t>
      </w:r>
      <w:r>
        <w:t>rujn</w:t>
      </w:r>
      <w:r w:rsidR="00012771">
        <w:t>a</w:t>
      </w:r>
      <w:r w:rsidR="009E1B90">
        <w:t xml:space="preserve"> 2017. u </w:t>
      </w:r>
      <w:r w:rsidR="00012771">
        <w:t>1</w:t>
      </w:r>
      <w:r w:rsidR="00050D6A">
        <w:t>0,0</w:t>
      </w:r>
      <w:r w:rsidR="00012771">
        <w:t>0</w:t>
      </w:r>
      <w:r w:rsidR="009E1B90">
        <w:t xml:space="preserve"> sati u zgradi Trgovačkog suda u </w:t>
      </w:r>
      <w:r w:rsidR="00050D6A">
        <w:t>Splitu, Stalne službe u Dubrovniku na adresi Dubrovnik, Dr. Ante Starčevića 23</w:t>
      </w:r>
      <w:r w:rsidR="009E1B90">
        <w:t>,</w:t>
      </w:r>
      <w:r w:rsidR="00050D6A">
        <w:t xml:space="preserve"> 1 kat,</w:t>
      </w:r>
      <w:r w:rsidR="009E1B90">
        <w:t xml:space="preserve"> sudnica </w:t>
      </w:r>
      <w:r w:rsidR="00050D6A">
        <w:t xml:space="preserve">br 1, </w:t>
      </w:r>
      <w:r w:rsidR="009E1B90">
        <w:t>sa sljedećim dnevnim redom:</w:t>
      </w:r>
    </w:p>
    <w:p w:rsidRDefault="009E1B90" w:rsidP="009E1B90" w:rsidR="009E1B90">
      <w:pPr>
        <w:jc w:val="both"/>
      </w:pPr>
    </w:p>
    <w:p w:rsidRDefault="00012771" w:rsidP="00B56E66" w:rsidR="009E1B90">
      <w:pPr>
        <w:ind w:firstLine="708" w:left="372"/>
        <w:jc w:val="both"/>
      </w:pPr>
      <w:r>
        <w:t>1</w:t>
      </w:r>
      <w:r w:rsidR="009E1B90">
        <w:t>. Raspravljanje i glasovanje o stečajnom planu.</w:t>
      </w:r>
    </w:p>
    <w:p w:rsidRDefault="00012771" w:rsidP="009E1B90" w:rsidR="00012771">
      <w:pPr>
        <w:ind w:firstLine="708"/>
        <w:jc w:val="both"/>
      </w:pPr>
    </w:p>
    <w:p w:rsidRDefault="009E1B90" w:rsidP="009E1B90" w:rsidR="009E1B90">
      <w:pPr>
        <w:jc w:val="center"/>
      </w:pPr>
    </w:p>
    <w:p w:rsidRDefault="009E1B90" w:rsidP="009E1B90" w:rsidR="009E1B90" w:rsidRPr="00B56E66">
      <w:pPr>
        <w:jc w:val="center"/>
        <w:rPr>
          <w:b/>
        </w:rPr>
      </w:pPr>
      <w:r w:rsidRPr="00B56E66">
        <w:rPr>
          <w:b/>
        </w:rPr>
        <w:t xml:space="preserve">U </w:t>
      </w:r>
      <w:r w:rsidR="00B56E66" w:rsidRPr="00B56E66">
        <w:rPr>
          <w:b/>
        </w:rPr>
        <w:t>Dubrovnik</w:t>
      </w:r>
      <w:r w:rsidRPr="00B56E66">
        <w:rPr>
          <w:b/>
        </w:rPr>
        <w:t xml:space="preserve">u </w:t>
      </w:r>
      <w:r w:rsidR="00D969F8">
        <w:rPr>
          <w:b/>
        </w:rPr>
        <w:t>31</w:t>
      </w:r>
      <w:r w:rsidR="00B56E66" w:rsidRPr="00B56E66">
        <w:rPr>
          <w:b/>
        </w:rPr>
        <w:t>. kolovoza 2017.g</w:t>
      </w:r>
      <w:r w:rsidRPr="00B56E66">
        <w:rPr>
          <w:b/>
        </w:rPr>
        <w:t>.</w:t>
      </w:r>
    </w:p>
    <w:p w:rsidRDefault="009E1B90" w:rsidP="009E1B90" w:rsidR="009E1B90" w:rsidRPr="00B56E66">
      <w:pPr>
        <w:rPr>
          <w:b/>
        </w:rPr>
      </w:pPr>
    </w:p>
    <w:p w:rsidRDefault="009E1B90" w:rsidP="009E1B90" w:rsidR="00B56E66" w:rsidRPr="00B56E66">
      <w:pPr>
        <w:ind w:firstLine="705"/>
        <w:jc w:val="right"/>
        <w:rPr>
          <w:b/>
        </w:rPr>
      </w:pPr>
      <w:r w:rsidRPr="00B56E66">
        <w:rPr>
          <w:b/>
        </w:rPr>
        <w:t xml:space="preserve">       </w:t>
      </w:r>
      <w:r w:rsidR="00B56E66" w:rsidRPr="00B56E66">
        <w:rPr>
          <w:b/>
        </w:rPr>
        <w:t xml:space="preserve">                          </w:t>
      </w:r>
    </w:p>
    <w:p w:rsidRDefault="009E1B90" w:rsidP="00D969F8" w:rsidR="009E1B90" w:rsidRPr="00B56E66">
      <w:pPr>
        <w:ind w:firstLine="708" w:left="4248"/>
        <w:jc w:val="center"/>
        <w:rPr>
          <w:b/>
        </w:rPr>
      </w:pPr>
      <w:r w:rsidRPr="00B56E66">
        <w:rPr>
          <w:b/>
        </w:rPr>
        <w:t>Su</w:t>
      </w:r>
      <w:r w:rsidR="00FF66FA">
        <w:rPr>
          <w:b/>
        </w:rPr>
        <w:t>dac</w:t>
      </w:r>
      <w:r w:rsidRPr="00B56E66">
        <w:rPr>
          <w:b/>
        </w:rPr>
        <w:t>:</w:t>
      </w:r>
    </w:p>
    <w:p w:rsidRDefault="00B56E66" w:rsidP="009E1B90" w:rsidR="00B56E66" w:rsidRPr="00B56E66">
      <w:pPr>
        <w:ind w:firstLine="705"/>
        <w:jc w:val="right"/>
        <w:rPr>
          <w:b/>
        </w:rPr>
      </w:pPr>
    </w:p>
    <w:p w:rsidRDefault="009E1B90" w:rsidP="009E1B90" w:rsidR="009E1B90" w:rsidRPr="00B56E66">
      <w:pPr>
        <w:ind w:firstLine="705"/>
        <w:jc w:val="right"/>
        <w:rPr>
          <w:b/>
        </w:rPr>
      </w:pPr>
      <w:r w:rsidRPr="00B56E66">
        <w:rPr>
          <w:b/>
        </w:rPr>
        <w:t xml:space="preserve">                                                                                     </w:t>
      </w:r>
      <w:r w:rsidR="00B56E66" w:rsidRPr="00B56E66">
        <w:rPr>
          <w:b/>
        </w:rPr>
        <w:t>Katarina Franković</w:t>
      </w:r>
      <w:r w:rsidRPr="00B56E66">
        <w:rPr>
          <w:b/>
        </w:rPr>
        <w:t xml:space="preserve"> </w:t>
      </w:r>
    </w:p>
    <w:p w:rsidRDefault="009E1B90" w:rsidP="009E1B90" w:rsidR="009E1B90" w:rsidRPr="00B56E66">
      <w:pPr>
        <w:ind w:firstLine="3" w:left="5661"/>
        <w:jc w:val="right"/>
        <w:rPr>
          <w:b/>
        </w:rPr>
      </w:pPr>
    </w:p>
    <w:p w:rsidRDefault="009E1B90" w:rsidP="009E1B90" w:rsidR="009E1B90" w:rsidRPr="00B56E66">
      <w:pPr>
        <w:ind w:firstLine="3" w:left="5661"/>
        <w:jc w:val="right"/>
        <w:rPr>
          <w:b/>
        </w:rPr>
      </w:pPr>
    </w:p>
    <w:p w:rsidRDefault="009E1B90" w:rsidP="009E1B90" w:rsidR="009E1B90" w:rsidRPr="00B56E66">
      <w:pPr>
        <w:tabs>
          <w:tab w:pos="0" w:val="left"/>
        </w:tabs>
        <w:rPr>
          <w:b/>
        </w:rPr>
      </w:pPr>
      <w:r w:rsidRPr="00B56E66">
        <w:rPr>
          <w:b/>
        </w:rPr>
        <w:tab/>
        <w:t xml:space="preserve">UPUTA O PRAVNOM LIJEKU: </w:t>
      </w:r>
    </w:p>
    <w:p w:rsidRDefault="009E1B90" w:rsidP="009E1B90" w:rsidR="009E1B90">
      <w:pPr>
        <w:tabs>
          <w:tab w:pos="0" w:val="left"/>
        </w:tabs>
        <w:ind w:left="708"/>
        <w:jc w:val="both"/>
      </w:pPr>
      <w:r>
        <w:t>Protiv ovog zaključka o upravljanju postupkom nije dopuštena žalba (čl. 19. st. 7. SZ-a).</w:t>
      </w:r>
    </w:p>
    <w:p w:rsidRDefault="009E1B90" w:rsidP="009E1B90" w:rsidR="009E1B90">
      <w:pPr>
        <w:tabs>
          <w:tab w:pos="4438" w:val="left"/>
        </w:tabs>
        <w:jc w:val="both"/>
      </w:pPr>
    </w:p>
    <w:p w:rsidRDefault="009E1B90" w:rsidP="009E1B90" w:rsidR="009E1B90">
      <w:pPr>
        <w:ind w:firstLine="360"/>
      </w:pPr>
      <w:r>
        <w:t xml:space="preserve">  </w:t>
      </w:r>
      <w:r>
        <w:tab/>
      </w:r>
      <w:r w:rsidR="00B56E66">
        <w:t>DN-a</w:t>
      </w:r>
      <w:r>
        <w:t xml:space="preserve">: </w:t>
      </w:r>
    </w:p>
    <w:p w:rsidRDefault="00B56E66" w:rsidP="009E1B90" w:rsidR="00012771">
      <w:pPr>
        <w:numPr>
          <w:ilvl w:val="0"/>
          <w:numId w:val="1"/>
        </w:numPr>
      </w:pPr>
      <w:r>
        <w:t>Mrežna stranica e</w:t>
      </w:r>
      <w:r w:rsidR="00012771">
        <w:t>-oglasna ploča</w:t>
      </w:r>
      <w:r>
        <w:t xml:space="preserve"> suda</w:t>
      </w:r>
    </w:p>
    <w:p w:rsidRDefault="009E1B90" w:rsidP="00B56E66" w:rsidR="009E1B90">
      <w:pPr>
        <w:ind w:left="720"/>
      </w:pPr>
    </w:p>
    <w:p w:rsidRDefault="009E1B90" w:rsidP="009E1B90" w:rsidR="009E1B90"/>
    <w:p w:rsidRDefault="009E1B90" w:rsidP="009E1B90" w:rsidR="009E1B90"/>
    <w:p w:rsidRDefault="009E1B90" w:rsidR="009E1B90"/>
    <w:sectPr w:rsidR="009E1B9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E66" w:rsidP="00B56E66" w:rsidR="00B56E66">
      <w:r>
        <w:separator/>
      </w:r>
    </w:p>
  </w:endnote>
  <w:endnote w:id="0" w:type="continuationSeparator">
    <w:p w:rsidRDefault="00B56E66" w:rsidP="00B56E66" w:rsidR="00B56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E66" w:rsidP="00B56E66" w:rsidR="00B56E66">
      <w:r>
        <w:separator/>
      </w:r>
    </w:p>
  </w:footnote>
  <w:footnote w:id="0" w:type="continuationSeparator">
    <w:p w:rsidRDefault="00B56E66" w:rsidP="00B56E66" w:rsidR="00B56E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E66" w:rsidR="00B56E66">
    <w:pPr>
      <w:pStyle w:val="Zaglavlje"/>
    </w:pPr>
    <w:r>
      <w:tab/>
    </w:r>
    <w:r>
      <w:tab/>
    </w:r>
    <w:r w:rsidRPr="00B56E66">
      <w:t>Posl. br. 18 St-1307/2016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F50281A"/>
    <w:multiLevelType w:val="hybridMultilevel"/>
    <w:tmpl w:val="6F3849F6"/>
    <w:lvl w:tplc="DB084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B90"/>
    <w:rsid w:val="00012771"/>
    <w:rsid w:val="00050D6A"/>
    <w:rsid w:val="001E203A"/>
    <w:rsid w:val="004B5B42"/>
    <w:rsid w:val="00825AC1"/>
    <w:rsid w:val="008B308D"/>
    <w:rsid w:val="009E1B90"/>
    <w:rsid w:val="00B56E66"/>
    <w:rsid w:val="00D969F8"/>
    <w:rsid w:val="00E14FF6"/>
    <w:rsid w:val="00FF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B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5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A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A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A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A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56E6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6E6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6E66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6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E6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B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5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A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A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A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A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56E6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6E6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6E66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6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E6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975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 23.03.2017.-kopija spisa
original spisa u suca</izvorni_sadrzaj>
    <derivirana_varijabla naziv="DomainObject.Predmet.PrimjedbaSuca_1">ŽALBA-otp. 23.03.2017.-kopija spisa
original spisa u suca</derivirana_varijabla>
  </DomainObject.Predmet.PrimjedbaSuca>
  <DomainObject.Predmet.ProtustrankaFormated>
    <izvorni_sadrzaj>  DINGAČ, poljoprivredna zadruga i vinarija</izvorni_sadrzaj>
    <derivirana_varijabla naziv="DomainObject.Predmet.ProtustrankaFormated_1">  DINGAČ, poljoprivredna zadruga i vinarija</derivirana_varijabla>
  </DomainObject.Predmet.ProtustrankaFormated>
  <DomainObject.Predmet.ProtustrankaFormatedOIB>
    <izvorni_sadrzaj>  DINGAČ, poljoprivredna zadruga i vinarija, OIB 68338435153</izvorni_sadrzaj>
    <derivirana_varijabla naziv="DomainObject.Predmet.ProtustrankaFormatedOIB_1">  DINGAČ, poljoprivredna zadruga i vinarija, OIB 68338435153</derivirana_varijabla>
  </DomainObject.Predmet.ProtustrankaFormatedOIB>
  <DomainObject.Predmet.ProtustrankaFormatedWithAdress>
    <izvorni_sadrzaj> DINGAČ, poljoprivredna zadruga i vinarija, Potomje, 20244 Potomje</izvorni_sadrzaj>
    <derivirana_varijabla naziv="DomainObject.Predmet.ProtustrankaFormatedWithAdress_1"> DINGAČ, poljoprivredna zadruga i vinarija, Potomje, 20244 Potomje</derivirana_varijabla>
  </DomainObject.Predmet.ProtustrankaFormatedWithAdress>
  <DomainObject.Predmet.ProtustrankaFormatedWithAdressOIB>
    <izvorni_sadrzaj> DINGAČ, poljoprivredna zadruga i vinarija, OIB 68338435153, Potomje, 20244 Potomje</izvorni_sadrzaj>
    <derivirana_varijabla naziv="DomainObject.Predmet.ProtustrankaFormatedWithAdressOIB_1"> DINGAČ, poljoprivredna zadruga i vinarija, OIB 68338435153, Potomje, 20244 Potomje</derivirana_varijabla>
  </DomainObject.Predmet.ProtustrankaFormatedWithAdressOIB>
  <DomainObject.Predmet.ProtustrankaWithAdress>
    <izvorni_sadrzaj>DINGAČ, poljoprivredna zadruga i vinarija Potomje, 20244 Potomje</izvorni_sadrzaj>
    <derivirana_varijabla naziv="DomainObject.Predmet.ProtustrankaWithAdress_1">DINGAČ, poljoprivredna zadruga i vinarija Potomje, 20244 Potomje</derivirana_varijabla>
  </DomainObject.Predmet.ProtustrankaWithAdress>
  <DomainObject.Predmet.ProtustrankaWithAdressOIB>
    <izvorni_sadrzaj>DINGAČ, poljoprivredna zadruga i vinarija, OIB 68338435153, Potomje, 20244 Potomje</izvorni_sadrzaj>
    <derivirana_varijabla naziv="DomainObject.Predmet.ProtustrankaWithAdressOIB_1">DINGAČ, poljoprivredna zadruga i vinarija, OIB 68338435153, Potomje, 20244 Potomje</derivirana_varijabla>
  </DomainObject.Predmet.ProtustrankaWithAdressOIB>
  <DomainObject.Predmet.ProtustrankaNazivFormated>
    <izvorni_sadrzaj>DINGAČ, poljoprivredna zadruga i vinarija</izvorni_sadrzaj>
    <derivirana_varijabla naziv="DomainObject.Predmet.ProtustrankaNazivFormated_1">DINGAČ, poljoprivredna zadruga i vinarija</derivirana_varijabla>
  </DomainObject.Predmet.ProtustrankaNazivFormated>
  <DomainObject.Predmet.ProtustrankaNazivFormatedOIB>
    <izvorni_sadrzaj>DINGAČ, poljoprivredna zadruga i vinarija, OIB 68338435153</izvorni_sadrzaj>
    <derivirana_varijabla naziv="DomainObject.Predmet.ProtustrankaNazivFormatedOIB_1">DINGAČ, poljoprivredna zadruga i vinarija, OIB 68338435153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3045605.02</izvorni_sadrzaj>
    <derivirana_varijabla naziv="DomainObject.Predmet.TrenutnaVrijednost_1">3045605.02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DINGAČ, poljoprivredna zadruga i vinarija</item>
    </izvorni_sadrzaj>
    <derivirana_varijabla naziv="DomainObject.Predmet.ProtuStrankaListFormated_1">
      <item>DINGAČ, poljoprivredna zadruga i vinarija</item>
    </derivirana_varijabla>
  </DomainObject.Predmet.ProtuStrankaListFormated>
  <DomainObject.Predmet.ProtuStrankaListFormatedOIB>
    <izvorni_sadrzaj>
      <item>DINGAČ, poljoprivredna zadruga i vinarija, OIB 68338435153</item>
    </izvorni_sadrzaj>
    <derivirana_varijabla naziv="DomainObject.Predmet.ProtuStrankaListFormatedOIB_1">
      <item>DINGAČ, poljoprivredna zadruga i vinarija, OIB 68338435153</item>
    </derivirana_varijabla>
  </DomainObject.Predmet.ProtuStrankaListFormatedOIB>
  <DomainObject.Predmet.ProtuStrankaListFormatedWithAdress>
    <izvorni_sadrzaj>
      <item>DINGAČ, poljoprivredna zadruga i vinarija, Potomje, 20244 Potomje</item>
    </izvorni_sadrzaj>
    <derivirana_varijabla naziv="DomainObject.Predmet.ProtuStrankaListFormatedWithAdress_1">
      <item>DINGAČ, poljoprivredna zadruga i vinarija, Potomje, 20244 Potomje</item>
    </derivirana_varijabla>
  </DomainObject.Predmet.ProtuStrankaListFormatedWithAdress>
  <DomainObject.Predmet.ProtuStrankaListFormatedWithAdressOIB>
    <izvorni_sadrzaj>
      <item>DINGAČ, poljoprivredna zadruga i vinarija, OIB 68338435153, Potomje, 20244 Potomje</item>
    </izvorni_sadrzaj>
    <derivirana_varijabla naziv="DomainObject.Predmet.ProtuStrankaListFormatedWithAdressOIB_1">
      <item>DINGAČ, poljoprivredna zadruga i vinarija, OIB 68338435153, Potomje, 20244 Potomje</item>
    </derivirana_varijabla>
  </DomainObject.Predmet.ProtuStrankaListFormatedWithAdressOIB>
  <DomainObject.Predmet.ProtuStrankaListNazivFormated>
    <izvorni_sadrzaj>
      <item>DINGAČ, poljoprivredna zadruga i vinarija</item>
    </izvorni_sadrzaj>
    <derivirana_varijabla naziv="DomainObject.Predmet.ProtuStrankaListNazivFormated_1">
      <item>DINGAČ, poljoprivredna zadruga i vinarija</item>
    </derivirana_varijabla>
  </DomainObject.Predmet.ProtuStrankaListNazivFormated>
  <DomainObject.Predmet.ProtuStrankaListNazivFormatedOIB>
    <izvorni_sadrzaj>
      <item>DINGAČ, poljoprivredna zadruga i vinarija, OIB 68338435153</item>
    </izvorni_sadrzaj>
    <derivirana_varijabla naziv="DomainObject.Predmet.ProtuStrankaListNazivFormatedOIB_1">
      <item>DINGAČ, poljoprivredna zadruga i vinarija, OIB 68338435153</item>
    </derivirana_varijabla>
  </DomainObject.Predmet.ProtuStrankaListNazivFormatedOIB>
  <DomainObject.Predmet.OstaliList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OstaliList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OstaliListFormated>
  <DomainObject.Predmet.OstaliList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izvorni_sadrzaj>
    <derivirana_varijabla naziv="DomainObject.Predmet.OstaliList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derivirana_varijabla>
  </DomainObject.Predmet.OstaliListFormatedOIB>
  <DomainObject.Predmet.OstaliListFormatedWithAdress>
    <izvorni_sadrzaj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</izvorni_sadrzaj>
    <derivirana_varijabla naziv="DomainObject.Predmet.OstaliListFormatedWithAdress_1"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</derivirana_varijabla>
  </DomainObject.Predmet.OstaliListFormatedWithAdress>
  <DomainObject.Predmet.OstaliListFormatedWithAdressOIB>
    <izvorni_sadrzaj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</izvorni_sadrzaj>
    <derivirana_varijabla naziv="DomainObject.Predmet.OstaliListFormatedWithAdressOIB_1"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</derivirana_varijabla>
  </DomainObject.Predmet.OstaliListFormatedWithAdressOIB>
  <DomainObject.Predmet.OstaliListNaziv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OstaliListNaziv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OstaliListNazivFormated>
  <DomainObject.Predmet.OstaliListNaziv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izvorni_sadrzaj>
    <derivirana_varijabla naziv="DomainObject.Predmet.OstaliListNaziv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DINGAČ, poljoprivredna zadruga i vinarija</izvorni_sadrzaj>
    <derivirana_varijabla naziv="DomainObject.Predmet.ProtustrankaIDrugi_1">DINGAČ, poljoprivredna zadruga i vinarija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DINGAČ, poljoprivredna zadruga i vinarija, OIB 68338435153, Potomje, 20244 Potomje</izvorni_sadrzaj>
    <derivirana_varijabla naziv="DomainObject.Predmet.ProtustrankaIDrugiAdressOIB_1">DINGAČ, poljoprivredna zadruga i vinarija, OIB 68338435153, Potomje, 20244 Potomje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SudioniciListNaziv_1"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SudioniciListNaziv>
  <DomainObject.Predmet.SudioniciListAdressOIB>
    <izvorni_sadrzaj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</izvorni_sadrzaj>
    <derivirana_varijabla naziv="DomainObject.Predmet.SudioniciListAdressOIB_1"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</izvorni_sadrzaj>
    <derivirana_varijabla naziv="DomainObject.Predmet.SudioniciListNazivOIB_1"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968</properties:Characters>
  <properties:Lines>45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2017-08-31T10:55:00Z</dcterms:created>
  <dc:creator>Martina Kalmeta</dc:creator>
  <cp:lastModifiedBy>Katarina Franković</cp:lastModifiedBy>
  <cp:lastPrinted>2017-08-07T09:48:00Z</cp:lastPrinted>
  <dcterms:modified xmlns:xsi="http://www.w3.org/2001/XMLSchema-instance" xsi:type="dcterms:W3CDTF">2017-08-31T10:56:00Z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