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f6ae3" w14:paraId="65f6ae3" w:rsidRDefault="00350803" w:rsidP="00350803" w:rsidR="00350803" w:rsidRPr="00350803">
      <w:pPr>
        <w:ind w:firstLine="5245"/>
        <w:jc w:val="right"/>
        <w15:collapsed w:val="false"/>
        <w:rPr>
          <w:rFonts w:cs="Arial" w:hAnsi="Arial" w:ascii="Arial"/>
          <w:szCs w:val="24"/>
          <w:lang w:val="hr-HR"/>
        </w:rPr>
      </w:pPr>
      <w:bookmarkStart w:name="_GoBack" w:id="0"/>
      <w:bookmarkEnd w:id="0"/>
      <w:r w:rsidRPr="00350803">
        <w:rPr>
          <w:rFonts w:cs="Arial" w:hAnsi="Arial" w:ascii="Arial"/>
          <w:szCs w:val="24"/>
          <w:lang w:val="hr-HR"/>
        </w:rPr>
        <w:t xml:space="preserve">     </w:t>
      </w:r>
      <w:r w:rsidR="00172211">
        <w:rPr>
          <w:rFonts w:cs="Arial" w:hAnsi="Arial" w:ascii="Arial"/>
          <w:szCs w:val="24"/>
          <w:lang w:val="hr-HR"/>
        </w:rPr>
        <w:t>7</w:t>
      </w:r>
      <w:r w:rsidR="00EB6D1F">
        <w:rPr>
          <w:rFonts w:cs="Arial" w:hAnsi="Arial" w:ascii="Arial"/>
          <w:szCs w:val="24"/>
          <w:lang w:val="hr-HR"/>
        </w:rPr>
        <w:t>. St-</w:t>
      </w:r>
      <w:r w:rsidR="009A005A">
        <w:rPr>
          <w:rFonts w:cs="Arial" w:hAnsi="Arial" w:ascii="Arial"/>
          <w:szCs w:val="24"/>
          <w:lang w:val="hr-HR"/>
        </w:rPr>
        <w:t>842</w:t>
      </w:r>
      <w:r w:rsidRPr="00350803">
        <w:rPr>
          <w:rFonts w:cs="Arial" w:hAnsi="Arial" w:ascii="Arial"/>
          <w:szCs w:val="24"/>
          <w:lang w:val="hr-HR"/>
        </w:rPr>
        <w:t>/201</w:t>
      </w:r>
      <w:r w:rsidR="00BF5778">
        <w:rPr>
          <w:rFonts w:cs="Arial" w:hAnsi="Arial" w:ascii="Arial"/>
          <w:szCs w:val="24"/>
          <w:lang w:val="hr-HR"/>
        </w:rPr>
        <w:t>6</w:t>
      </w:r>
      <w:r w:rsidR="009A005A">
        <w:rPr>
          <w:rFonts w:cs="Arial" w:hAnsi="Arial" w:ascii="Arial"/>
          <w:szCs w:val="24"/>
          <w:lang w:val="hr-HR"/>
        </w:rPr>
        <w:t>-4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B873A4">
      <w:pPr>
        <w:jc w:val="both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U  I M E   R E P U B L I K E   H R V A T S K E</w:t>
      </w: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R J E Š E N J E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TRGOVAČKI SUD U BJELOVARU, po </w:t>
      </w:r>
      <w:r w:rsidR="00172211">
        <w:rPr>
          <w:rFonts w:cs="Arial" w:hAnsi="Arial" w:ascii="Arial"/>
          <w:szCs w:val="24"/>
          <w:lang w:val="hr-HR"/>
        </w:rPr>
        <w:t>stečajnom sucu Tomislavu Mrazoviću</w:t>
      </w:r>
      <w:r w:rsidRPr="00350803">
        <w:rPr>
          <w:rFonts w:cs="Arial" w:hAnsi="Arial" w:ascii="Arial"/>
          <w:szCs w:val="24"/>
          <w:lang w:val="hr-HR"/>
        </w:rPr>
        <w:t>,</w:t>
      </w:r>
      <w:r w:rsidR="00BF5778">
        <w:rPr>
          <w:rFonts w:cs="Arial" w:hAnsi="Arial" w:ascii="Arial"/>
          <w:szCs w:val="24"/>
          <w:lang w:val="hr-HR"/>
        </w:rPr>
        <w:t xml:space="preserve"> </w:t>
      </w:r>
      <w:r w:rsidRPr="00350803">
        <w:rPr>
          <w:rFonts w:cs="Arial" w:hAnsi="Arial" w:ascii="Arial"/>
          <w:szCs w:val="24"/>
          <w:lang w:val="hr-HR"/>
        </w:rPr>
        <w:t>u skraćenom stečajnom postupku nad dužnikom</w:t>
      </w:r>
      <w:r w:rsidR="001E6D80">
        <w:rPr>
          <w:rFonts w:cs="Arial" w:hAnsi="Arial" w:ascii="Arial"/>
          <w:szCs w:val="24"/>
          <w:lang w:val="hr-HR"/>
        </w:rPr>
        <w:t xml:space="preserve"> </w:t>
      </w:r>
      <w:r w:rsidR="009A005A" w:rsidRPr="009A005A">
        <w:rPr>
          <w:rFonts w:cs="Arial" w:hAnsi="Arial" w:ascii="Arial"/>
        </w:rPr>
        <w:t>EXCELLENTER j.d</w:t>
      </w:r>
      <w:r w:rsidR="009A005A">
        <w:rPr>
          <w:rFonts w:cs="Arial" w:hAnsi="Arial" w:ascii="Arial"/>
        </w:rPr>
        <w:t xml:space="preserve">.o.o. </w:t>
      </w:r>
      <w:r w:rsidR="009A005A" w:rsidRPr="009A005A">
        <w:rPr>
          <w:rFonts w:cs="Arial" w:hAnsi="Arial" w:ascii="Arial"/>
        </w:rPr>
        <w:t>Zagreb, Maretićeva ulica 12, MBS:080869552, OIB:68507047156</w:t>
      </w:r>
      <w:r w:rsidR="005704EB">
        <w:rPr>
          <w:rFonts w:cs="Arial" w:hAnsi="Arial" w:ascii="Arial"/>
          <w:szCs w:val="24"/>
          <w:lang w:val="hr-HR"/>
        </w:rPr>
        <w:t xml:space="preserve">, </w:t>
      </w:r>
      <w:r w:rsidR="00BF5778">
        <w:rPr>
          <w:rFonts w:cs="Arial" w:hAnsi="Arial" w:ascii="Arial"/>
          <w:szCs w:val="24"/>
          <w:lang w:val="hr-HR"/>
        </w:rPr>
        <w:t>d</w:t>
      </w:r>
      <w:r w:rsidR="00C42759">
        <w:rPr>
          <w:rFonts w:cs="Arial" w:hAnsi="Arial" w:ascii="Arial"/>
          <w:szCs w:val="24"/>
          <w:lang w:val="hr-HR"/>
        </w:rPr>
        <w:t>an</w:t>
      </w:r>
      <w:r w:rsidR="00211BAB">
        <w:rPr>
          <w:rFonts w:cs="Arial" w:hAnsi="Arial" w:ascii="Arial"/>
          <w:szCs w:val="24"/>
          <w:lang w:val="hr-HR"/>
        </w:rPr>
        <w:t xml:space="preserve">a </w:t>
      </w:r>
      <w:r w:rsidR="006D727F">
        <w:rPr>
          <w:rFonts w:cs="Arial" w:hAnsi="Arial" w:ascii="Arial"/>
          <w:szCs w:val="24"/>
          <w:lang w:val="hr-HR"/>
        </w:rPr>
        <w:t>28</w:t>
      </w:r>
      <w:r w:rsidR="002552A9">
        <w:rPr>
          <w:rFonts w:cs="Arial" w:hAnsi="Arial" w:ascii="Arial"/>
          <w:szCs w:val="24"/>
          <w:lang w:val="hr-HR"/>
        </w:rPr>
        <w:t xml:space="preserve">. </w:t>
      </w:r>
      <w:r w:rsidR="00C5612D">
        <w:rPr>
          <w:rFonts w:cs="Arial" w:hAnsi="Arial" w:ascii="Arial"/>
          <w:szCs w:val="24"/>
          <w:lang w:val="hr-HR"/>
        </w:rPr>
        <w:t>listopada</w:t>
      </w:r>
      <w:r w:rsidR="00172211">
        <w:rPr>
          <w:rFonts w:cs="Arial" w:hAnsi="Arial" w:ascii="Arial"/>
          <w:szCs w:val="24"/>
          <w:lang w:val="hr-HR"/>
        </w:rPr>
        <w:t xml:space="preserve"> 2016. godine </w:t>
      </w:r>
      <w:r w:rsidRPr="00350803">
        <w:rPr>
          <w:rFonts w:cs="Arial" w:hAnsi="Arial" w:ascii="Arial"/>
          <w:szCs w:val="24"/>
          <w:lang w:val="hr-HR"/>
        </w:rPr>
        <w:t xml:space="preserve">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r i j e š i o   j e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1572EB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I.</w:t>
      </w:r>
      <w:r w:rsidR="00C5612D">
        <w:rPr>
          <w:rFonts w:cs="Arial" w:hAnsi="Arial" w:ascii="Arial"/>
          <w:szCs w:val="24"/>
          <w:lang w:val="hr-HR"/>
        </w:rPr>
        <w:t xml:space="preserve"> </w:t>
      </w:r>
      <w:r w:rsidRPr="007E1A49">
        <w:rPr>
          <w:rFonts w:cs="Arial" w:hAnsi="Arial" w:ascii="Arial"/>
          <w:b/>
          <w:szCs w:val="24"/>
          <w:lang w:val="hr-HR"/>
        </w:rPr>
        <w:t xml:space="preserve">Otvara se </w:t>
      </w:r>
      <w:r w:rsidR="007E1A49" w:rsidRPr="007E1A49">
        <w:rPr>
          <w:rFonts w:cs="Arial" w:hAnsi="Arial" w:ascii="Arial"/>
          <w:b/>
          <w:szCs w:val="24"/>
          <w:lang w:val="hr-HR"/>
        </w:rPr>
        <w:t xml:space="preserve">skraćeni </w:t>
      </w:r>
      <w:r w:rsidRPr="007E1A49">
        <w:rPr>
          <w:rFonts w:cs="Arial" w:hAnsi="Arial" w:ascii="Arial"/>
          <w:b/>
          <w:szCs w:val="24"/>
          <w:lang w:val="hr-HR"/>
        </w:rPr>
        <w:t>stečajni postupak</w:t>
      </w:r>
      <w:r w:rsidRPr="00350803">
        <w:rPr>
          <w:rFonts w:cs="Arial" w:hAnsi="Arial" w:ascii="Arial"/>
          <w:szCs w:val="24"/>
          <w:lang w:val="hr-HR"/>
        </w:rPr>
        <w:t xml:space="preserve"> nad dužnikom</w:t>
      </w:r>
      <w:r w:rsidR="001E6D80" w:rsidRPr="001E6D80">
        <w:rPr>
          <w:rFonts w:cs="Arial" w:hAnsi="Arial" w:ascii="Arial"/>
          <w:szCs w:val="24"/>
          <w:lang w:val="hr-HR"/>
        </w:rPr>
        <w:t xml:space="preserve"> </w:t>
      </w:r>
      <w:r w:rsidR="009A005A" w:rsidRPr="009A005A">
        <w:rPr>
          <w:rFonts w:cs="Arial" w:hAnsi="Arial" w:ascii="Arial"/>
        </w:rPr>
        <w:t>EXCELLENTER j.d</w:t>
      </w:r>
      <w:r w:rsidR="009A005A">
        <w:rPr>
          <w:rFonts w:cs="Arial" w:hAnsi="Arial" w:ascii="Arial"/>
        </w:rPr>
        <w:t xml:space="preserve">.o.o. </w:t>
      </w:r>
      <w:r w:rsidR="009A005A" w:rsidRPr="009A005A">
        <w:rPr>
          <w:rFonts w:cs="Arial" w:hAnsi="Arial" w:ascii="Arial"/>
        </w:rPr>
        <w:t>Zagreb, Maretićeva ulica 12, MBS:080869552, OIB:68507047156</w:t>
      </w:r>
      <w:r w:rsidR="00DE4A08">
        <w:rPr>
          <w:rFonts w:cs="Arial" w:hAnsi="Arial" w:ascii="Arial"/>
          <w:szCs w:val="24"/>
          <w:lang w:val="hr-HR"/>
        </w:rPr>
        <w:t>.</w:t>
      </w:r>
    </w:p>
    <w:p w:rsidRDefault="00DE4A08" w:rsidP="00350803" w:rsidR="00DE4A08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E13BF9" w:rsidR="00E13BF9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II. Za stečajn</w:t>
      </w:r>
      <w:r w:rsidR="00B4066A">
        <w:rPr>
          <w:rFonts w:cs="Arial" w:hAnsi="Arial" w:ascii="Arial"/>
          <w:szCs w:val="24"/>
          <w:lang w:val="hr-HR"/>
        </w:rPr>
        <w:t>og</w:t>
      </w:r>
      <w:r w:rsidRPr="00350803">
        <w:rPr>
          <w:rFonts w:cs="Arial" w:hAnsi="Arial" w:ascii="Arial"/>
          <w:szCs w:val="24"/>
          <w:lang w:val="hr-HR"/>
        </w:rPr>
        <w:t xml:space="preserve"> upravite</w:t>
      </w:r>
      <w:r w:rsidR="00B4066A">
        <w:rPr>
          <w:rFonts w:cs="Arial" w:hAnsi="Arial" w:ascii="Arial"/>
          <w:szCs w:val="24"/>
          <w:lang w:val="hr-HR"/>
        </w:rPr>
        <w:t>lja</w:t>
      </w:r>
      <w:r w:rsidRPr="00350803">
        <w:rPr>
          <w:rFonts w:cs="Arial" w:hAnsi="Arial" w:ascii="Arial"/>
          <w:szCs w:val="24"/>
          <w:lang w:val="hr-HR"/>
        </w:rPr>
        <w:t xml:space="preserve"> imenuje se</w:t>
      </w:r>
      <w:r w:rsidR="002F7877">
        <w:rPr>
          <w:rFonts w:cs="Arial" w:hAnsi="Arial" w:ascii="Arial"/>
          <w:szCs w:val="24"/>
          <w:lang w:val="hr-HR"/>
        </w:rPr>
        <w:t xml:space="preserve"> </w:t>
      </w:r>
      <w:r w:rsidR="00346169" w:rsidRPr="00346169">
        <w:rPr>
          <w:rFonts w:cs="Arial" w:hAnsi="Arial" w:ascii="Arial"/>
          <w:szCs w:val="24"/>
          <w:lang w:val="hr-HR"/>
        </w:rPr>
        <w:t>DAVID JAKOVLJEVIĆ, Sesvete, Kašinska 7, OIB: 63014812654</w:t>
      </w:r>
      <w:r w:rsidR="00E13BF9">
        <w:rPr>
          <w:rFonts w:cs="Arial" w:hAnsi="Arial" w:ascii="Arial"/>
          <w:szCs w:val="24"/>
          <w:lang w:val="hr-HR"/>
        </w:rPr>
        <w:t>.</w:t>
      </w:r>
    </w:p>
    <w:p w:rsidRDefault="00B21611" w:rsidP="00350803" w:rsidR="001E6D80">
      <w:pPr>
        <w:ind w:firstLine="851"/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</w:t>
      </w:r>
    </w:p>
    <w:p w:rsidRDefault="00350803" w:rsidP="00350803" w:rsidR="00BF5778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III. </w:t>
      </w:r>
      <w:r w:rsidRPr="007E1A49">
        <w:rPr>
          <w:rFonts w:cs="Arial" w:hAnsi="Arial" w:ascii="Arial"/>
          <w:b/>
          <w:szCs w:val="24"/>
          <w:lang w:val="hr-HR"/>
        </w:rPr>
        <w:t xml:space="preserve">Zaključuje se </w:t>
      </w:r>
      <w:r w:rsidR="007E1A49" w:rsidRPr="007E1A49">
        <w:rPr>
          <w:rFonts w:cs="Arial" w:hAnsi="Arial" w:ascii="Arial"/>
          <w:b/>
          <w:szCs w:val="24"/>
          <w:lang w:val="hr-HR"/>
        </w:rPr>
        <w:t xml:space="preserve">skraćeni </w:t>
      </w:r>
      <w:r w:rsidRPr="007E1A49">
        <w:rPr>
          <w:rFonts w:cs="Arial" w:hAnsi="Arial" w:ascii="Arial"/>
          <w:b/>
          <w:szCs w:val="24"/>
          <w:lang w:val="hr-HR"/>
        </w:rPr>
        <w:t>stečajni postupak</w:t>
      </w:r>
      <w:r w:rsidRPr="00350803">
        <w:rPr>
          <w:rFonts w:cs="Arial" w:hAnsi="Arial" w:ascii="Arial"/>
          <w:szCs w:val="24"/>
          <w:lang w:val="hr-HR"/>
        </w:rPr>
        <w:t xml:space="preserve"> nad dužnikom</w:t>
      </w:r>
      <w:r w:rsidR="00641798">
        <w:rPr>
          <w:rFonts w:cs="Arial" w:hAnsi="Arial" w:ascii="Arial"/>
          <w:szCs w:val="24"/>
          <w:lang w:val="hr-HR"/>
        </w:rPr>
        <w:t xml:space="preserve"> </w:t>
      </w:r>
      <w:r w:rsidR="005E0FEB">
        <w:rPr>
          <w:rFonts w:cs="Arial" w:hAnsi="Arial" w:ascii="Arial"/>
          <w:szCs w:val="24"/>
          <w:lang w:val="hr-HR"/>
        </w:rPr>
        <w:t xml:space="preserve"> </w:t>
      </w:r>
      <w:r w:rsidR="009A005A" w:rsidRPr="009A005A">
        <w:rPr>
          <w:rFonts w:cs="Arial" w:hAnsi="Arial" w:ascii="Arial"/>
        </w:rPr>
        <w:t>EXCELLENTER j.d</w:t>
      </w:r>
      <w:r w:rsidR="009A005A">
        <w:rPr>
          <w:rFonts w:cs="Arial" w:hAnsi="Arial" w:ascii="Arial"/>
        </w:rPr>
        <w:t xml:space="preserve">.o.o. </w:t>
      </w:r>
      <w:r w:rsidR="009A005A" w:rsidRPr="009A005A">
        <w:rPr>
          <w:rFonts w:cs="Arial" w:hAnsi="Arial" w:ascii="Arial"/>
        </w:rPr>
        <w:t>Zagreb, Maretićeva ulica 12, MBS:080869552, OIB:68507047156</w:t>
      </w:r>
      <w:r w:rsidR="00DE4A08">
        <w:rPr>
          <w:rFonts w:cs="Arial" w:hAnsi="Arial" w:ascii="Arial"/>
          <w:szCs w:val="24"/>
          <w:lang w:val="hr-HR"/>
        </w:rPr>
        <w:t>.</w:t>
      </w:r>
    </w:p>
    <w:p w:rsidRDefault="00DE4A08" w:rsidP="00350803" w:rsidR="00DE4A08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pStyle w:val="Bezproreda"/>
        <w:ind w:firstLine="851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350803">
        <w:rPr>
          <w:rFonts w:cs="Arial" w:hAnsi="Arial" w:ascii="Arial"/>
          <w:sz w:val="24"/>
          <w:szCs w:val="24"/>
        </w:rPr>
        <w:t xml:space="preserve">IV. </w:t>
      </w:r>
      <w:r w:rsidR="007E1A49">
        <w:rPr>
          <w:rFonts w:cs="Arial" w:hAnsi="Arial" w:ascii="Arial"/>
          <w:sz w:val="24"/>
          <w:szCs w:val="24"/>
        </w:rPr>
        <w:t>Skraćeni s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 xml:space="preserve">tečajni postupak je otvoren i zaključen s danom </w:t>
      </w:r>
      <w:r w:rsidR="001D54BE">
        <w:rPr>
          <w:rFonts w:cs="Arial" w:eastAsia="Times New Roman" w:hAnsi="Arial" w:ascii="Arial"/>
          <w:b/>
          <w:sz w:val="24"/>
          <w:szCs w:val="24"/>
          <w:lang w:eastAsia="hr-HR"/>
        </w:rPr>
        <w:t>2</w:t>
      </w:r>
      <w:r w:rsidR="006D727F">
        <w:rPr>
          <w:rFonts w:cs="Arial" w:eastAsia="Times New Roman" w:hAnsi="Arial" w:ascii="Arial"/>
          <w:b/>
          <w:sz w:val="24"/>
          <w:szCs w:val="24"/>
          <w:lang w:eastAsia="hr-HR"/>
        </w:rPr>
        <w:t>8</w:t>
      </w:r>
      <w:r w:rsidR="007D6A44"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. </w:t>
      </w:r>
      <w:r w:rsidR="006E5C53">
        <w:rPr>
          <w:rFonts w:cs="Arial" w:eastAsia="Times New Roman" w:hAnsi="Arial" w:ascii="Arial"/>
          <w:b/>
          <w:sz w:val="24"/>
          <w:szCs w:val="24"/>
          <w:lang w:eastAsia="hr-HR"/>
        </w:rPr>
        <w:t>listopada</w:t>
      </w:r>
      <w:r w:rsidR="00BF5778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>201</w:t>
      </w:r>
      <w:r w:rsidR="00172211"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>6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. </w:t>
      </w:r>
      <w:r w:rsidR="00BF5778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godine 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u </w:t>
      </w:r>
      <w:r w:rsidR="006D727F">
        <w:rPr>
          <w:rFonts w:cs="Arial" w:eastAsia="Times New Roman" w:hAnsi="Arial" w:ascii="Arial"/>
          <w:b/>
          <w:sz w:val="24"/>
          <w:szCs w:val="24"/>
          <w:lang w:eastAsia="hr-HR"/>
        </w:rPr>
        <w:t>10</w:t>
      </w:r>
      <w:r w:rsidR="003562BA">
        <w:rPr>
          <w:rFonts w:cs="Arial" w:eastAsia="Times New Roman" w:hAnsi="Arial" w:ascii="Arial"/>
          <w:b/>
          <w:sz w:val="24"/>
          <w:szCs w:val="24"/>
          <w:lang w:eastAsia="hr-HR"/>
        </w:rPr>
        <w:t>,</w:t>
      </w:r>
      <w:r w:rsidR="006E5C53">
        <w:rPr>
          <w:rFonts w:cs="Arial" w:eastAsia="Times New Roman" w:hAnsi="Arial" w:ascii="Arial"/>
          <w:b/>
          <w:sz w:val="24"/>
          <w:szCs w:val="24"/>
          <w:lang w:eastAsia="hr-HR"/>
        </w:rPr>
        <w:t>0</w:t>
      </w:r>
      <w:r w:rsidR="003562BA">
        <w:rPr>
          <w:rFonts w:cs="Arial" w:eastAsia="Times New Roman" w:hAnsi="Arial" w:ascii="Arial"/>
          <w:b/>
          <w:sz w:val="24"/>
          <w:szCs w:val="24"/>
          <w:lang w:eastAsia="hr-HR"/>
        </w:rPr>
        <w:t>0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sati</w:t>
      </w:r>
      <w:r w:rsidRPr="007E1A49">
        <w:rPr>
          <w:rFonts w:cs="Arial" w:eastAsia="Times New Roman" w:hAnsi="Arial" w:ascii="Arial"/>
          <w:sz w:val="24"/>
          <w:szCs w:val="24"/>
          <w:lang w:eastAsia="hr-HR"/>
        </w:rPr>
        <w:t>,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 xml:space="preserve"> kada je ovo rješenje objavljeno na e-oglasnoj ploči </w:t>
      </w:r>
      <w:r w:rsidR="00A729F2">
        <w:rPr>
          <w:rFonts w:cs="Arial" w:eastAsia="Times New Roman" w:hAnsi="Arial" w:ascii="Arial"/>
          <w:sz w:val="24"/>
          <w:szCs w:val="24"/>
          <w:lang w:eastAsia="hr-HR"/>
        </w:rPr>
        <w:t>Trgovačkog suda u Bjelovaru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  <w:r w:rsidRPr="00350803">
        <w:rPr>
          <w:rFonts w:cs="Arial" w:hAnsi="Arial" w:ascii="Arial"/>
          <w:sz w:val="24"/>
          <w:szCs w:val="24"/>
        </w:rPr>
        <w:t>V.</w:t>
      </w:r>
      <w:r w:rsidR="006E5C53">
        <w:rPr>
          <w:rFonts w:cs="Arial" w:hAnsi="Arial" w:ascii="Arial"/>
          <w:sz w:val="24"/>
          <w:szCs w:val="24"/>
        </w:rPr>
        <w:t xml:space="preserve"> </w:t>
      </w:r>
      <w:r w:rsidRPr="00350803">
        <w:rPr>
          <w:rFonts w:cs="Arial" w:hAnsi="Arial" w:ascii="Arial"/>
          <w:sz w:val="24"/>
          <w:szCs w:val="24"/>
        </w:rPr>
        <w:t>U skladu s odredbom čl.133. st.1. Stečajnog zakona stečajn</w:t>
      </w:r>
      <w:r w:rsidR="006E5C53">
        <w:rPr>
          <w:rFonts w:cs="Arial" w:hAnsi="Arial" w:ascii="Arial"/>
          <w:sz w:val="24"/>
          <w:szCs w:val="24"/>
        </w:rPr>
        <w:t>i upravitelj</w:t>
      </w:r>
      <w:r w:rsidRPr="00350803">
        <w:rPr>
          <w:rFonts w:cs="Arial" w:hAnsi="Arial" w:ascii="Arial"/>
          <w:sz w:val="24"/>
          <w:szCs w:val="24"/>
        </w:rPr>
        <w:t xml:space="preserve">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VI. Nakon pravomoćnosti ovoga rješenja stečajni dužnik će se brisati iz  </w:t>
      </w:r>
      <w:r w:rsidR="00CE13DE">
        <w:rPr>
          <w:rFonts w:cs="Arial" w:hAnsi="Arial" w:ascii="Arial"/>
          <w:szCs w:val="24"/>
          <w:lang w:val="hr-HR"/>
        </w:rPr>
        <w:t xml:space="preserve">sudskog </w:t>
      </w:r>
      <w:r w:rsidRPr="00350803">
        <w:rPr>
          <w:rFonts w:cs="Arial" w:hAnsi="Arial" w:ascii="Arial"/>
          <w:szCs w:val="24"/>
          <w:lang w:val="hr-HR"/>
        </w:rPr>
        <w:t>registra</w:t>
      </w:r>
      <w:r w:rsidR="002552A9">
        <w:rPr>
          <w:rFonts w:cs="Arial" w:hAnsi="Arial" w:ascii="Arial"/>
          <w:szCs w:val="24"/>
          <w:lang w:val="hr-HR"/>
        </w:rPr>
        <w:t xml:space="preserve"> </w:t>
      </w:r>
      <w:r w:rsidR="00CE13DE">
        <w:rPr>
          <w:rFonts w:cs="Arial" w:hAnsi="Arial" w:ascii="Arial"/>
          <w:szCs w:val="24"/>
          <w:lang w:val="hr-HR"/>
        </w:rPr>
        <w:t>Trgovačkog suda</w:t>
      </w:r>
      <w:r w:rsidR="002552A9">
        <w:rPr>
          <w:rFonts w:cs="Arial" w:hAnsi="Arial" w:ascii="Arial"/>
          <w:szCs w:val="24"/>
          <w:lang w:val="hr-HR"/>
        </w:rPr>
        <w:t xml:space="preserve"> u </w:t>
      </w:r>
      <w:r w:rsidR="001E6D80">
        <w:rPr>
          <w:rFonts w:cs="Arial" w:hAnsi="Arial" w:ascii="Arial"/>
          <w:szCs w:val="24"/>
          <w:lang w:val="hr-HR"/>
        </w:rPr>
        <w:t>Zagrebu</w:t>
      </w:r>
      <w:r w:rsidRPr="00350803">
        <w:rPr>
          <w:rFonts w:cs="Arial" w:hAnsi="Arial" w:ascii="Arial"/>
          <w:szCs w:val="24"/>
          <w:lang w:val="hr-HR"/>
        </w:rPr>
        <w:t>.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023C5">
      <w:pPr>
        <w:jc w:val="center"/>
        <w:rPr>
          <w:rFonts w:cs="Arial" w:hAnsi="Arial" w:ascii="Arial"/>
          <w:b/>
          <w:szCs w:val="24"/>
          <w:lang w:val="hr-HR"/>
        </w:rPr>
      </w:pPr>
      <w:r w:rsidRPr="003023C5">
        <w:rPr>
          <w:rFonts w:cs="Arial" w:hAnsi="Arial" w:ascii="Arial"/>
          <w:b/>
          <w:szCs w:val="24"/>
          <w:lang w:val="hr-HR"/>
        </w:rPr>
        <w:t>Obrazloženje</w:t>
      </w:r>
    </w:p>
    <w:p w:rsidRDefault="00350803" w:rsidP="00350803" w:rsidR="00350803" w:rsidRPr="003023C5">
      <w:pPr>
        <w:jc w:val="center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Po zahtjevu FINE za provedbu skraćenog stečajnog postupka nad dužnikom, sud je temeljem odredbe čl. 430., 431. i 434. Stečajnog zakona ("Narodne novine" broj 71/15 – dalj</w:t>
      </w:r>
      <w:r w:rsidR="00D85F42">
        <w:rPr>
          <w:rFonts w:cs="Arial" w:hAnsi="Arial" w:ascii="Arial"/>
          <w:szCs w:val="24"/>
          <w:lang w:val="hr-HR"/>
        </w:rPr>
        <w:t>e:</w:t>
      </w:r>
      <w:r w:rsidR="00FC4ABC">
        <w:rPr>
          <w:rFonts w:cs="Arial" w:hAnsi="Arial" w:ascii="Arial"/>
          <w:szCs w:val="24"/>
          <w:lang w:val="hr-HR"/>
        </w:rPr>
        <w:t xml:space="preserve"> </w:t>
      </w:r>
      <w:r w:rsidR="00EB6D1F">
        <w:rPr>
          <w:rFonts w:cs="Arial" w:hAnsi="Arial" w:ascii="Arial"/>
          <w:szCs w:val="24"/>
          <w:lang w:val="hr-HR"/>
        </w:rPr>
        <w:t>SZ) oglasom poslovni broj St-</w:t>
      </w:r>
      <w:r w:rsidR="009A005A">
        <w:rPr>
          <w:rFonts w:cs="Arial" w:hAnsi="Arial" w:ascii="Arial"/>
          <w:szCs w:val="24"/>
          <w:lang w:val="hr-HR"/>
        </w:rPr>
        <w:t>842</w:t>
      </w:r>
      <w:r w:rsidR="00EB6D1F">
        <w:rPr>
          <w:rFonts w:cs="Arial" w:hAnsi="Arial" w:ascii="Arial"/>
          <w:szCs w:val="24"/>
          <w:lang w:val="hr-HR"/>
        </w:rPr>
        <w:t>/</w:t>
      </w:r>
      <w:r w:rsidRPr="00350803">
        <w:rPr>
          <w:rFonts w:cs="Arial" w:hAnsi="Arial" w:ascii="Arial"/>
          <w:szCs w:val="24"/>
          <w:lang w:val="hr-HR"/>
        </w:rPr>
        <w:t>201</w:t>
      </w:r>
      <w:r w:rsidR="00B2435F">
        <w:rPr>
          <w:rFonts w:cs="Arial" w:hAnsi="Arial" w:ascii="Arial"/>
          <w:szCs w:val="24"/>
          <w:lang w:val="hr-HR"/>
        </w:rPr>
        <w:t>6</w:t>
      </w:r>
      <w:r w:rsidRPr="00350803">
        <w:rPr>
          <w:rFonts w:cs="Arial" w:hAnsi="Arial" w:ascii="Arial"/>
          <w:szCs w:val="24"/>
          <w:lang w:val="hr-HR"/>
        </w:rPr>
        <w:t>-</w:t>
      </w:r>
      <w:r w:rsidR="00B2435F">
        <w:rPr>
          <w:rFonts w:cs="Arial" w:hAnsi="Arial" w:ascii="Arial"/>
          <w:szCs w:val="24"/>
          <w:lang w:val="hr-HR"/>
        </w:rPr>
        <w:t>2</w:t>
      </w:r>
      <w:r w:rsidRPr="00350803">
        <w:rPr>
          <w:rFonts w:cs="Arial" w:hAnsi="Arial" w:ascii="Arial"/>
          <w:szCs w:val="24"/>
          <w:lang w:val="hr-HR"/>
        </w:rPr>
        <w:t xml:space="preserve">, koji je objavljen na mrežnoj stranici e-oglasna ploča Trgovačkog suda u </w:t>
      </w:r>
      <w:r w:rsidR="00B2435F">
        <w:rPr>
          <w:rFonts w:cs="Arial" w:hAnsi="Arial" w:ascii="Arial"/>
          <w:szCs w:val="24"/>
          <w:lang w:val="hr-HR"/>
        </w:rPr>
        <w:t>Bjelovaru</w:t>
      </w:r>
      <w:r w:rsidR="001E6D80">
        <w:rPr>
          <w:rFonts w:cs="Arial" w:hAnsi="Arial" w:ascii="Arial"/>
          <w:szCs w:val="24"/>
          <w:lang w:val="hr-HR"/>
        </w:rPr>
        <w:t xml:space="preserve"> dana</w:t>
      </w:r>
      <w:r w:rsidRPr="00350803">
        <w:rPr>
          <w:rFonts w:cs="Arial" w:hAnsi="Arial" w:ascii="Arial"/>
          <w:szCs w:val="24"/>
          <w:lang w:val="hr-HR"/>
        </w:rPr>
        <w:t xml:space="preserve"> </w:t>
      </w:r>
      <w:r w:rsidR="00565DA0">
        <w:rPr>
          <w:rFonts w:cs="Arial" w:hAnsi="Arial" w:ascii="Arial"/>
          <w:szCs w:val="24"/>
          <w:lang w:val="hr-HR"/>
        </w:rPr>
        <w:t>27</w:t>
      </w:r>
      <w:r w:rsidRPr="00350803">
        <w:rPr>
          <w:rFonts w:cs="Arial" w:hAnsi="Arial" w:ascii="Arial"/>
          <w:szCs w:val="24"/>
          <w:lang w:val="hr-HR"/>
        </w:rPr>
        <w:t xml:space="preserve">. </w:t>
      </w:r>
      <w:r w:rsidR="00B2435F">
        <w:rPr>
          <w:rFonts w:cs="Arial" w:hAnsi="Arial" w:ascii="Arial"/>
          <w:szCs w:val="24"/>
          <w:lang w:val="hr-HR"/>
        </w:rPr>
        <w:t>lipnja</w:t>
      </w:r>
      <w:r w:rsidR="00BF5778">
        <w:rPr>
          <w:rFonts w:cs="Arial" w:hAnsi="Arial" w:ascii="Arial"/>
          <w:szCs w:val="24"/>
          <w:lang w:val="hr-HR"/>
        </w:rPr>
        <w:t xml:space="preserve"> </w:t>
      </w:r>
      <w:r w:rsidRPr="00350803">
        <w:rPr>
          <w:rFonts w:cs="Arial" w:hAnsi="Arial" w:ascii="Arial"/>
          <w:szCs w:val="24"/>
          <w:lang w:val="hr-HR"/>
        </w:rPr>
        <w:t>201</w:t>
      </w:r>
      <w:r w:rsidR="00B2435F">
        <w:rPr>
          <w:rFonts w:cs="Arial" w:hAnsi="Arial" w:ascii="Arial"/>
          <w:szCs w:val="24"/>
          <w:lang w:val="hr-HR"/>
        </w:rPr>
        <w:t>6</w:t>
      </w:r>
      <w:r w:rsidRPr="00350803">
        <w:rPr>
          <w:rFonts w:cs="Arial" w:hAnsi="Arial" w:ascii="Arial"/>
          <w:szCs w:val="24"/>
          <w:lang w:val="hr-HR"/>
        </w:rPr>
        <w:t>.</w:t>
      </w:r>
      <w:r w:rsidR="001F5C33">
        <w:rPr>
          <w:rFonts w:cs="Arial" w:hAnsi="Arial" w:ascii="Arial"/>
          <w:szCs w:val="24"/>
          <w:lang w:val="hr-HR"/>
        </w:rPr>
        <w:t xml:space="preserve"> godine</w:t>
      </w:r>
      <w:r w:rsidRPr="00350803">
        <w:rPr>
          <w:rFonts w:cs="Arial" w:hAnsi="Arial" w:ascii="Arial"/>
          <w:szCs w:val="24"/>
          <w:lang w:val="hr-HR"/>
        </w:rPr>
        <w:t xml:space="preserve">, pozvao osobu ovlaštenu za zastupanje </w:t>
      </w:r>
      <w:r w:rsidRPr="00350803">
        <w:rPr>
          <w:rFonts w:cs="Arial" w:hAnsi="Arial" w:ascii="Arial"/>
          <w:szCs w:val="24"/>
          <w:lang w:val="hr-HR"/>
        </w:rP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90010E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Ako stečajni</w:t>
      </w:r>
      <w:r w:rsidR="00350803" w:rsidRPr="00350803">
        <w:rPr>
          <w:rFonts w:cs="Arial" w:hAnsi="Arial" w:ascii="Arial"/>
          <w:sz w:val="24"/>
          <w:szCs w:val="24"/>
        </w:rPr>
        <w:t xml:space="preserve">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O objavi rješenja na mrežnoj stranici e-oglasna ploča Trgovačkog suda u </w:t>
      </w:r>
      <w:r w:rsidR="001E6D80">
        <w:rPr>
          <w:rFonts w:cs="Arial" w:hAnsi="Arial" w:ascii="Arial"/>
          <w:szCs w:val="24"/>
          <w:lang w:val="hr-HR"/>
        </w:rPr>
        <w:t>Bjelovaru</w:t>
      </w:r>
      <w:r w:rsidRPr="00350803">
        <w:rPr>
          <w:rFonts w:cs="Arial" w:hAnsi="Arial" w:ascii="Arial"/>
          <w:szCs w:val="24"/>
          <w:lang w:val="hr-HR"/>
        </w:rPr>
        <w:t xml:space="preserve"> i brisanju dužnika iz </w:t>
      </w:r>
      <w:r w:rsidR="007E7EEA">
        <w:rPr>
          <w:rFonts w:cs="Arial" w:hAnsi="Arial" w:ascii="Arial"/>
          <w:szCs w:val="24"/>
          <w:lang w:val="hr-HR"/>
        </w:rPr>
        <w:t xml:space="preserve">sudskog </w:t>
      </w:r>
      <w:r w:rsidR="007E7EEA" w:rsidRPr="00350803">
        <w:rPr>
          <w:rFonts w:cs="Arial" w:hAnsi="Arial" w:ascii="Arial"/>
          <w:szCs w:val="24"/>
          <w:lang w:val="hr-HR"/>
        </w:rPr>
        <w:t>registra</w:t>
      </w:r>
      <w:r w:rsidR="007E7EEA">
        <w:rPr>
          <w:rFonts w:cs="Arial" w:hAnsi="Arial" w:ascii="Arial"/>
          <w:szCs w:val="24"/>
          <w:lang w:val="hr-HR"/>
        </w:rPr>
        <w:t xml:space="preserve"> Trgovačkog suda u </w:t>
      </w:r>
      <w:r w:rsidR="001E6D80">
        <w:rPr>
          <w:rFonts w:cs="Arial" w:hAnsi="Arial" w:ascii="Arial"/>
          <w:szCs w:val="24"/>
          <w:lang w:val="hr-HR"/>
        </w:rPr>
        <w:t>Zagrebu</w:t>
      </w:r>
      <w:r w:rsidR="00F92332">
        <w:rPr>
          <w:rFonts w:cs="Arial" w:hAnsi="Arial" w:ascii="Arial"/>
          <w:szCs w:val="24"/>
          <w:lang w:val="hr-HR"/>
        </w:rPr>
        <w:t>,</w:t>
      </w:r>
      <w:r w:rsidRPr="00350803">
        <w:rPr>
          <w:rFonts w:cs="Arial" w:hAnsi="Arial" w:ascii="Arial"/>
          <w:szCs w:val="24"/>
          <w:lang w:val="hr-HR"/>
        </w:rPr>
        <w:t xml:space="preserve"> sud je odlučio sukladno čl. 131., 132. i 286. SZ-a. 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1F5C33">
      <w:pPr>
        <w:jc w:val="center"/>
        <w:rPr>
          <w:rFonts w:cs="Arial" w:hAnsi="Arial" w:ascii="Arial"/>
          <w:szCs w:val="24"/>
          <w:lang w:val="hr-HR"/>
        </w:rPr>
      </w:pPr>
      <w:r w:rsidRPr="001F5C33">
        <w:rPr>
          <w:rFonts w:cs="Arial" w:hAnsi="Arial" w:ascii="Arial"/>
          <w:szCs w:val="24"/>
          <w:lang w:val="hr-HR"/>
        </w:rPr>
        <w:t xml:space="preserve">U Bjelovaru </w:t>
      </w:r>
      <w:r w:rsidR="006D727F">
        <w:rPr>
          <w:rFonts w:cs="Arial" w:hAnsi="Arial" w:ascii="Arial"/>
          <w:szCs w:val="24"/>
          <w:lang w:val="hr-HR"/>
        </w:rPr>
        <w:t>28</w:t>
      </w:r>
      <w:r w:rsidRPr="001F5C33">
        <w:rPr>
          <w:rFonts w:cs="Arial" w:hAnsi="Arial" w:ascii="Arial"/>
          <w:szCs w:val="24"/>
          <w:lang w:val="hr-HR"/>
        </w:rPr>
        <w:t xml:space="preserve">. </w:t>
      </w:r>
      <w:r w:rsidR="0090010E">
        <w:rPr>
          <w:rFonts w:cs="Arial" w:hAnsi="Arial" w:ascii="Arial"/>
          <w:szCs w:val="24"/>
          <w:lang w:val="hr-HR"/>
        </w:rPr>
        <w:t>listopada</w:t>
      </w:r>
      <w:r w:rsidRPr="001F5C33">
        <w:rPr>
          <w:rFonts w:cs="Arial" w:hAnsi="Arial" w:ascii="Arial"/>
          <w:szCs w:val="24"/>
          <w:lang w:val="hr-HR"/>
        </w:rPr>
        <w:t xml:space="preserve"> 201</w:t>
      </w:r>
      <w:r w:rsidR="00172211" w:rsidRPr="001F5C33">
        <w:rPr>
          <w:rFonts w:cs="Arial" w:hAnsi="Arial" w:ascii="Arial"/>
          <w:szCs w:val="24"/>
          <w:lang w:val="hr-HR"/>
        </w:rPr>
        <w:t>6</w:t>
      </w:r>
      <w:r w:rsidRPr="001F5C33">
        <w:rPr>
          <w:rFonts w:cs="Arial" w:hAnsi="Arial" w:ascii="Arial"/>
          <w:szCs w:val="24"/>
          <w:lang w:val="hr-HR"/>
        </w:rPr>
        <w:t>.</w:t>
      </w:r>
      <w:r w:rsidR="00172211" w:rsidRPr="001F5C33">
        <w:rPr>
          <w:rFonts w:cs="Arial" w:hAnsi="Arial" w:ascii="Arial"/>
          <w:szCs w:val="24"/>
          <w:lang w:val="hr-HR"/>
        </w:rPr>
        <w:t xml:space="preserve"> godine</w:t>
      </w:r>
    </w:p>
    <w:p w:rsidRDefault="00350803" w:rsidP="00350803" w:rsidR="00350803" w:rsidRPr="00B873A4">
      <w:pPr>
        <w:jc w:val="both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rPr>
          <w:rFonts w:cs="Arial" w:hAnsi="Arial" w:ascii="Arial"/>
          <w:b/>
          <w:szCs w:val="24"/>
          <w:lang w:val="hr-HR"/>
        </w:rPr>
      </w:pPr>
    </w:p>
    <w:p w:rsidRDefault="00172211" w:rsidP="00350803" w:rsidR="00350803">
      <w:pPr>
        <w:ind w:firstLine="720" w:left="4320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STEČAJNI SUDAC</w:t>
      </w:r>
    </w:p>
    <w:p w:rsidRDefault="00350803" w:rsidP="00350803" w:rsidR="00350803" w:rsidRPr="00350803">
      <w:pPr>
        <w:ind w:firstLine="411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</w:t>
      </w:r>
      <w:r w:rsidR="00172211">
        <w:rPr>
          <w:rFonts w:cs="Arial" w:hAnsi="Arial" w:ascii="Arial"/>
          <w:szCs w:val="24"/>
          <w:lang w:val="hr-HR"/>
        </w:rPr>
        <w:t xml:space="preserve">        TOMISLAV MRAZOVIĆ</w:t>
      </w:r>
      <w:r w:rsidRPr="00350803">
        <w:rPr>
          <w:rFonts w:cs="Arial" w:hAnsi="Arial" w:ascii="Arial"/>
          <w:szCs w:val="24"/>
          <w:lang w:val="hr-HR"/>
        </w:rPr>
        <w:t xml:space="preserve">  </w:t>
      </w:r>
    </w:p>
    <w:p w:rsidRDefault="00350803" w:rsidP="00350803" w:rsidR="00350803" w:rsidRPr="00350803">
      <w:pPr>
        <w:ind w:firstLine="411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                                                    </w:t>
      </w:r>
      <w:r w:rsidRPr="00350803">
        <w:rPr>
          <w:rFonts w:cs="Arial" w:hAnsi="Arial" w:ascii="Arial"/>
          <w:szCs w:val="24"/>
          <w:lang w:val="hr-HR"/>
        </w:rPr>
        <w:tab/>
      </w:r>
      <w:r w:rsidRPr="00350803">
        <w:rPr>
          <w:rFonts w:cs="Arial" w:hAnsi="Arial" w:ascii="Arial"/>
          <w:szCs w:val="24"/>
          <w:lang w:val="hr-HR"/>
        </w:rPr>
        <w:tab/>
        <w:t xml:space="preserve">        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D4B05" w:rsidP="00350803" w:rsidR="00AD4B05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>
      <w:pPr>
        <w:jc w:val="both"/>
        <w:rPr>
          <w:rFonts w:cs="Arial" w:hAnsi="Arial" w:ascii="Arial"/>
          <w:szCs w:val="24"/>
          <w:lang w:val="hr-HR"/>
        </w:rPr>
      </w:pPr>
    </w:p>
    <w:p w:rsidRDefault="00D85F42" w:rsidP="00350803" w:rsidR="00D85F42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lastRenderedPageBreak/>
        <w:t>Rj.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1. DNA:-predlagatelju FINI</w:t>
      </w:r>
      <w:r w:rsidR="001E6D80">
        <w:rPr>
          <w:rFonts w:cs="Arial" w:hAnsi="Arial" w:ascii="Arial"/>
          <w:szCs w:val="24"/>
          <w:lang w:val="hr-HR"/>
        </w:rPr>
        <w:t xml:space="preserve"> Zagreb</w:t>
      </w:r>
      <w:r w:rsidRPr="00350803">
        <w:rPr>
          <w:rFonts w:cs="Arial" w:hAnsi="Arial" w:ascii="Arial"/>
          <w:szCs w:val="24"/>
          <w:lang w:val="hr-HR"/>
        </w:rPr>
        <w:t xml:space="preserve">, Podružnica </w:t>
      </w:r>
      <w:r w:rsidR="001E6D80">
        <w:rPr>
          <w:rFonts w:cs="Arial" w:hAnsi="Arial" w:ascii="Arial"/>
          <w:szCs w:val="24"/>
          <w:lang w:val="hr-HR"/>
        </w:rPr>
        <w:t>Zagreb</w:t>
      </w:r>
      <w:r w:rsidRPr="00350803">
        <w:rPr>
          <w:rFonts w:cs="Arial" w:hAnsi="Arial" w:ascii="Arial"/>
          <w:szCs w:val="24"/>
          <w:lang w:val="hr-HR"/>
        </w:rPr>
        <w:t xml:space="preserve">  – </w:t>
      </w:r>
      <w:r w:rsidR="007E1A49">
        <w:rPr>
          <w:rFonts w:cs="Arial" w:hAnsi="Arial" w:ascii="Arial"/>
          <w:szCs w:val="24"/>
          <w:lang w:val="hr-HR"/>
        </w:rPr>
        <w:t xml:space="preserve">nakon pravomoćnosti </w:t>
      </w:r>
      <w:r w:rsidRPr="00350803">
        <w:rPr>
          <w:rFonts w:cs="Arial" w:hAnsi="Arial" w:ascii="Arial"/>
          <w:szCs w:val="24"/>
          <w:lang w:val="hr-HR"/>
        </w:rPr>
        <w:t xml:space="preserve">putem </w:t>
      </w:r>
      <w:r w:rsidR="007E1A49">
        <w:rPr>
          <w:rFonts w:cs="Arial" w:hAnsi="Arial" w:ascii="Arial"/>
          <w:szCs w:val="24"/>
          <w:lang w:val="hr-HR"/>
        </w:rPr>
        <w:t>pošte</w:t>
      </w:r>
      <w:r w:rsidR="001F5C33">
        <w:rPr>
          <w:rFonts w:cs="Arial" w:hAnsi="Arial" w:ascii="Arial"/>
          <w:szCs w:val="24"/>
          <w:lang w:val="hr-HR"/>
        </w:rPr>
        <w:t xml:space="preserve"> </w:t>
      </w:r>
    </w:p>
    <w:p w:rsidRDefault="007E1A49" w:rsidP="00350803" w:rsid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        </w:t>
      </w:r>
      <w:r w:rsidR="00350803" w:rsidRPr="00350803">
        <w:rPr>
          <w:rFonts w:cs="Arial" w:hAnsi="Arial" w:ascii="Arial"/>
          <w:szCs w:val="24"/>
          <w:lang w:val="hr-HR"/>
        </w:rPr>
        <w:t xml:space="preserve"> - dužniku-putem e-oglasne ploče</w:t>
      </w:r>
      <w:r w:rsidR="001E6D80">
        <w:rPr>
          <w:rFonts w:cs="Arial" w:hAnsi="Arial" w:ascii="Arial"/>
          <w:szCs w:val="24"/>
          <w:lang w:val="hr-HR"/>
        </w:rPr>
        <w:t xml:space="preserve"> suda</w:t>
      </w:r>
    </w:p>
    <w:p w:rsidRDefault="001E6D80" w:rsidP="00350803" w:rsidR="001E6D80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         - zakonskom zastupniku dužnika putem </w:t>
      </w:r>
      <w:r w:rsidR="00AE7438">
        <w:rPr>
          <w:rFonts w:cs="Arial" w:hAnsi="Arial" w:ascii="Arial"/>
          <w:szCs w:val="24"/>
          <w:lang w:val="hr-HR"/>
        </w:rPr>
        <w:t xml:space="preserve">pošte i </w:t>
      </w:r>
      <w:r>
        <w:rPr>
          <w:rFonts w:cs="Arial" w:hAnsi="Arial" w:ascii="Arial"/>
          <w:szCs w:val="24"/>
          <w:lang w:val="hr-HR"/>
        </w:rPr>
        <w:t>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stečajn</w:t>
      </w:r>
      <w:r w:rsidR="0090010E">
        <w:rPr>
          <w:rFonts w:cs="Arial" w:hAnsi="Arial" w:ascii="Arial"/>
          <w:szCs w:val="24"/>
          <w:lang w:val="hr-HR"/>
        </w:rPr>
        <w:t>om upravitelju</w:t>
      </w:r>
      <w:r w:rsidRPr="00350803">
        <w:rPr>
          <w:rFonts w:cs="Arial" w:hAnsi="Arial" w:ascii="Arial"/>
          <w:szCs w:val="24"/>
          <w:lang w:val="hr-HR"/>
        </w:rPr>
        <w:t xml:space="preserve">- putem </w:t>
      </w:r>
      <w:r w:rsidR="00865013">
        <w:rPr>
          <w:rFonts w:cs="Arial" w:hAnsi="Arial" w:ascii="Arial"/>
          <w:szCs w:val="24"/>
          <w:lang w:val="hr-HR"/>
        </w:rPr>
        <w:t xml:space="preserve">pošte i </w:t>
      </w:r>
      <w:r w:rsidRPr="00350803">
        <w:rPr>
          <w:rFonts w:cs="Arial" w:hAnsi="Arial" w:ascii="Arial"/>
          <w:szCs w:val="24"/>
          <w:lang w:val="hr-HR"/>
        </w:rPr>
        <w:t xml:space="preserve">e-oglasne ploče suda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ŽDO </w:t>
      </w:r>
      <w:r w:rsidR="00CB2C8B">
        <w:rPr>
          <w:rFonts w:cs="Arial" w:hAnsi="Arial" w:ascii="Arial"/>
          <w:szCs w:val="24"/>
          <w:lang w:val="hr-HR"/>
        </w:rPr>
        <w:t>Bjelovar</w:t>
      </w:r>
      <w:r w:rsidRPr="00350803">
        <w:rPr>
          <w:rFonts w:cs="Arial" w:hAnsi="Arial" w:ascii="Arial"/>
          <w:szCs w:val="24"/>
          <w:lang w:val="hr-HR"/>
        </w:rPr>
        <w:t xml:space="preserve"> –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Porezna uprava, Ispostava </w:t>
      </w:r>
      <w:r w:rsidR="001E6D80">
        <w:rPr>
          <w:rFonts w:cs="Arial" w:hAnsi="Arial" w:ascii="Arial"/>
          <w:szCs w:val="24"/>
          <w:lang w:val="hr-HR"/>
        </w:rPr>
        <w:t>Zagreb</w:t>
      </w:r>
      <w:r w:rsidRPr="00350803">
        <w:rPr>
          <w:rFonts w:cs="Arial" w:hAnsi="Arial" w:ascii="Arial"/>
          <w:szCs w:val="24"/>
          <w:lang w:val="hr-HR"/>
        </w:rPr>
        <w:t xml:space="preserve"> –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e-oglasna ploča ovoga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</w:t>
      </w:r>
      <w:r w:rsidR="00BF5778">
        <w:rPr>
          <w:rFonts w:cs="Arial" w:hAnsi="Arial" w:ascii="Arial"/>
          <w:szCs w:val="24"/>
          <w:lang w:val="hr-HR"/>
        </w:rPr>
        <w:t>sudskom registru</w:t>
      </w:r>
      <w:r w:rsidR="001E6D80">
        <w:rPr>
          <w:rFonts w:cs="Arial" w:hAnsi="Arial" w:ascii="Arial"/>
          <w:szCs w:val="24"/>
          <w:lang w:val="hr-HR"/>
        </w:rPr>
        <w:t xml:space="preserve"> Trgovačkog suda u Zagrebu elektroničkim putem</w:t>
      </w:r>
      <w:r w:rsidRPr="00350803">
        <w:rPr>
          <w:rFonts w:cs="Arial" w:hAnsi="Arial" w:ascii="Arial"/>
          <w:szCs w:val="24"/>
          <w:lang w:val="hr-HR"/>
        </w:rPr>
        <w:t xml:space="preserve"> - nakon pravomoćnosti rješenja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II. Kal. pravomoćnost</w:t>
      </w:r>
    </w:p>
    <w:p w:rsidRDefault="00256CE4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U </w:t>
      </w:r>
      <w:r w:rsidR="00350803" w:rsidRPr="00350803">
        <w:rPr>
          <w:rFonts w:cs="Arial" w:hAnsi="Arial" w:ascii="Arial"/>
          <w:szCs w:val="24"/>
          <w:lang w:val="hr-HR"/>
        </w:rPr>
        <w:t>Bjelovar</w:t>
      </w:r>
      <w:r w:rsidR="006D5A4F">
        <w:rPr>
          <w:rFonts w:cs="Arial" w:hAnsi="Arial" w:ascii="Arial"/>
          <w:szCs w:val="24"/>
          <w:lang w:val="hr-HR"/>
        </w:rPr>
        <w:t>u</w:t>
      </w:r>
      <w:r w:rsidR="00350803" w:rsidRPr="00350803">
        <w:rPr>
          <w:rFonts w:cs="Arial" w:hAnsi="Arial" w:ascii="Arial"/>
          <w:szCs w:val="24"/>
          <w:lang w:val="hr-HR"/>
        </w:rPr>
        <w:t xml:space="preserve"> </w:t>
      </w:r>
      <w:r w:rsidR="006D727F">
        <w:rPr>
          <w:rFonts w:cs="Arial" w:hAnsi="Arial" w:ascii="Arial"/>
          <w:szCs w:val="24"/>
          <w:lang w:val="hr-HR"/>
        </w:rPr>
        <w:t>28</w:t>
      </w:r>
      <w:r w:rsidR="00350803" w:rsidRPr="00350803">
        <w:rPr>
          <w:rFonts w:cs="Arial" w:hAnsi="Arial" w:ascii="Arial"/>
          <w:szCs w:val="24"/>
          <w:lang w:val="hr-HR"/>
        </w:rPr>
        <w:t>.</w:t>
      </w:r>
      <w:r w:rsidR="0090010E">
        <w:rPr>
          <w:rFonts w:cs="Arial" w:hAnsi="Arial" w:ascii="Arial"/>
          <w:szCs w:val="24"/>
          <w:lang w:val="hr-HR"/>
        </w:rPr>
        <w:t>10</w:t>
      </w:r>
      <w:r w:rsidR="00350803" w:rsidRPr="00350803">
        <w:rPr>
          <w:rFonts w:cs="Arial" w:hAnsi="Arial" w:ascii="Arial"/>
          <w:szCs w:val="24"/>
          <w:lang w:val="hr-HR"/>
        </w:rPr>
        <w:t>.201</w:t>
      </w:r>
      <w:r>
        <w:rPr>
          <w:rFonts w:cs="Arial" w:hAnsi="Arial" w:ascii="Arial"/>
          <w:szCs w:val="24"/>
          <w:lang w:val="hr-HR"/>
        </w:rPr>
        <w:t>6</w:t>
      </w:r>
      <w:r w:rsidR="00350803" w:rsidRPr="00350803">
        <w:rPr>
          <w:rFonts w:cs="Arial" w:hAnsi="Arial" w:ascii="Arial"/>
          <w:szCs w:val="24"/>
          <w:lang w:val="hr-HR"/>
        </w:rPr>
        <w:t>.</w:t>
      </w:r>
      <w:r>
        <w:rPr>
          <w:rFonts w:cs="Arial" w:hAnsi="Arial" w:ascii="Arial"/>
          <w:szCs w:val="24"/>
          <w:lang w:val="hr-HR"/>
        </w:rPr>
        <w:t>g.</w:t>
      </w:r>
    </w:p>
    <w:p w:rsidRDefault="00350803" w:rsidP="00350803" w:rsidR="00350803" w:rsidRPr="00350803">
      <w:pPr>
        <w:rPr>
          <w:rFonts w:cs="Arial" w:hAnsi="Arial" w:ascii="Arial"/>
          <w:szCs w:val="24"/>
          <w:lang w:val="hr-HR"/>
        </w:rPr>
      </w:pPr>
    </w:p>
    <w:p w:rsidRDefault="005B27EC" w:rsidR="005B27EC" w:rsidRPr="00350803">
      <w:pPr>
        <w:jc w:val="both"/>
        <w:rPr>
          <w:rFonts w:cs="Arial" w:hAnsi="Arial" w:ascii="Arial"/>
          <w:szCs w:val="24"/>
          <w:lang w:val="hr-HR"/>
        </w:rPr>
      </w:pPr>
    </w:p>
    <w:sectPr w:rsidR="005B27EC" w:rsidRPr="00350803">
      <w:pgSz w:code="9" w:h="16838" w:w="11906"/>
      <w:pgMar w:gutter="0" w:footer="720" w:header="720" w:left="1701" w:bottom="1440" w:right="1701" w:top="1440"/>
      <w:paperSrc w:other="1" w:firs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06E2"/>
    <w:rsid w:val="00082EC7"/>
    <w:rsid w:val="001011B3"/>
    <w:rsid w:val="00141C35"/>
    <w:rsid w:val="001572EB"/>
    <w:rsid w:val="00172211"/>
    <w:rsid w:val="001862AC"/>
    <w:rsid w:val="00190CAB"/>
    <w:rsid w:val="001D54BE"/>
    <w:rsid w:val="001E6D80"/>
    <w:rsid w:val="001F5C33"/>
    <w:rsid w:val="00207221"/>
    <w:rsid w:val="00211BAB"/>
    <w:rsid w:val="00216255"/>
    <w:rsid w:val="002552A9"/>
    <w:rsid w:val="00256CE4"/>
    <w:rsid w:val="0026103C"/>
    <w:rsid w:val="002929A3"/>
    <w:rsid w:val="002F7877"/>
    <w:rsid w:val="003023C5"/>
    <w:rsid w:val="00345819"/>
    <w:rsid w:val="00346169"/>
    <w:rsid w:val="00350803"/>
    <w:rsid w:val="003562BA"/>
    <w:rsid w:val="0038037C"/>
    <w:rsid w:val="003D45B9"/>
    <w:rsid w:val="00422B73"/>
    <w:rsid w:val="004B1945"/>
    <w:rsid w:val="004D2573"/>
    <w:rsid w:val="0050494B"/>
    <w:rsid w:val="00535553"/>
    <w:rsid w:val="00565DA0"/>
    <w:rsid w:val="005704EB"/>
    <w:rsid w:val="005709C0"/>
    <w:rsid w:val="005B27EC"/>
    <w:rsid w:val="005E0FEB"/>
    <w:rsid w:val="00641798"/>
    <w:rsid w:val="00641968"/>
    <w:rsid w:val="00642261"/>
    <w:rsid w:val="00676F67"/>
    <w:rsid w:val="006A6BFD"/>
    <w:rsid w:val="006C4955"/>
    <w:rsid w:val="006D5A4F"/>
    <w:rsid w:val="006D727F"/>
    <w:rsid w:val="006E5C53"/>
    <w:rsid w:val="006F2A9D"/>
    <w:rsid w:val="00722518"/>
    <w:rsid w:val="00753D85"/>
    <w:rsid w:val="00764CF8"/>
    <w:rsid w:val="007D6A44"/>
    <w:rsid w:val="007E1A49"/>
    <w:rsid w:val="007E7EEA"/>
    <w:rsid w:val="00802846"/>
    <w:rsid w:val="008540B7"/>
    <w:rsid w:val="00865013"/>
    <w:rsid w:val="00880407"/>
    <w:rsid w:val="00884F0B"/>
    <w:rsid w:val="008A06E2"/>
    <w:rsid w:val="008A6C49"/>
    <w:rsid w:val="008C5284"/>
    <w:rsid w:val="008C66DC"/>
    <w:rsid w:val="0090010E"/>
    <w:rsid w:val="00946A51"/>
    <w:rsid w:val="00947428"/>
    <w:rsid w:val="00965EAA"/>
    <w:rsid w:val="00971FFA"/>
    <w:rsid w:val="009A005A"/>
    <w:rsid w:val="00A02013"/>
    <w:rsid w:val="00A166DB"/>
    <w:rsid w:val="00A24B17"/>
    <w:rsid w:val="00A729F2"/>
    <w:rsid w:val="00A85D38"/>
    <w:rsid w:val="00AD4B05"/>
    <w:rsid w:val="00AE7438"/>
    <w:rsid w:val="00B21611"/>
    <w:rsid w:val="00B2435F"/>
    <w:rsid w:val="00B4066A"/>
    <w:rsid w:val="00B645C0"/>
    <w:rsid w:val="00B873A4"/>
    <w:rsid w:val="00BD0771"/>
    <w:rsid w:val="00BF5778"/>
    <w:rsid w:val="00C003BB"/>
    <w:rsid w:val="00C01755"/>
    <w:rsid w:val="00C0292D"/>
    <w:rsid w:val="00C03B5D"/>
    <w:rsid w:val="00C11A25"/>
    <w:rsid w:val="00C174B2"/>
    <w:rsid w:val="00C42759"/>
    <w:rsid w:val="00C44D5F"/>
    <w:rsid w:val="00C54614"/>
    <w:rsid w:val="00C5612D"/>
    <w:rsid w:val="00C704B1"/>
    <w:rsid w:val="00C90CA8"/>
    <w:rsid w:val="00CA242A"/>
    <w:rsid w:val="00CB2C8B"/>
    <w:rsid w:val="00CE13DE"/>
    <w:rsid w:val="00D17D60"/>
    <w:rsid w:val="00D33500"/>
    <w:rsid w:val="00D47DF5"/>
    <w:rsid w:val="00D708E2"/>
    <w:rsid w:val="00D72A6D"/>
    <w:rsid w:val="00D85F42"/>
    <w:rsid w:val="00D8767A"/>
    <w:rsid w:val="00DE1075"/>
    <w:rsid w:val="00DE4A08"/>
    <w:rsid w:val="00DF7AFA"/>
    <w:rsid w:val="00E03A85"/>
    <w:rsid w:val="00E0557C"/>
    <w:rsid w:val="00E100D4"/>
    <w:rsid w:val="00E129BA"/>
    <w:rsid w:val="00E13BF9"/>
    <w:rsid w:val="00E17EBC"/>
    <w:rsid w:val="00E71CDB"/>
    <w:rsid w:val="00E804D3"/>
    <w:rsid w:val="00EB6D1F"/>
    <w:rsid w:val="00EC221D"/>
    <w:rsid w:val="00EC5339"/>
    <w:rsid w:val="00ED3821"/>
    <w:rsid w:val="00F512D1"/>
    <w:rsid w:val="00F67176"/>
    <w:rsid w:val="00F92332"/>
    <w:rsid w:val="00FC4ABC"/>
    <w:rsid w:val="00FD5062"/>
    <w:rsid w:val="00FF2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Courier New" w:ascii="Courier New"/>
      <w:sz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884F0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50803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61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1A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1A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1A25"/>
    <w:rPr>
      <w:rFonts w:cs="Arial" w:hAnsi="Arial" w:ascii="Arial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1A25"/>
    <w:rPr>
      <w:rFonts w:cs="Arial" w:hAnsi="Arial" w:ascii="Arial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1A25"/>
    <w:rPr>
      <w:rFonts w:cs="Arial" w:hAnsi="Arial" w:ascii="Arial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hAnsi="Courier New"/>
      <w:sz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884F0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50803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61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1A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1A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1A25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1A25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1A25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5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</izvorni_sadrzaj>
    <derivirana_varijabla naziv="DomainObject.Predmet.Broj_1">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St-842/2016</izvorni_sadrzaj>
    <derivirana_varijabla naziv="DomainObject.Predmet.OznakaBroj_1">St-842/2016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EXCELLENTER j.d.o.o. za trgovinu i usluge zastupanog po punomoćniku Tina Petranović</izvorni_sadrzaj>
    <derivirana_varijabla naziv="DomainObject.Predmet.ProtustrankaFormated_1">  EXCELLENTER j.d.o.o. za trgovinu i usluge zastupanog po punomoćniku Tina Petranović</derivirana_varijabla>
  </DomainObject.Predmet.ProtustrankaFormated>
  <DomainObject.Predmet.ProtustrankaFormatedOIB>
    <izvorni_sadrzaj>  EXCELLENTER j.d.o.o. za trgovinu i usluge, OIB 68507047156 zastupanog po punomoćniku Tina Petranović</izvorni_sadrzaj>
    <derivirana_varijabla naziv="DomainObject.Predmet.ProtustrankaFormatedOIB_1">  EXCELLENTER j.d.o.o. za trgovinu i usluge, OIB 68507047156 zastupanog po punomoćniku Tina Petranović</derivirana_varijabla>
  </DomainObject.Predmet.ProtustrankaFormatedOIB>
  <DomainObject.Predmet.ProtustrankaFormatedWithAdress>
    <izvorni_sadrzaj> EXCELLENTER j.d.o.o. za trgovinu i usluge, Maretićeva ulica 12, 10000 Zagreb zastupanog po punomoćniku Tina Petranović</izvorni_sadrzaj>
    <derivirana_varijabla naziv="DomainObject.Predmet.ProtustrankaFormatedWithAdress_1"> EXCELLENTER j.d.o.o. za trgovinu i usluge, Maretićeva ulica 12, 10000 Zagreb zastupanog po punomoćniku Tina Petranović</derivirana_varijabla>
  </DomainObject.Predmet.ProtustrankaFormatedWithAdress>
  <DomainObject.Predmet.ProtustrankaFormatedWithAdressOIB>
    <izvorni_sadrzaj> EXCELLENTER j.d.o.o. za trgovinu i usluge, OIB 68507047156, Maretićeva ulica 12, 10000 Zagreb zastupanog po punomoćniku Tina Petranović</izvorni_sadrzaj>
    <derivirana_varijabla naziv="DomainObject.Predmet.ProtustrankaFormatedWithAdressOIB_1"> EXCELLENTER j.d.o.o. za trgovinu i usluge, OIB 68507047156, Maretićeva ulica 12, 10000 Zagreb zastupanog po punomoćniku Tina Petranović</derivirana_varijabla>
  </DomainObject.Predmet.ProtustrankaFormatedWithAdressOIB>
  <DomainObject.Predmet.ProtustrankaWithAdress>
    <izvorni_sadrzaj>EXCELLENTER j.d.o.o. za trgovinu i usluge Maretićeva ulica 12, 10000 Zagreb</izvorni_sadrzaj>
    <derivirana_varijabla naziv="DomainObject.Predmet.ProtustrankaWithAdress_1">EXCELLENTER j.d.o.o. za trgovinu i usluge Maretićeva ulica 12, 10000 Zagreb</derivirana_varijabla>
  </DomainObject.Predmet.ProtustrankaWithAdress>
  <DomainObject.Predmet.ProtustrankaWithAdressOIB>
    <izvorni_sadrzaj>EXCELLENTER j.d.o.o. za trgovinu i usluge, OIB 68507047156, Maretićeva ulica 12, 10000 Zagreb</izvorni_sadrzaj>
    <derivirana_varijabla naziv="DomainObject.Predmet.ProtustrankaWithAdressOIB_1">EXCELLENTER j.d.o.o. za trgovinu i usluge, OIB 68507047156, Maretićeva ulica 12, 10000 Zagreb</derivirana_varijabla>
  </DomainObject.Predmet.ProtustrankaWithAdressOIB>
  <DomainObject.Predmet.ProtustrankaNazivFormated>
    <izvorni_sadrzaj>EXCELLENTER j.d.o.o. za trgovinu i usluge</izvorni_sadrzaj>
    <derivirana_varijabla naziv="DomainObject.Predmet.ProtustrankaNazivFormated_1">EXCELLENTER j.d.o.o. za trgovinu i usluge</derivirana_varijabla>
  </DomainObject.Predmet.ProtustrankaNazivFormated>
  <DomainObject.Predmet.ProtustrankaNazivFormatedOIB>
    <izvorni_sadrzaj>EXCELLENTER j.d.o.o. za trgovinu i usluge, OIB 68507047156</izvorni_sadrzaj>
    <derivirana_varijabla naziv="DomainObject.Predmet.ProtustrankaNazivFormatedOIB_1">EXCELLENTER j.d.o.o. za trgovinu i usluge, OIB 68507047156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EXCELLENTER j.d.o.o. za trgovinu i usluge zastupanog po punomoćniku Tina Petranović</item>
    </izvorni_sadrzaj>
    <derivirana_varijabla naziv="DomainObject.Predmet.ProtuStrankaListFormated_1">
      <item>EXCELLENTER j.d.o.o. za trgovinu i usluge zastupanog po punomoćniku Tina Petranović</item>
    </derivirana_varijabla>
  </DomainObject.Predmet.ProtuStrankaListFormated>
  <DomainObject.Predmet.ProtuStrankaListFormatedOIB>
    <izvorni_sadrzaj>
      <item>EXCELLENTER j.d.o.o. za trgovinu i usluge, OIB 68507047156 zastupanog po punomoćniku Tina Petranović</item>
    </izvorni_sadrzaj>
    <derivirana_varijabla naziv="DomainObject.Predmet.ProtuStrankaListFormatedOIB_1">
      <item>EXCELLENTER j.d.o.o. za trgovinu i usluge, OIB 68507047156 zastupanog po punomoćniku Tina Petranović</item>
    </derivirana_varijabla>
  </DomainObject.Predmet.ProtuStrankaListFormatedOIB>
  <DomainObject.Predmet.ProtuStrankaListFormatedWithAdress>
    <izvorni_sadrzaj>
      <item>EXCELLENTER j.d.o.o. za trgovinu i usluge, Maretićeva ulica 12, 10000 Zagreb zastupanog po punomoćniku Tina Petranović</item>
    </izvorni_sadrzaj>
    <derivirana_varijabla naziv="DomainObject.Predmet.ProtuStrankaListFormatedWithAdress_1">
      <item>EXCELLENTER j.d.o.o. za trgovinu i usluge, Maretićeva ulica 12, 10000 Zagreb zastupanog po punomoćniku Tina Petranović</item>
    </derivirana_varijabla>
  </DomainObject.Predmet.ProtuStrankaListFormatedWithAdress>
  <DomainObject.Predmet.ProtuStrankaListFormatedWithAdressOIB>
    <izvorni_sadrzaj>
      <item>EXCELLENTER j.d.o.o. za trgovinu i usluge, OIB 68507047156, Maretićeva ulica 12, 10000 Zagreb zastupanog po punomoćniku Tina Petranović</item>
    </izvorni_sadrzaj>
    <derivirana_varijabla naziv="DomainObject.Predmet.ProtuStrankaListFormatedWithAdressOIB_1">
      <item>EXCELLENTER j.d.o.o. za trgovinu i usluge, OIB 68507047156, Maretićeva ulica 12, 10000 Zagreb zastupanog po punomoćniku Tina Petranović</item>
    </derivirana_varijabla>
  </DomainObject.Predmet.ProtuStrankaListFormatedWithAdressOIB>
  <DomainObject.Predmet.ProtuStrankaListNazivFormated>
    <izvorni_sadrzaj>
      <item>EXCELLENTER j.d.o.o. za trgovinu i usluge</item>
    </izvorni_sadrzaj>
    <derivirana_varijabla naziv="DomainObject.Predmet.ProtuStrankaListNazivFormated_1">
      <item>EXCELLENTER j.d.o.o. za trgovinu i usluge</item>
    </derivirana_varijabla>
  </DomainObject.Predmet.ProtuStrankaListNazivFormated>
  <DomainObject.Predmet.ProtuStrankaListNazivFormatedOIB>
    <izvorni_sadrzaj>
      <item>EXCELLENTER j.d.o.o. za trgovinu i usluge, OIB 68507047156</item>
    </izvorni_sadrzaj>
    <derivirana_varijabla naziv="DomainObject.Predmet.ProtuStrankaListNazivFormatedOIB_1">
      <item>EXCELLENTER j.d.o.o. za trgovinu i usluge, OIB 68507047156</item>
    </derivirana_varijabla>
  </DomainObject.Predmet.ProtuStrankaListNazivFormatedOIB>
  <DomainObject.Predmet.OstaliListFormated>
    <izvorni_sadrzaj>
      <item>Tina Petranović punomoćnik sudionika u postupku EXCELLENTER j.d.o.o. za trgovinu i usluge</item>
    </izvorni_sadrzaj>
    <derivirana_varijabla naziv="DomainObject.Predmet.OstaliListFormated_1">
      <item>Tina Petranović punomoćnik sudionika u postupku EXCELLENTER j.d.o.o. za trgovinu i usluge</item>
    </derivirana_varijabla>
  </DomainObject.Predmet.OstaliListFormated>
  <DomainObject.Predmet.OstaliListFormatedOIB>
    <izvorni_sadrzaj>
      <item>Tina Petranović, OIB 78139758831 punomoćnik sudionika u postupku EXCELLENTER j.d.o.o. za trgovinu i usluge</item>
    </izvorni_sadrzaj>
    <derivirana_varijabla naziv="DomainObject.Predmet.OstaliListFormatedOIB_1">
      <item>Tina Petranović, OIB 78139758831 punomoćnik sudionika u postupku EXCELLENTER j.d.o.o. za trgovinu i usluge</item>
    </derivirana_varijabla>
  </DomainObject.Predmet.OstaliListFormatedOIB>
  <DomainObject.Predmet.OstaliListFormatedWithAdress>
    <izvorni_sadrzaj>
      <item>Tina Petranović, Maretićeva 12, 10000 Zagreb punomoćnik sudionika u postupku EXCELLENTER j.d.o.o. za trgovinu i usluge</item>
    </izvorni_sadrzaj>
    <derivirana_varijabla naziv="DomainObject.Predmet.OstaliListFormatedWithAdress_1">
      <item>Tina Petranović, Maretićeva 12, 10000 Zagreb punomoćnik sudionika u postupku EXCELLENTER j.d.o.o. za trgovinu i usluge</item>
    </derivirana_varijabla>
  </DomainObject.Predmet.OstaliListFormatedWithAdress>
  <DomainObject.Predmet.OstaliListFormatedWithAdressOIB>
    <izvorni_sadrzaj>
      <item>Tina Petranović, OIB 78139758831, Maretićeva 12, 10000 Zagreb punomoćnik sudionika u postupku EXCELLENTER j.d.o.o. za trgovinu i usluge</item>
    </izvorni_sadrzaj>
    <derivirana_varijabla naziv="DomainObject.Predmet.OstaliListFormatedWithAdressOIB_1">
      <item>Tina Petranović, OIB 78139758831, Maretićeva 12, 10000 Zagreb punomoćnik sudionika u postupku EXCELLENTER j.d.o.o. za trgovinu i usluge</item>
    </derivirana_varijabla>
  </DomainObject.Predmet.OstaliListFormatedWithAdressOIB>
  <DomainObject.Predmet.OstaliListNazivFormated>
    <izvorni_sadrzaj>
      <item>Tina Petranović</item>
    </izvorni_sadrzaj>
    <derivirana_varijabla naziv="DomainObject.Predmet.OstaliListNazivFormated_1">
      <item>Tina Petranović</item>
    </derivirana_varijabla>
  </DomainObject.Predmet.OstaliListNazivFormated>
  <DomainObject.Predmet.OstaliListNazivFormatedOIB>
    <izvorni_sadrzaj>
      <item>Tina Petranović, OIB 78139758831</item>
    </izvorni_sadrzaj>
    <derivirana_varijabla naziv="DomainObject.Predmet.OstaliListNazivFormatedOIB_1">
      <item>Tina Petranović, OIB 78139758831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EXCELLENTER j.d.o.o. za trgovinu i usluge</izvorni_sadrzaj>
    <derivirana_varijabla naziv="DomainObject.Predmet.ProtustrankaIDrugi_1">EXCELLENTER j.d.o.o. za trgovinu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EXCELLENTER j.d.o.o. za trgovinu i usluge, OIB 68507047156, Maretićeva ulica 12, 10000 Zagreb</izvorni_sadrzaj>
    <derivirana_varijabla naziv="DomainObject.Predmet.ProtustrankaIDrugiAdressOIB_1">EXCELLENTER j.d.o.o. za trgovinu i usluge, OIB 68507047156, Maretićeva ulica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EXCELLENTER j.d.o.o. za trgovinu i usluge</item>
      <item>FINA Regionalni centar Zagreb</item>
      <item>Tina Petranović</item>
    </izvorni_sadrzaj>
    <derivirana_varijabla naziv="DomainObject.Predmet.SudioniciListNaziv_1">
      <item>EXCELLENTER j.d.o.o. za trgovinu i usluge</item>
      <item>FINA Regionalni centar Zagreb</item>
      <item>Tina Petranović</item>
    </derivirana_varijabla>
  </DomainObject.Predmet.SudioniciListNaziv>
  <DomainObject.Predmet.SudioniciListAdressOIB>
    <izvorni_sadrzaj>
      <item>EXCELLENTER j.d.o.o. za trgovinu i usluge, OIB 68507047156, Maretićeva ulica 12,10000 Zagreb</item>
      <item>FINA Regionalni centar Zagreb, OIB 85821130368, Trg svibanjskih žrtava 1995. br.1,10000 Zagreb</item>
      <item>Tina Petranović, OIB 78139758831, Maretićeva 12,10000 Zagreb</item>
    </izvorni_sadrzaj>
    <derivirana_varijabla naziv="DomainObject.Predmet.SudioniciListAdressOIB_1">
      <item>EXCELLENTER j.d.o.o. za trgovinu i usluge, OIB 68507047156, Maretićeva ulica 12,10000 Zagreb</item>
      <item>FINA Regionalni centar Zagreb, OIB 85821130368, Trg svibanjskih žrtava 1995. br.1,10000 Zagreb</item>
      <item>Tina Petranović, OIB 78139758831, Maretićeva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68507047156</item>
      <item>, OIB 85821130368</item>
      <item>, OIB 78139758831</item>
    </izvorni_sadrzaj>
    <derivirana_varijabla naziv="DomainObject.Predmet.SudioniciListNazivOIB_1">
      <item>, OIB 68507047156</item>
      <item>, OIB 85821130368</item>
      <item>, OIB 78139758831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3</properties:Pages>
  <properties:Words>712</properties:Words>
  <properties:Characters>3880</properties:Characters>
  <properties:Lines>114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BJELOVARU</vt:lpstr>
    </vt:vector>
  </properties:TitlesOfParts>
  <properties:LinksUpToDate>false</properties:LinksUpToDate>
  <properties:CharactersWithSpaces>4763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2016-10-25T12:36:00Z</dcterms:created>
  <dc:creator>TRGOVACKI SUD</dc:creator>
  <cp:lastModifiedBy>Miroslav Lovreković</cp:lastModifiedBy>
  <cp:lastPrinted>2016-10-28T06:49:00Z</cp:lastPrinted>
  <dcterms:modified xmlns:xsi="http://www.w3.org/2001/XMLSchema-instance" xsi:type="dcterms:W3CDTF">2016-10-28T07:34:00Z</dcterms:modified>
  <cp:revision>7</cp:revision>
  <dc:title>TRGOVAČKI SUD U BJELOVARU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