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leftFromText="180" w:rightFromText="180" w:vertAnchor="text" w:tblpY="1"/>
        <w:tblOverlap w:val="nev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2531"/>
      </w:tblGrid>
      <w:tr w:rsidRPr="000145D5" w:rsidR="00916A8C" w:rsidTr="00E64732">
        <w:trPr>
          <w:trHeight w:val="565"/>
        </w:trPr>
        <w:tc>
          <w:tcPr>
            <w:tcW w:w="2531" w:type="dxa"/>
          </w:tcPr>
          <w:p w:rsidRPr="000145D5" w:rsidR="00EE5B8B" w:rsidP="00E64732" w:rsidRDefault="00916A8C">
            <w:pPr>
              <w:jc w:val="center"/>
              <w:rPr>
                <w:sz w:val="24"/>
                <w:szCs w:val="24"/>
              </w:rPr>
            </w:pPr>
            <w:bookmarkStart w:name="_GoBack" w:id="0"/>
            <w:bookmarkEnd w:id="0"/>
            <w:r w:rsidRPr="000145D5">
              <w:rPr>
                <w:noProof/>
                <w:szCs w:val="24"/>
              </w:rPr>
              <w:drawing>
                <wp:inline distT="0" distB="0" distL="0" distR="0">
                  <wp:extent cx="458516" cy="612000"/>
                  <wp:effectExtent l="0" t="0" r="0" b="0"/>
                  <wp:docPr id="1" name="Slika 1"/>
                  <wp:cNvGraphicFramePr>
                    <a:graphicFrameLocks noChangeAspect="true"/>
                  </wp:cNvGraphicFramePr>
                  <a:graphic>
                    <a:graphicData uri="http://schemas.openxmlformats.org/drawingml/2006/picture">
                      <pic:pic>
                        <pic:nvPicPr>
                          <pic:cNvPr id="0" name="Grb_RH.png"/>
                          <pic:cNvPicPr/>
                        </pic:nvPicPr>
                        <pic:blipFill>
                          <a:blip cstate="print"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458516" cy="612000"/>
                          </a:xfrm>
                          <a:prstGeom prst="rect">
                            <a:avLst/>
                          </a:prstGeom>
                        </pic:spPr>
                      </pic:pic>
                    </a:graphicData>
                  </a:graphic>
                </wp:inline>
              </w:drawing>
            </w:r>
          </w:p>
          <w:p w:rsidRPr="000145D5" w:rsidR="00916A8C" w:rsidP="00E64732" w:rsidRDefault="00916A8C">
            <w:pPr>
              <w:jc w:val="center"/>
              <w:rPr>
                <w:sz w:val="24"/>
                <w:szCs w:val="24"/>
              </w:rPr>
            </w:pPr>
            <w:r w:rsidRPr="000145D5">
              <w:rPr>
                <w:sz w:val="24"/>
                <w:szCs w:val="24"/>
              </w:rPr>
              <w:t>Republika Hrvatska</w:t>
            </w:r>
          </w:p>
          <w:p w:rsidRPr="000145D5" w:rsidR="00916A8C" w:rsidP="00E64732" w:rsidRDefault="00916A8C">
            <w:pPr>
              <w:jc w:val="center"/>
              <w:rPr>
                <w:sz w:val="24"/>
                <w:szCs w:val="24"/>
              </w:rPr>
            </w:pPr>
            <w:r w:rsidRPr="000145D5">
              <w:rPr>
                <w:sz w:val="24"/>
                <w:szCs w:val="24"/>
              </w:rPr>
              <w:t>Trgovački sud u Splitu</w:t>
            </w:r>
          </w:p>
          <w:p w:rsidRPr="000145D5" w:rsidR="00916A8C" w:rsidP="00E64732" w:rsidRDefault="00916A8C">
            <w:pPr>
              <w:jc w:val="center"/>
              <w:rPr>
                <w:sz w:val="24"/>
                <w:szCs w:val="24"/>
              </w:rPr>
            </w:pPr>
            <w:r w:rsidRPr="000145D5">
              <w:rPr>
                <w:sz w:val="24"/>
                <w:szCs w:val="24"/>
              </w:rPr>
              <w:t>Split, Sukoišanska 6</w:t>
            </w:r>
          </w:p>
        </w:tc>
      </w:tr>
    </w:tbl>
    <w:p w:rsidRPr="000145D5" w:rsidR="00A86E26" w:rsidP="003D08A2" w:rsidRDefault="00E64732" w14:paraId="ebfbbec" w14:textId="ebfbbec">
      <w:pPr>
        <w:jc w:val="right"/>
        <w15:collapsed w:val="false"/>
        <w:rPr>
          <w:szCs w:val="24"/>
        </w:rPr>
      </w:pPr>
      <w:r w:rsidRPr="000145D5">
        <w:rPr>
          <w:szCs w:val="24"/>
        </w:rPr>
        <w:br w:type="textWrapping" w:clear="all"/>
      </w:r>
      <w:r w:rsidRPr="000145D5" w:rsidR="00916A8C">
        <w:rPr>
          <w:szCs w:val="24"/>
        </w:rPr>
        <w:t>Poslovni broj: 4. St-</w:t>
      </w:r>
      <w:r w:rsidR="00486EE5">
        <w:rPr>
          <w:szCs w:val="24"/>
        </w:rPr>
        <w:t>971/2017-25</w:t>
      </w:r>
    </w:p>
    <w:p w:rsidRPr="000145D5" w:rsidR="00916A8C" w:rsidP="00916A8C" w:rsidRDefault="00916A8C">
      <w:pPr>
        <w:spacing w:before="120" w:after="200"/>
        <w:jc w:val="center"/>
        <w:rPr>
          <w:szCs w:val="24"/>
        </w:rPr>
      </w:pPr>
      <w:r w:rsidRPr="000145D5">
        <w:rPr>
          <w:szCs w:val="24"/>
        </w:rPr>
        <w:t>R E P U B L I K A   H R V A T S K A</w:t>
      </w:r>
    </w:p>
    <w:p w:rsidRPr="000145D5" w:rsidR="00EF5700" w:rsidP="00E64732" w:rsidRDefault="00916A8C">
      <w:pPr>
        <w:spacing w:before="120" w:after="200"/>
        <w:jc w:val="center"/>
        <w:rPr>
          <w:szCs w:val="24"/>
        </w:rPr>
      </w:pPr>
      <w:r w:rsidRPr="000145D5">
        <w:rPr>
          <w:szCs w:val="24"/>
        </w:rPr>
        <w:t>R J E Š E N J E</w:t>
      </w:r>
    </w:p>
    <w:p w:rsidR="00486EE5" w:rsidP="00486EE5" w:rsidRDefault="00EF5700">
      <w:pPr>
        <w:jc w:val="both"/>
      </w:pPr>
      <w:r w:rsidRPr="000145D5">
        <w:rPr>
          <w:szCs w:val="24"/>
        </w:rPr>
        <w:tab/>
      </w:r>
      <w:r w:rsidR="00486EE5">
        <w:t xml:space="preserve">Trgovački sud u Splitu, po sucu Katarini Mikulić, u stečajnom postupku povodom prijedloga predlagatelja – vjerovnika REPUBLIKE HRVATSKE, Ministarstva financija, OIB: 18683136487, zastupano po Županijskom državnom odvjetništvu u Splitu, za otvaranje stečajnog postupka nad dužnikom </w:t>
      </w:r>
      <w:r w:rsidRPr="007269DF" w:rsidR="00486EE5">
        <w:rPr>
          <w:rFonts w:eastAsia="Times New Roman"/>
          <w:lang w:val="en-US" w:eastAsia="hr-HR"/>
        </w:rPr>
        <w:t>EKATERINA d.o.o.</w:t>
      </w:r>
      <w:r w:rsidR="00486EE5">
        <w:t xml:space="preserve">, </w:t>
      </w:r>
      <w:r w:rsidRPr="007269DF" w:rsidR="00486EE5">
        <w:t>Sutivan/bb</w:t>
      </w:r>
      <w:r w:rsidR="00486EE5">
        <w:t xml:space="preserve">, Sutivan, OIB: </w:t>
      </w:r>
      <w:r w:rsidRPr="007269DF" w:rsidR="00486EE5">
        <w:t>02425557557</w:t>
      </w:r>
      <w:r w:rsidR="00486EE5">
        <w:t>, 11. listopada 2019.</w:t>
      </w:r>
    </w:p>
    <w:p w:rsidRPr="000145D5" w:rsidR="00EF5700" w:rsidP="00EF5700" w:rsidRDefault="00EF5700">
      <w:pPr>
        <w:jc w:val="both"/>
        <w:rPr>
          <w:szCs w:val="24"/>
        </w:rPr>
      </w:pPr>
    </w:p>
    <w:p w:rsidRPr="000145D5" w:rsidR="00EF5700" w:rsidP="00EF5700" w:rsidRDefault="00EF5700">
      <w:pPr>
        <w:jc w:val="center"/>
        <w:rPr>
          <w:szCs w:val="24"/>
        </w:rPr>
      </w:pPr>
      <w:r w:rsidRPr="000145D5">
        <w:rPr>
          <w:szCs w:val="24"/>
        </w:rPr>
        <w:t>r i j e š i o   j e</w:t>
      </w:r>
    </w:p>
    <w:p w:rsidRPr="000145D5" w:rsidR="00EF5700" w:rsidP="00EF5700" w:rsidRDefault="00EF5700">
      <w:pPr>
        <w:jc w:val="center"/>
        <w:rPr>
          <w:szCs w:val="24"/>
        </w:rPr>
      </w:pPr>
    </w:p>
    <w:p w:rsidRPr="000145D5" w:rsidR="00EF5700" w:rsidP="00916A8C" w:rsidRDefault="00EF5700">
      <w:pPr>
        <w:jc w:val="both"/>
        <w:rPr>
          <w:szCs w:val="24"/>
        </w:rPr>
      </w:pPr>
      <w:r w:rsidRPr="000145D5">
        <w:rPr>
          <w:szCs w:val="24"/>
        </w:rPr>
        <w:t xml:space="preserve">I. Pozivaju se osobe koje imaju pravni interes za redovitim provođenjem stečajnog postupka nad dužnikom </w:t>
      </w:r>
      <w:r w:rsidRPr="007269DF" w:rsidR="00486EE5">
        <w:rPr>
          <w:rFonts w:eastAsia="Times New Roman"/>
          <w:lang w:val="en-US" w:eastAsia="hr-HR"/>
        </w:rPr>
        <w:t>EKATERINA d.o.o.</w:t>
      </w:r>
      <w:r w:rsidR="00486EE5">
        <w:t xml:space="preserve">, </w:t>
      </w:r>
      <w:r w:rsidRPr="007269DF" w:rsidR="00486EE5">
        <w:t>Sutivan/bb</w:t>
      </w:r>
      <w:r w:rsidR="00486EE5">
        <w:t xml:space="preserve">, Sutivan, OIB: </w:t>
      </w:r>
      <w:r w:rsidRPr="007269DF" w:rsidR="00486EE5">
        <w:t>02425557557</w:t>
      </w:r>
      <w:r w:rsidRPr="000145D5">
        <w:rPr>
          <w:szCs w:val="24"/>
        </w:rPr>
        <w:t xml:space="preserve">, da u roku od 15 dana, a koji rok počinje teći istekom osmog dana od dana objave ovog rješenja na mrežnoj stranici e-Oglasna ploča sudova, solidarno uplate predujam u iznosu od </w:t>
      </w:r>
      <w:r w:rsidR="00486EE5">
        <w:rPr>
          <w:szCs w:val="24"/>
        </w:rPr>
        <w:t>21.500,00 kuna</w:t>
      </w:r>
      <w:r w:rsidRPr="000145D5">
        <w:rPr>
          <w:szCs w:val="24"/>
        </w:rPr>
        <w:t xml:space="preserve"> za namirenje troškova prethodnog i otvorenog stečajnog postupka na depozitni račun Trgovačkog suda u Splitu broj HR1623900011300000664, otvoren kod Hrvatske poštanske banke d.d. Zagreb, uz svrhu plaćanja "predujam za pokriće troškova stečajnog postupka br. </w:t>
      </w:r>
      <w:r w:rsidRPr="000145D5" w:rsidR="00916A8C">
        <w:rPr>
          <w:szCs w:val="24"/>
        </w:rPr>
        <w:t>4</w:t>
      </w:r>
      <w:r w:rsidRPr="000145D5">
        <w:rPr>
          <w:szCs w:val="24"/>
        </w:rPr>
        <w:t>.St-</w:t>
      </w:r>
      <w:r w:rsidR="00486EE5">
        <w:rPr>
          <w:szCs w:val="24"/>
        </w:rPr>
        <w:t>971</w:t>
      </w:r>
      <w:r w:rsidRPr="000145D5" w:rsidR="00AA64EE">
        <w:rPr>
          <w:szCs w:val="24"/>
        </w:rPr>
        <w:t>/2017</w:t>
      </w:r>
      <w:r w:rsidRPr="000145D5">
        <w:rPr>
          <w:szCs w:val="24"/>
        </w:rPr>
        <w:t xml:space="preserve">" te da u istom roku dostave ovom sudu dokaz o uplati zatraženog predujma.  </w:t>
      </w:r>
    </w:p>
    <w:p w:rsidRPr="000145D5" w:rsidR="00EF5700" w:rsidP="00916A8C" w:rsidRDefault="00EF5700">
      <w:pPr>
        <w:jc w:val="both"/>
        <w:rPr>
          <w:szCs w:val="24"/>
        </w:rPr>
      </w:pPr>
    </w:p>
    <w:p w:rsidRPr="000145D5" w:rsidR="00EF5700" w:rsidP="00916A8C" w:rsidRDefault="00EF5700">
      <w:pPr>
        <w:jc w:val="both"/>
        <w:rPr>
          <w:szCs w:val="24"/>
        </w:rPr>
      </w:pPr>
      <w:r w:rsidRPr="000145D5">
        <w:rPr>
          <w:szCs w:val="24"/>
        </w:rPr>
        <w:t xml:space="preserve">II. Ako u ostavljenom roku ne bude uplaćen zatraženi predujam iz točke I. ovog rješenja, sud će donijeti rješenje o otvaranju i zaključenju stečajnog postupka nad dužnikom. </w:t>
      </w:r>
    </w:p>
    <w:p w:rsidRPr="000145D5" w:rsidR="00EE5B8B" w:rsidP="00E64732" w:rsidRDefault="00EE5B8B">
      <w:pPr>
        <w:rPr>
          <w:szCs w:val="24"/>
        </w:rPr>
      </w:pPr>
    </w:p>
    <w:p w:rsidRPr="000145D5" w:rsidR="00EF5700" w:rsidP="00E64732" w:rsidRDefault="00EF5700">
      <w:pPr>
        <w:jc w:val="center"/>
        <w:rPr>
          <w:szCs w:val="24"/>
        </w:rPr>
      </w:pPr>
      <w:r w:rsidRPr="000145D5">
        <w:rPr>
          <w:szCs w:val="24"/>
        </w:rPr>
        <w:t>Obrazloženje</w:t>
      </w:r>
    </w:p>
    <w:p w:rsidRPr="000145D5" w:rsidR="00683679" w:rsidP="00E64732" w:rsidRDefault="00683679">
      <w:pPr>
        <w:jc w:val="center"/>
        <w:rPr>
          <w:szCs w:val="24"/>
        </w:rPr>
      </w:pPr>
    </w:p>
    <w:p w:rsidR="00486EE5" w:rsidP="00486EE5" w:rsidRDefault="00486EE5">
      <w:pPr>
        <w:spacing w:before="200"/>
        <w:ind w:firstLine="709"/>
        <w:jc w:val="both"/>
      </w:pPr>
      <w:r>
        <w:t xml:space="preserve">Financijska agencija, Regionalni centar Split podnijela je ovom sudu 20. listopada 2017. zahtjev za provedbu skraćenog stečajnog postupka nad </w:t>
      </w:r>
      <w:r w:rsidRPr="007269DF">
        <w:rPr>
          <w:rFonts w:eastAsia="Times New Roman"/>
          <w:lang w:val="en-US" w:eastAsia="hr-HR"/>
        </w:rPr>
        <w:t>EKATERINA d.o.o.</w:t>
      </w:r>
      <w:r>
        <w:t xml:space="preserve">, </w:t>
      </w:r>
      <w:r w:rsidRPr="007269DF">
        <w:t>Sutivan/bb</w:t>
      </w:r>
      <w:r>
        <w:t xml:space="preserve">, Sutivan, OIB: </w:t>
      </w:r>
      <w:r w:rsidRPr="007269DF">
        <w:t>02425557557</w:t>
      </w:r>
      <w:r>
        <w:t>, navodeći da dužnik nema zaposlenih, a da na dan 3. kolovoza 2017. u Očevidniku redoslijeda osnova za plaćanje, ima evidentirane neizvršene osnove za plaćanje u neprekinutom razdoblju od 120 dana, u ukupnom iznosu od 9.627,69 kn.</w:t>
      </w:r>
    </w:p>
    <w:p w:rsidR="00486EE5" w:rsidP="00486EE5" w:rsidRDefault="00486EE5">
      <w:pPr>
        <w:spacing w:before="200"/>
        <w:ind w:firstLine="709"/>
        <w:jc w:val="both"/>
      </w:pPr>
      <w:r>
        <w:t>Budući da su prema podacima iz podnesenog zahtjeva bile ispunjene pretpostavke iz članka 428. Stečajnog zakona (˝Narodne novine˝ broj 71/15 i 104/17; dalje: SZ) ovaj sud je 4. rujna 2017.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00486EE5" w:rsidP="00486EE5" w:rsidRDefault="00486EE5">
      <w:pPr>
        <w:spacing w:before="200"/>
        <w:ind w:firstLine="709"/>
        <w:jc w:val="both"/>
      </w:pPr>
    </w:p>
    <w:p w:rsidR="00486EE5" w:rsidP="00486EE5" w:rsidRDefault="00486EE5">
      <w:pPr>
        <w:ind w:firstLine="709"/>
        <w:jc w:val="both"/>
      </w:pPr>
      <w:r>
        <w:t>Vjerovnik Republika Hrvatska - Ministarstvo financija je 15. rujna 2017. podnio sudu prijedlog za otvaranje stečajnog postupka nad dužnikom (list 10-13 spisa) uz koji je dostavio dokaze o postojanju tražbine (list 14-15 spisa).</w:t>
      </w:r>
    </w:p>
    <w:p w:rsidR="00486EE5" w:rsidP="00486EE5" w:rsidRDefault="00486EE5">
      <w:pPr>
        <w:ind w:firstLine="709"/>
        <w:jc w:val="both"/>
      </w:pPr>
    </w:p>
    <w:p w:rsidR="00486EE5" w:rsidP="00486EE5" w:rsidRDefault="00486EE5">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14.St-801/2017 od 22. rujna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00486EE5" w:rsidP="00486EE5" w:rsidRDefault="00486EE5">
      <w:pPr>
        <w:ind w:firstLine="708"/>
        <w:jc w:val="both"/>
      </w:pPr>
    </w:p>
    <w:p w:rsidR="00486EE5" w:rsidP="00486EE5" w:rsidRDefault="00486EE5">
      <w:pPr>
        <w:ind w:firstLine="708"/>
        <w:jc w:val="both"/>
      </w:pPr>
      <w:r>
        <w:t>Po pravomoćnosti rješenja ovog suda o obustavi skraćenog stečajnog postupka</w:t>
      </w:r>
      <w:r w:rsidRPr="00BF1E80">
        <w:t xml:space="preserve"> </w:t>
      </w:r>
      <w:r>
        <w:t>od 22. rujna 2017., ovaj predmet je zaveden po novi poslovni broj St-971/2017.</w:t>
      </w:r>
    </w:p>
    <w:p w:rsidR="00486EE5" w:rsidP="00486EE5" w:rsidRDefault="00486EE5">
      <w:pPr>
        <w:ind w:firstLine="708"/>
        <w:jc w:val="both"/>
      </w:pPr>
    </w:p>
    <w:p w:rsidR="00486EE5" w:rsidP="00486EE5" w:rsidRDefault="00486EE5">
      <w:pPr>
        <w:ind w:firstLine="708"/>
        <w:jc w:val="both"/>
      </w:pPr>
      <w:r>
        <w:t xml:space="preserve">Rješenjem ovog suda pod poslovnim brojem St-971/2017-8 od 11. srpnja 2019. pokrenut je prethodni postupak radi utvrđivanja pretpostavki za otvaranje stečajnog postupka nad dužnikom i određeno je ročište radi očitovanja o prijedlogu za otvaranje stečajnog postupka. </w:t>
      </w:r>
    </w:p>
    <w:p w:rsidR="00486EE5" w:rsidP="00486EE5" w:rsidRDefault="00486EE5">
      <w:pPr>
        <w:ind w:firstLine="708"/>
        <w:jc w:val="both"/>
      </w:pPr>
    </w:p>
    <w:p w:rsidR="00486EE5" w:rsidP="00486EE5" w:rsidRDefault="00486EE5">
      <w:pPr>
        <w:ind w:firstLine="708"/>
        <w:jc w:val="both"/>
      </w:pPr>
      <w:r>
        <w:t>Centar za vozila Hrvatske d.d. dostavio je 16. srpnja 2019. uvjerenje iz kojeg je razvidno da dužnik nije evidentiran kao vlasnik vozila.</w:t>
      </w:r>
    </w:p>
    <w:p w:rsidR="00486EE5" w:rsidP="00486EE5" w:rsidRDefault="00486EE5">
      <w:pPr>
        <w:ind w:firstLine="708"/>
        <w:jc w:val="both"/>
      </w:pPr>
    </w:p>
    <w:p w:rsidR="00486EE5" w:rsidP="00486EE5" w:rsidRDefault="00486EE5">
      <w:pPr>
        <w:ind w:firstLine="708"/>
        <w:jc w:val="both"/>
      </w:pPr>
      <w:r>
        <w:t>Iz potvrda Općinskog suda u Splitu, zemljišnoknjižni odjel Supetar od 18. srpnja 2019. i zemljišnoknjižnog odjela Split od 19. srpnja 2019. razvidno je da dužnik nije upisan kao vlasnik nekretnina na području nadležnosti navedenih zemljišnoknjižnih odjela.</w:t>
      </w:r>
    </w:p>
    <w:p w:rsidR="00486EE5" w:rsidP="00486EE5" w:rsidRDefault="00486EE5">
      <w:pPr>
        <w:ind w:firstLine="708"/>
        <w:jc w:val="both"/>
      </w:pPr>
    </w:p>
    <w:p w:rsidR="00486EE5" w:rsidP="00486EE5" w:rsidRDefault="00486EE5">
      <w:pPr>
        <w:ind w:firstLine="708"/>
        <w:jc w:val="both"/>
      </w:pPr>
      <w:r>
        <w:t xml:space="preserve">Na ročištu održanom 4. rujna 2019. punomoćnica zakonskog zastupnika vjerovnika RH, Ministarstvo financija predložila je da sud u ovom postupku odredi privremenog stečajnog upravitelja radi ispitivanja uvjeta za otvaranje stečajnog postupka. </w:t>
      </w:r>
    </w:p>
    <w:p w:rsidRPr="000145D5" w:rsidR="000145D5" w:rsidP="00644DDA" w:rsidRDefault="000145D5">
      <w:pPr>
        <w:ind w:firstLine="708"/>
        <w:jc w:val="both"/>
        <w:rPr>
          <w:szCs w:val="24"/>
        </w:rPr>
      </w:pPr>
    </w:p>
    <w:p w:rsidRPr="000145D5" w:rsidR="00644DDA" w:rsidP="00644DDA" w:rsidRDefault="00644DDA">
      <w:pPr>
        <w:ind w:firstLine="708"/>
        <w:jc w:val="both"/>
        <w:rPr>
          <w:szCs w:val="24"/>
        </w:rPr>
      </w:pPr>
      <w:r w:rsidRPr="000145D5">
        <w:rPr>
          <w:szCs w:val="24"/>
        </w:rPr>
        <w:t xml:space="preserve">Rješenjem pod gornjim poslovnim brojem </w:t>
      </w:r>
      <w:r w:rsidRPr="000145D5" w:rsidR="000145D5">
        <w:rPr>
          <w:szCs w:val="24"/>
        </w:rPr>
        <w:t xml:space="preserve">od </w:t>
      </w:r>
      <w:r w:rsidR="00486EE5">
        <w:rPr>
          <w:szCs w:val="24"/>
        </w:rPr>
        <w:t>5. rujna</w:t>
      </w:r>
      <w:r w:rsidRPr="000145D5" w:rsidR="000145D5">
        <w:rPr>
          <w:szCs w:val="24"/>
        </w:rPr>
        <w:t xml:space="preserve"> 2019.</w:t>
      </w:r>
      <w:r w:rsidRPr="000145D5">
        <w:rPr>
          <w:szCs w:val="24"/>
        </w:rPr>
        <w:t xml:space="preserve"> određena je mjera osiguranja tako što je dužniku postavljen </w:t>
      </w:r>
      <w:r w:rsidRPr="00904514" w:rsidR="00486EE5">
        <w:t>Josip Hrga iz Splita, Bihaćka 15, OIB: 15662494844</w:t>
      </w:r>
      <w:r w:rsidR="00486EE5">
        <w:t xml:space="preserve"> </w:t>
      </w:r>
      <w:r w:rsidRPr="000145D5" w:rsidR="000145D5">
        <w:rPr>
          <w:szCs w:val="24"/>
        </w:rPr>
        <w:t xml:space="preserve"> </w:t>
      </w:r>
      <w:r w:rsidRPr="000145D5">
        <w:rPr>
          <w:szCs w:val="24"/>
        </w:rPr>
        <w:t>privremenim stečajnim upraviteljem.</w:t>
      </w:r>
    </w:p>
    <w:p w:rsidRPr="000145D5" w:rsidR="009C1E26" w:rsidP="00644DDA" w:rsidRDefault="009C1E26">
      <w:pPr>
        <w:ind w:firstLine="708"/>
        <w:jc w:val="both"/>
        <w:rPr>
          <w:szCs w:val="24"/>
        </w:rPr>
      </w:pPr>
    </w:p>
    <w:p w:rsidR="00486EE5" w:rsidP="00486EE5" w:rsidRDefault="009C1E26">
      <w:pPr>
        <w:ind w:firstLine="708"/>
        <w:jc w:val="both"/>
        <w:rPr>
          <w:szCs w:val="24"/>
        </w:rPr>
      </w:pPr>
      <w:r w:rsidRPr="000145D5">
        <w:rPr>
          <w:szCs w:val="24"/>
        </w:rPr>
        <w:t xml:space="preserve">U izvješću privremenog stečajnog upravitelja od </w:t>
      </w:r>
      <w:r w:rsidR="00486EE5">
        <w:rPr>
          <w:szCs w:val="24"/>
        </w:rPr>
        <w:t>9. listopada</w:t>
      </w:r>
      <w:r w:rsidRPr="000145D5" w:rsidR="000145D5">
        <w:rPr>
          <w:szCs w:val="24"/>
        </w:rPr>
        <w:t xml:space="preserve"> 2019</w:t>
      </w:r>
      <w:r w:rsidRPr="000145D5">
        <w:rPr>
          <w:szCs w:val="24"/>
        </w:rPr>
        <w:t>. se navodi</w:t>
      </w:r>
      <w:r w:rsidRPr="000145D5" w:rsidR="000145D5">
        <w:rPr>
          <w:szCs w:val="24"/>
        </w:rPr>
        <w:t xml:space="preserve"> da </w:t>
      </w:r>
      <w:r w:rsidR="00486EE5">
        <w:rPr>
          <w:szCs w:val="24"/>
        </w:rPr>
        <w:t>su f</w:t>
      </w:r>
      <w:r w:rsidRPr="00486EE5" w:rsidR="00486EE5">
        <w:rPr>
          <w:szCs w:val="24"/>
        </w:rPr>
        <w:t>inancijska izvj</w:t>
      </w:r>
      <w:r w:rsidR="00486EE5">
        <w:rPr>
          <w:szCs w:val="24"/>
        </w:rPr>
        <w:t xml:space="preserve">ešća za poslovnu godinu 2015. </w:t>
      </w:r>
      <w:r w:rsidRPr="00486EE5" w:rsidR="00486EE5">
        <w:rPr>
          <w:szCs w:val="24"/>
        </w:rPr>
        <w:t>pred</w:t>
      </w:r>
      <w:r w:rsidR="00486EE5">
        <w:rPr>
          <w:szCs w:val="24"/>
        </w:rPr>
        <w:t xml:space="preserve">ana su Poreznoj upravi i </w:t>
      </w:r>
      <w:r w:rsidRPr="00486EE5" w:rsidR="00486EE5">
        <w:rPr>
          <w:szCs w:val="24"/>
        </w:rPr>
        <w:t>Financijskoj agenciji. Knjigovodstvene po</w:t>
      </w:r>
      <w:r w:rsidR="00486EE5">
        <w:rPr>
          <w:szCs w:val="24"/>
        </w:rPr>
        <w:t>slove za dužnika tijekom 2015. obavljao je</w:t>
      </w:r>
      <w:r w:rsidRPr="00486EE5" w:rsidR="00486EE5">
        <w:rPr>
          <w:szCs w:val="24"/>
        </w:rPr>
        <w:t>knjigovodstveni servis „Korektor“ iz Supetra, Vl. Bulić Vanja. Prema sintetičkom prikazu</w:t>
      </w:r>
      <w:r w:rsidR="00486EE5">
        <w:rPr>
          <w:szCs w:val="24"/>
        </w:rPr>
        <w:t xml:space="preserve"> Bilance na dan 31. prosinca 2015. </w:t>
      </w:r>
      <w:r w:rsidRPr="00486EE5" w:rsidR="00486EE5">
        <w:rPr>
          <w:szCs w:val="24"/>
        </w:rPr>
        <w:t xml:space="preserve">dužnik je iskazao prihod od 8.042,00 </w:t>
      </w:r>
      <w:r w:rsidR="00486EE5">
        <w:rPr>
          <w:szCs w:val="24"/>
        </w:rPr>
        <w:t>kuna</w:t>
      </w:r>
      <w:r w:rsidRPr="00486EE5" w:rsidR="00486EE5">
        <w:rPr>
          <w:szCs w:val="24"/>
        </w:rPr>
        <w:t>, te ukupne rashode od</w:t>
      </w:r>
      <w:r w:rsidR="00486EE5">
        <w:rPr>
          <w:szCs w:val="24"/>
        </w:rPr>
        <w:t xml:space="preserve"> </w:t>
      </w:r>
      <w:r w:rsidRPr="00486EE5" w:rsidR="00486EE5">
        <w:rPr>
          <w:szCs w:val="24"/>
        </w:rPr>
        <w:t xml:space="preserve">7.910,00 </w:t>
      </w:r>
      <w:r w:rsidR="00486EE5">
        <w:rPr>
          <w:szCs w:val="24"/>
        </w:rPr>
        <w:t>kuna</w:t>
      </w:r>
      <w:r w:rsidRPr="00486EE5" w:rsidR="00486EE5">
        <w:rPr>
          <w:szCs w:val="24"/>
        </w:rPr>
        <w:t xml:space="preserve"> i dobit prije oporezivanja od 132,00 </w:t>
      </w:r>
      <w:r w:rsidR="00486EE5">
        <w:rPr>
          <w:szCs w:val="24"/>
        </w:rPr>
        <w:t xml:space="preserve">kuna. </w:t>
      </w:r>
      <w:r w:rsidRPr="00486EE5" w:rsidR="00486EE5">
        <w:rPr>
          <w:szCs w:val="24"/>
        </w:rPr>
        <w:t>Analizom financijskih izvješća utvrđeno je da n</w:t>
      </w:r>
      <w:r w:rsidR="00486EE5">
        <w:rPr>
          <w:szCs w:val="24"/>
        </w:rPr>
        <w:t xml:space="preserve">a pozicijama dugotrajne imovine </w:t>
      </w:r>
      <w:r w:rsidRPr="00486EE5" w:rsidR="00486EE5">
        <w:rPr>
          <w:szCs w:val="24"/>
        </w:rPr>
        <w:t xml:space="preserve">dužnik ima iskazan iznos od 3.972.384,00 </w:t>
      </w:r>
      <w:r w:rsidR="00486EE5">
        <w:rPr>
          <w:szCs w:val="24"/>
        </w:rPr>
        <w:t>kuna</w:t>
      </w:r>
      <w:r w:rsidRPr="00486EE5" w:rsidR="00486EE5">
        <w:rPr>
          <w:szCs w:val="24"/>
        </w:rPr>
        <w:t>.</w:t>
      </w:r>
      <w:r w:rsidR="00486EE5">
        <w:rPr>
          <w:szCs w:val="24"/>
        </w:rPr>
        <w:t xml:space="preserve"> Dužnik je u Bilanci na dan 31. prosinca </w:t>
      </w:r>
      <w:r w:rsidRPr="00486EE5" w:rsidR="00486EE5">
        <w:rPr>
          <w:szCs w:val="24"/>
        </w:rPr>
        <w:t>2015. na</w:t>
      </w:r>
      <w:r w:rsidR="00486EE5">
        <w:rPr>
          <w:szCs w:val="24"/>
        </w:rPr>
        <w:t xml:space="preserve"> </w:t>
      </w:r>
      <w:r w:rsidRPr="00486EE5" w:rsidR="00486EE5">
        <w:rPr>
          <w:szCs w:val="24"/>
        </w:rPr>
        <w:t xml:space="preserve">pozicijama kratkotrajne imovine iskazao iznos od 16.267,00 </w:t>
      </w:r>
      <w:r w:rsidR="00486EE5">
        <w:rPr>
          <w:szCs w:val="24"/>
        </w:rPr>
        <w:t>kuna</w:t>
      </w:r>
      <w:r w:rsidRPr="00486EE5" w:rsidR="00486EE5">
        <w:rPr>
          <w:szCs w:val="24"/>
        </w:rPr>
        <w:t>, a isti iznos se odnosi na</w:t>
      </w:r>
      <w:r w:rsidR="00486EE5">
        <w:rPr>
          <w:szCs w:val="24"/>
        </w:rPr>
        <w:t xml:space="preserve"> </w:t>
      </w:r>
      <w:r w:rsidRPr="00486EE5" w:rsidR="00486EE5">
        <w:rPr>
          <w:szCs w:val="24"/>
        </w:rPr>
        <w:t>stanje novca na računu i u blagajni. Nema</w:t>
      </w:r>
      <w:r w:rsidR="00486EE5">
        <w:rPr>
          <w:szCs w:val="24"/>
        </w:rPr>
        <w:t xml:space="preserve"> iskazanih drugih potraživanja. </w:t>
      </w:r>
      <w:r w:rsidRPr="00486EE5" w:rsidR="00486EE5">
        <w:rPr>
          <w:szCs w:val="24"/>
        </w:rPr>
        <w:t>Prema navodima odgovorne osobe u knjigovodstvu d</w:t>
      </w:r>
      <w:r w:rsidR="00486EE5">
        <w:rPr>
          <w:szCs w:val="24"/>
        </w:rPr>
        <w:t xml:space="preserve">užnika, Vanje Bulić, dugotrajna </w:t>
      </w:r>
      <w:r w:rsidRPr="00486EE5" w:rsidR="00486EE5">
        <w:rPr>
          <w:szCs w:val="24"/>
        </w:rPr>
        <w:t>imovina iskazana u bilanci je vrijednost stambene zgrade, pomoćne zgrade i dvorišta, ukupne</w:t>
      </w:r>
      <w:r w:rsidR="00486EE5">
        <w:rPr>
          <w:szCs w:val="24"/>
        </w:rPr>
        <w:t xml:space="preserve"> </w:t>
      </w:r>
      <w:r w:rsidRPr="00486EE5" w:rsidR="00486EE5">
        <w:rPr>
          <w:szCs w:val="24"/>
        </w:rPr>
        <w:t>površine 691 m</w:t>
      </w:r>
      <w:r w:rsidRPr="00486EE5" w:rsidR="00486EE5">
        <w:rPr>
          <w:szCs w:val="24"/>
          <w:vertAlign w:val="superscript"/>
        </w:rPr>
        <w:t>2</w:t>
      </w:r>
      <w:r w:rsidR="00486EE5">
        <w:rPr>
          <w:szCs w:val="24"/>
        </w:rPr>
        <w:t>, č. zem.2130/3</w:t>
      </w:r>
      <w:r w:rsidRPr="00486EE5" w:rsidR="00486EE5">
        <w:rPr>
          <w:szCs w:val="24"/>
        </w:rPr>
        <w:t>, ZU 3209, katastarska općina Sutivan. Navedena imovina</w:t>
      </w:r>
      <w:r w:rsidR="00486EE5">
        <w:rPr>
          <w:szCs w:val="24"/>
        </w:rPr>
        <w:t xml:space="preserve"> </w:t>
      </w:r>
      <w:r w:rsidRPr="00486EE5" w:rsidR="00486EE5">
        <w:rPr>
          <w:szCs w:val="24"/>
        </w:rPr>
        <w:t>je u vlasništvu Ekaterine Platonove, OIB 40806214306, Moskva, Starokonjušni pereulok</w:t>
      </w:r>
      <w:r w:rsidR="00486EE5">
        <w:rPr>
          <w:szCs w:val="24"/>
        </w:rPr>
        <w:t xml:space="preserve"> 32/13, Rusija. </w:t>
      </w:r>
      <w:r w:rsidRPr="00486EE5" w:rsidR="00486EE5">
        <w:rPr>
          <w:szCs w:val="24"/>
        </w:rPr>
        <w:t>Vlasništvo je stečeno kupoprodajnim ugovorom od 30.</w:t>
      </w:r>
      <w:r w:rsidR="00486EE5">
        <w:rPr>
          <w:szCs w:val="24"/>
        </w:rPr>
        <w:t xml:space="preserve"> prosinca </w:t>
      </w:r>
      <w:r w:rsidRPr="00486EE5" w:rsidR="00486EE5">
        <w:rPr>
          <w:szCs w:val="24"/>
        </w:rPr>
        <w:t>2015., te je</w:t>
      </w:r>
      <w:r w:rsidR="00486EE5">
        <w:rPr>
          <w:szCs w:val="24"/>
        </w:rPr>
        <w:t xml:space="preserve"> </w:t>
      </w:r>
      <w:r w:rsidRPr="00486EE5" w:rsidR="00486EE5">
        <w:rPr>
          <w:szCs w:val="24"/>
        </w:rPr>
        <w:t>nekretnina plaćena kompenzacijom broj 01/2016, prijebojem potraživanja koje je vlasnica</w:t>
      </w:r>
      <w:r w:rsidR="00486EE5">
        <w:rPr>
          <w:szCs w:val="24"/>
        </w:rPr>
        <w:t xml:space="preserve"> </w:t>
      </w:r>
      <w:r w:rsidRPr="00486EE5" w:rsidR="00486EE5">
        <w:rPr>
          <w:szCs w:val="24"/>
        </w:rPr>
        <w:t xml:space="preserve">imala temeljem danih pozajmica dužniku </w:t>
      </w:r>
      <w:r w:rsidR="00486EE5">
        <w:rPr>
          <w:szCs w:val="24"/>
        </w:rPr>
        <w:t>Ekaterina</w:t>
      </w:r>
      <w:r w:rsidRPr="00486EE5" w:rsidR="00486EE5">
        <w:rPr>
          <w:szCs w:val="24"/>
        </w:rPr>
        <w:t xml:space="preserve"> d.o.o., </w:t>
      </w:r>
      <w:r w:rsidR="00486EE5">
        <w:rPr>
          <w:szCs w:val="24"/>
        </w:rPr>
        <w:t>OIB:</w:t>
      </w:r>
      <w:r w:rsidRPr="00486EE5" w:rsidR="00486EE5">
        <w:rPr>
          <w:szCs w:val="24"/>
        </w:rPr>
        <w:t xml:space="preserve"> 02425557557, Sutivan, Sutivan</w:t>
      </w:r>
      <w:r w:rsidR="00486EE5">
        <w:rPr>
          <w:szCs w:val="24"/>
        </w:rPr>
        <w:t xml:space="preserve"> </w:t>
      </w:r>
      <w:r w:rsidRPr="00486EE5" w:rsidR="00486EE5">
        <w:rPr>
          <w:szCs w:val="24"/>
        </w:rPr>
        <w:t xml:space="preserve">bb. Kupoprodajna cijena nekretnine utvrđena </w:t>
      </w:r>
      <w:r w:rsidR="00486EE5">
        <w:rPr>
          <w:szCs w:val="24"/>
        </w:rPr>
        <w:t xml:space="preserve">je u iznosu od 200.000,00 eura, </w:t>
      </w:r>
      <w:r w:rsidRPr="00486EE5" w:rsidR="00486EE5">
        <w:rPr>
          <w:szCs w:val="24"/>
        </w:rPr>
        <w:t xml:space="preserve">protuvrijednosti u kunama 1.297.957,99 </w:t>
      </w:r>
      <w:r w:rsidR="00486EE5">
        <w:rPr>
          <w:szCs w:val="24"/>
        </w:rPr>
        <w:t>kuna</w:t>
      </w:r>
      <w:r w:rsidRPr="00486EE5" w:rsidR="00486EE5">
        <w:rPr>
          <w:szCs w:val="24"/>
        </w:rPr>
        <w:t>. Ugovor je ovjeren u uredu vršitelja dužnosti</w:t>
      </w:r>
      <w:r w:rsidR="00486EE5">
        <w:rPr>
          <w:szCs w:val="24"/>
        </w:rPr>
        <w:t xml:space="preserve"> </w:t>
      </w:r>
      <w:r w:rsidRPr="00486EE5" w:rsidR="00486EE5">
        <w:rPr>
          <w:szCs w:val="24"/>
        </w:rPr>
        <w:t>javnog bilježnika Dinka Martinovića, Supetar</w:t>
      </w:r>
      <w:r w:rsidR="00486EE5">
        <w:rPr>
          <w:szCs w:val="24"/>
        </w:rPr>
        <w:t xml:space="preserve">, Hrvatskih velikana 8 dana 30. prosinca  2015.  pod brojem OV-6031/7149. </w:t>
      </w:r>
      <w:r w:rsidRPr="00486EE5" w:rsidR="00486EE5">
        <w:rPr>
          <w:szCs w:val="24"/>
        </w:rPr>
        <w:t>Na temelju dostupne dokumentacije i prik</w:t>
      </w:r>
      <w:r w:rsidR="00486EE5">
        <w:rPr>
          <w:szCs w:val="24"/>
        </w:rPr>
        <w:t xml:space="preserve">upljenih informacija privremeni stečajni upravitelj je zaključio da dužnik </w:t>
      </w:r>
      <w:r w:rsidRPr="00486EE5" w:rsidR="00486EE5">
        <w:rPr>
          <w:szCs w:val="24"/>
        </w:rPr>
        <w:t>ne posjeduje imovinu dostatnu za provedbu stečajnog postupka, a time i pokriće troškova</w:t>
      </w:r>
      <w:r w:rsidR="00486EE5">
        <w:rPr>
          <w:szCs w:val="24"/>
        </w:rPr>
        <w:t xml:space="preserve"> stečajnog postupka. </w:t>
      </w:r>
      <w:r w:rsidRPr="00486EE5" w:rsidR="00486EE5">
        <w:rPr>
          <w:szCs w:val="24"/>
        </w:rPr>
        <w:t xml:space="preserve">Kod dužnika </w:t>
      </w:r>
      <w:r w:rsidR="00486EE5">
        <w:rPr>
          <w:szCs w:val="24"/>
        </w:rPr>
        <w:t xml:space="preserve">postoji </w:t>
      </w:r>
      <w:r w:rsidRPr="00486EE5" w:rsidR="00486EE5">
        <w:rPr>
          <w:szCs w:val="24"/>
        </w:rPr>
        <w:t>stečajni razlog nesposobnost za plaćanje opisan u čl</w:t>
      </w:r>
      <w:r w:rsidR="00486EE5">
        <w:rPr>
          <w:szCs w:val="24"/>
        </w:rPr>
        <w:t xml:space="preserve">anku 6. Stečajnog zakona. </w:t>
      </w:r>
      <w:r w:rsidRPr="00486EE5" w:rsidR="00486EE5">
        <w:rPr>
          <w:szCs w:val="24"/>
        </w:rPr>
        <w:t>Prema dostupnim podatcima dužnik nema imovine koja bi ušla u stečajnu masu iz koje bi se</w:t>
      </w:r>
      <w:r w:rsidR="00486EE5">
        <w:rPr>
          <w:szCs w:val="24"/>
        </w:rPr>
        <w:t xml:space="preserve"> </w:t>
      </w:r>
      <w:r w:rsidRPr="00486EE5" w:rsidR="00486EE5">
        <w:rPr>
          <w:szCs w:val="24"/>
        </w:rPr>
        <w:t>mogli pokri</w:t>
      </w:r>
      <w:r w:rsidR="00486EE5">
        <w:rPr>
          <w:szCs w:val="24"/>
        </w:rPr>
        <w:t xml:space="preserve">ti troškovi stečajnog postupka. Na temelju prethodno navedenog privremeni stečajni upravitelj predložio je </w:t>
      </w:r>
      <w:r w:rsidRPr="00486EE5" w:rsidR="00486EE5">
        <w:rPr>
          <w:szCs w:val="24"/>
        </w:rPr>
        <w:t xml:space="preserve"> </w:t>
      </w:r>
      <w:r w:rsidR="00486EE5">
        <w:rPr>
          <w:szCs w:val="24"/>
        </w:rPr>
        <w:t>p</w:t>
      </w:r>
      <w:r w:rsidRPr="00486EE5" w:rsidR="00486EE5">
        <w:rPr>
          <w:szCs w:val="24"/>
        </w:rPr>
        <w:t xml:space="preserve">ozvati osobe koje imaju pravni interes na uplatu </w:t>
      </w:r>
      <w:r w:rsidR="00486EE5">
        <w:rPr>
          <w:szCs w:val="24"/>
        </w:rPr>
        <w:t xml:space="preserve">predujma za pokriće predvidivih </w:t>
      </w:r>
      <w:r w:rsidRPr="00486EE5" w:rsidR="00486EE5">
        <w:rPr>
          <w:szCs w:val="24"/>
        </w:rPr>
        <w:t>troškova prethodnog i stečajnog pos</w:t>
      </w:r>
      <w:r w:rsidR="00486EE5">
        <w:rPr>
          <w:szCs w:val="24"/>
        </w:rPr>
        <w:t xml:space="preserve">tupka u iznosu od 21.500,00 kuna te ukoliko </w:t>
      </w:r>
      <w:r w:rsidRPr="00486EE5" w:rsidR="00486EE5">
        <w:rPr>
          <w:szCs w:val="24"/>
        </w:rPr>
        <w:t>nitko ne predujmi iznos predvidivih troškova stečajnog postupka u zakonskom</w:t>
      </w:r>
      <w:r w:rsidR="00486EE5">
        <w:rPr>
          <w:szCs w:val="24"/>
        </w:rPr>
        <w:t xml:space="preserve"> </w:t>
      </w:r>
      <w:r w:rsidRPr="00486EE5" w:rsidR="00486EE5">
        <w:rPr>
          <w:szCs w:val="24"/>
        </w:rPr>
        <w:t xml:space="preserve">roku, predlaže se otvaranje i istovremenom zaključenje stečajnog postupka nad </w:t>
      </w:r>
      <w:r w:rsidR="00486EE5">
        <w:rPr>
          <w:szCs w:val="24"/>
        </w:rPr>
        <w:t>d</w:t>
      </w:r>
      <w:r w:rsidRPr="00486EE5" w:rsidR="00486EE5">
        <w:rPr>
          <w:szCs w:val="24"/>
        </w:rPr>
        <w:t>užnikom.</w:t>
      </w:r>
    </w:p>
    <w:p w:rsidRPr="000145D5" w:rsidR="006F2E83" w:rsidP="000145D5" w:rsidRDefault="006F2E83">
      <w:pPr>
        <w:rPr>
          <w:szCs w:val="24"/>
        </w:rPr>
      </w:pPr>
    </w:p>
    <w:p w:rsidR="006151F4" w:rsidP="003D08A2" w:rsidRDefault="00EF5700">
      <w:pPr>
        <w:ind w:firstLine="708"/>
        <w:jc w:val="both"/>
        <w:rPr>
          <w:szCs w:val="24"/>
        </w:rPr>
      </w:pPr>
      <w:r w:rsidRPr="000145D5">
        <w:rPr>
          <w:szCs w:val="24"/>
        </w:rPr>
        <w:t xml:space="preserve">Međutim, osim postojanja stečajnog razloga kod dužnika, iz rezultata prethodnog postupka također proizlazi i da dužnik nema bilo kakve vrjednije imovine koju bi ušla u stečajnu masu. </w:t>
      </w:r>
    </w:p>
    <w:p w:rsidRPr="000145D5" w:rsidR="003D08A2" w:rsidP="003D08A2" w:rsidRDefault="003D08A2">
      <w:pPr>
        <w:ind w:firstLine="708"/>
        <w:jc w:val="both"/>
        <w:rPr>
          <w:szCs w:val="24"/>
        </w:rPr>
      </w:pPr>
    </w:p>
    <w:p w:rsidRPr="000145D5" w:rsidR="00EF5700" w:rsidP="00EF5700" w:rsidRDefault="00EF5700">
      <w:pPr>
        <w:ind w:firstLine="708"/>
        <w:jc w:val="both"/>
        <w:rPr>
          <w:szCs w:val="24"/>
        </w:rPr>
      </w:pPr>
      <w:r w:rsidRPr="000145D5">
        <w:rPr>
          <w:szCs w:val="24"/>
        </w:rPr>
        <w:t>Odredbom čl</w:t>
      </w:r>
      <w:r w:rsidRPr="000145D5" w:rsidR="00916A8C">
        <w:rPr>
          <w:szCs w:val="24"/>
        </w:rPr>
        <w:t>anka</w:t>
      </w:r>
      <w:r w:rsidRPr="000145D5">
        <w:rPr>
          <w:szCs w:val="24"/>
        </w:rPr>
        <w:t xml:space="preserve"> 132. st</w:t>
      </w:r>
      <w:r w:rsidRPr="000145D5" w:rsidR="00916A8C">
        <w:rPr>
          <w:szCs w:val="24"/>
        </w:rPr>
        <w:t>avak</w:t>
      </w:r>
      <w:r w:rsidRPr="000145D5">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Pr="000145D5" w:rsidR="00916A8C">
        <w:rPr>
          <w:szCs w:val="24"/>
        </w:rPr>
        <w:t>tupka. Stavkom 2. tog članka SZ</w:t>
      </w:r>
      <w:r w:rsidRPr="000145D5">
        <w:rPr>
          <w:szCs w:val="24"/>
        </w:rPr>
        <w:t xml:space="preserve"> propisano je da ako osobe iz stavka 1. ovog članka ne predujme zatraženi iznos, sud će donijeti rješenje o otvaranju i zaključenju stečajnog postupka. </w:t>
      </w:r>
    </w:p>
    <w:p w:rsidRPr="000145D5" w:rsidR="00EF5700" w:rsidP="00EF5700" w:rsidRDefault="00EF5700">
      <w:pPr>
        <w:jc w:val="both"/>
        <w:rPr>
          <w:szCs w:val="24"/>
        </w:rPr>
      </w:pPr>
    </w:p>
    <w:p w:rsidRPr="000145D5" w:rsidR="00EF5700" w:rsidP="00EF5700" w:rsidRDefault="00EF5700">
      <w:pPr>
        <w:ind w:firstLine="708"/>
        <w:jc w:val="both"/>
        <w:rPr>
          <w:szCs w:val="24"/>
        </w:rPr>
      </w:pPr>
      <w:r w:rsidRPr="000145D5">
        <w:rPr>
          <w:szCs w:val="24"/>
        </w:rPr>
        <w:t xml:space="preserve">Kako dakle tijekom prethodnog postupka nije utvrđeno postojanje imovine dužnika koja bi ušla u stečajnu masu i iz koje bi se mogli podmiriti barem troškovi stečajnog postupka, to bi stoga u konkretnom slučaju bili ispunjeni uvjeti za donošenje rješenja o otvaranju i istovremenom zaključenju stečajnog postupka nad dužnikom. Međutim, prethodno tom rješenju, a sukladno </w:t>
      </w:r>
      <w:r w:rsidRPr="000145D5" w:rsidR="00916A8C">
        <w:rPr>
          <w:szCs w:val="24"/>
        </w:rPr>
        <w:t>naprijed citiranim odredbama članka</w:t>
      </w:r>
      <w:r w:rsidRPr="000145D5">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Pr="000145D5" w:rsidR="00EF5700" w:rsidP="00EF5700" w:rsidRDefault="00EF5700">
      <w:pPr>
        <w:jc w:val="both"/>
        <w:rPr>
          <w:szCs w:val="24"/>
        </w:rPr>
      </w:pPr>
    </w:p>
    <w:p w:rsidRPr="000145D5" w:rsidR="00EF5700" w:rsidP="00EF5700" w:rsidRDefault="00EF5700">
      <w:pPr>
        <w:ind w:firstLine="708"/>
        <w:jc w:val="both"/>
        <w:rPr>
          <w:szCs w:val="24"/>
        </w:rPr>
      </w:pPr>
      <w:r w:rsidRPr="000145D5">
        <w:rPr>
          <w:szCs w:val="24"/>
        </w:rPr>
        <w:t>U odnosu na visinu zatraženog predujma ističe se da je sud prilikom određivanja iznosa tog predujma imao u vidu predvidive troškove koji bi mogli nastati u stečajnom postupku, kao i nastale troškove prethodnog postupka. Ti troškovi se odnose na troškove nagrade i naknade troškova</w:t>
      </w:r>
      <w:r w:rsidR="003B2B52">
        <w:rPr>
          <w:szCs w:val="24"/>
        </w:rPr>
        <w:t xml:space="preserve"> kako privremenog tako i</w:t>
      </w:r>
      <w:r w:rsidRPr="000145D5">
        <w:rPr>
          <w:szCs w:val="24"/>
        </w:rPr>
        <w:t xml:space="preserve"> stečajnog upravitelja u ukupnom iznosu od </w:t>
      </w:r>
      <w:r w:rsidR="003B2B52">
        <w:rPr>
          <w:szCs w:val="24"/>
        </w:rPr>
        <w:t>7.000,00</w:t>
      </w:r>
      <w:r w:rsidRPr="000145D5">
        <w:rPr>
          <w:szCs w:val="24"/>
        </w:rPr>
        <w:t xml:space="preserve"> kn, troškove knjigovodstvenih usluga od 1.000,00 do 1.500,00 kn mjesečno, troškove platnog prometa, telefona, uredske troškove i troškove ostalih administrativnih poslova u iznosu od 500,00 do 1.000,00 kn mjesečno, a sve to pretpostavljeno na trajanju stečajnog postupka u vremenu od šest mjeseci. Pored tih troškova, svakako valja imati na umu i troškove zatvaranja starog i otvaranja novog računa stečajnog dužnika, izrade novog pečata dužnika, troškove sređivanja arhivske građe dužnika, zatim eventualne troškove pokretanja i vođenja sudskih i drugih postupaka radi naplate potraživanja, troškove oglašavanja, kao i ostale troškove koji se javljaju u gotovo svakom stečajnom postupku. </w:t>
      </w:r>
    </w:p>
    <w:p w:rsidRPr="000145D5" w:rsidR="00EF5700" w:rsidP="00EF5700" w:rsidRDefault="00EF5700">
      <w:pPr>
        <w:jc w:val="both"/>
        <w:rPr>
          <w:szCs w:val="24"/>
        </w:rPr>
      </w:pPr>
    </w:p>
    <w:p w:rsidRPr="000145D5" w:rsidR="00EF5700" w:rsidP="00EF5700" w:rsidRDefault="00EF5700">
      <w:pPr>
        <w:ind w:firstLine="708"/>
        <w:jc w:val="both"/>
        <w:rPr>
          <w:szCs w:val="24"/>
        </w:rPr>
      </w:pPr>
      <w:r w:rsidRPr="000145D5">
        <w:rPr>
          <w:szCs w:val="24"/>
        </w:rPr>
        <w:t xml:space="preserve">S obzirom na navedeno, ovaj sud smatra kako iznos predujma od </w:t>
      </w:r>
      <w:r w:rsidR="003B2B52">
        <w:rPr>
          <w:szCs w:val="24"/>
        </w:rPr>
        <w:t>21.500,00</w:t>
      </w:r>
      <w:r w:rsidRPr="000145D5">
        <w:rPr>
          <w:szCs w:val="24"/>
        </w:rPr>
        <w:t xml:space="preserve"> kn za pokriće troškova stečajnog postupka predstavlja očekivani iznos troškova koji bi mogli nastati u slučaju redovitog provođenja stečajnog postupka nad dužnikom, a koji se iz imovine dužnika ne bi mogli podmiriti. </w:t>
      </w:r>
    </w:p>
    <w:p w:rsidRPr="000145D5" w:rsidR="00EF5700" w:rsidP="00EF5700" w:rsidRDefault="00EF5700">
      <w:pPr>
        <w:jc w:val="both"/>
        <w:rPr>
          <w:szCs w:val="24"/>
        </w:rPr>
      </w:pPr>
    </w:p>
    <w:p w:rsidRPr="000145D5" w:rsidR="00EF5700" w:rsidP="00EF5700" w:rsidRDefault="00EF5700">
      <w:pPr>
        <w:ind w:firstLine="708"/>
        <w:jc w:val="both"/>
        <w:rPr>
          <w:szCs w:val="24"/>
        </w:rPr>
      </w:pPr>
      <w:r w:rsidRPr="000145D5">
        <w:rPr>
          <w:szCs w:val="24"/>
        </w:rPr>
        <w:t>Slijedom svega naprijed navedenog, a temeljem odredbi čl</w:t>
      </w:r>
      <w:r w:rsidRPr="000145D5" w:rsidR="00916A8C">
        <w:rPr>
          <w:szCs w:val="24"/>
        </w:rPr>
        <w:t>anka</w:t>
      </w:r>
      <w:r w:rsidRPr="000145D5">
        <w:rPr>
          <w:szCs w:val="24"/>
        </w:rPr>
        <w:t xml:space="preserve"> 132. st</w:t>
      </w:r>
      <w:r w:rsidRPr="000145D5" w:rsidR="00916A8C">
        <w:rPr>
          <w:szCs w:val="24"/>
        </w:rPr>
        <w:t>avak</w:t>
      </w:r>
      <w:r w:rsidRPr="000145D5">
        <w:rPr>
          <w:szCs w:val="24"/>
        </w:rPr>
        <w:t xml:space="preserve"> 1. i 2. SZ, odlučeno je kao u izreci ovog rješenja. </w:t>
      </w:r>
    </w:p>
    <w:p w:rsidRPr="000145D5" w:rsidR="00EF5700" w:rsidP="00EF5700" w:rsidRDefault="00EF5700">
      <w:pPr>
        <w:jc w:val="both"/>
        <w:rPr>
          <w:szCs w:val="24"/>
        </w:rPr>
      </w:pPr>
    </w:p>
    <w:p w:rsidRPr="000145D5" w:rsidR="00EF5700" w:rsidP="00EF5700" w:rsidRDefault="00916A8C">
      <w:pPr>
        <w:jc w:val="center"/>
        <w:rPr>
          <w:szCs w:val="24"/>
        </w:rPr>
      </w:pPr>
      <w:r w:rsidRPr="000145D5">
        <w:rPr>
          <w:szCs w:val="24"/>
        </w:rPr>
        <w:t>U Splitu</w:t>
      </w:r>
      <w:r w:rsidR="003A3AF6">
        <w:rPr>
          <w:szCs w:val="24"/>
        </w:rPr>
        <w:t xml:space="preserve"> 11. listopada</w:t>
      </w:r>
      <w:r w:rsidRPr="000145D5" w:rsidR="00F40B6F">
        <w:rPr>
          <w:szCs w:val="24"/>
        </w:rPr>
        <w:t xml:space="preserve"> 2019</w:t>
      </w:r>
      <w:r w:rsidRPr="000145D5" w:rsidR="00EF5700">
        <w:rPr>
          <w:szCs w:val="24"/>
        </w:rPr>
        <w:t xml:space="preserve">. </w:t>
      </w:r>
    </w:p>
    <w:p w:rsidRPr="000145D5" w:rsidR="00EF5700" w:rsidP="00EF5700" w:rsidRDefault="00EF5700">
      <w:pPr>
        <w:ind w:firstLine="708"/>
        <w:jc w:val="both"/>
        <w:rPr>
          <w:szCs w:val="24"/>
        </w:rPr>
      </w:pPr>
    </w:p>
    <w:p w:rsidRPr="000145D5" w:rsidR="00EF5700" w:rsidP="00EF5700" w:rsidRDefault="00916A8C">
      <w:pPr>
        <w:ind w:left="7080" w:firstLine="708"/>
        <w:rPr>
          <w:szCs w:val="24"/>
        </w:rPr>
      </w:pPr>
      <w:r w:rsidRPr="000145D5">
        <w:rPr>
          <w:szCs w:val="24"/>
        </w:rPr>
        <w:t>Sudac</w:t>
      </w:r>
    </w:p>
    <w:p w:rsidRPr="000145D5" w:rsidR="00916A8C" w:rsidP="00EF5700" w:rsidRDefault="00916A8C">
      <w:pPr>
        <w:ind w:left="7080" w:firstLine="708"/>
        <w:rPr>
          <w:szCs w:val="24"/>
        </w:rPr>
      </w:pPr>
    </w:p>
    <w:p w:rsidRPr="000145D5" w:rsidR="00EF5700" w:rsidP="003D08A2" w:rsidRDefault="00EF5700">
      <w:pPr>
        <w:rPr>
          <w:szCs w:val="24"/>
        </w:rPr>
      </w:pPr>
    </w:p>
    <w:p w:rsidRPr="000145D5" w:rsidR="00EF5700" w:rsidP="00916A8C" w:rsidRDefault="00916A8C">
      <w:pPr>
        <w:jc w:val="right"/>
        <w:rPr>
          <w:szCs w:val="24"/>
        </w:rPr>
      </w:pPr>
      <w:r w:rsidRPr="000145D5">
        <w:rPr>
          <w:szCs w:val="24"/>
        </w:rPr>
        <w:t xml:space="preserve">Katarina Mikulić </w:t>
      </w:r>
    </w:p>
    <w:p w:rsidRPr="000145D5" w:rsidR="00EF5700" w:rsidP="00EF5700" w:rsidRDefault="00EF5700">
      <w:pPr>
        <w:rPr>
          <w:szCs w:val="24"/>
        </w:rPr>
      </w:pPr>
    </w:p>
    <w:p w:rsidRPr="000145D5" w:rsidR="00EF5700" w:rsidP="00EF5700" w:rsidRDefault="00916A8C">
      <w:pPr>
        <w:rPr>
          <w:szCs w:val="24"/>
        </w:rPr>
      </w:pPr>
      <w:r w:rsidRPr="000145D5">
        <w:rPr>
          <w:szCs w:val="24"/>
        </w:rPr>
        <w:t>Pouka o pravnom lijeku</w:t>
      </w:r>
      <w:r w:rsidRPr="000145D5" w:rsidR="00EF5700">
        <w:rPr>
          <w:szCs w:val="24"/>
        </w:rPr>
        <w:t>:</w:t>
      </w:r>
    </w:p>
    <w:p w:rsidRPr="000145D5" w:rsidR="00EF5700" w:rsidP="00EF5700" w:rsidRDefault="00EF5700">
      <w:pPr>
        <w:jc w:val="both"/>
        <w:rPr>
          <w:szCs w:val="24"/>
        </w:rPr>
      </w:pPr>
      <w:r w:rsidRPr="000145D5">
        <w:rPr>
          <w:szCs w:val="24"/>
        </w:rP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Pr="000145D5" w:rsidR="00EF5700" w:rsidP="00EF5700" w:rsidRDefault="00EF5700">
      <w:pPr>
        <w:rPr>
          <w:szCs w:val="24"/>
        </w:rPr>
      </w:pPr>
    </w:p>
    <w:p w:rsidRPr="000145D5" w:rsidR="00F40B6F" w:rsidP="000145D5" w:rsidRDefault="00EF5700">
      <w:pPr>
        <w:rPr>
          <w:szCs w:val="24"/>
        </w:rPr>
      </w:pPr>
      <w:r w:rsidRPr="000145D5">
        <w:rPr>
          <w:szCs w:val="24"/>
        </w:rPr>
        <w:t>DNA:</w:t>
      </w:r>
    </w:p>
    <w:p w:rsidRPr="000145D5" w:rsidR="00EF5700" w:rsidP="00EF5700" w:rsidRDefault="00EF5700">
      <w:pPr>
        <w:rPr>
          <w:szCs w:val="24"/>
        </w:rPr>
      </w:pPr>
      <w:r w:rsidRPr="000145D5">
        <w:rPr>
          <w:szCs w:val="24"/>
        </w:rPr>
        <w:t>-  e-Oglasna ploča suda</w:t>
      </w:r>
    </w:p>
    <w:p w:rsidRPr="000145D5" w:rsidR="00853B3E" w:rsidRDefault="00EF5700">
      <w:pPr>
        <w:rPr>
          <w:szCs w:val="24"/>
        </w:rPr>
      </w:pPr>
      <w:r w:rsidRPr="000145D5">
        <w:rPr>
          <w:szCs w:val="24"/>
        </w:rPr>
        <w:t>-  u spis</w:t>
      </w:r>
    </w:p>
    <w:sectPr w:rsidRPr="000145D5" w:rsidR="00853B3E" w:rsidSect="00010973">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73AA6" w:rsidRDefault="00010973">
      <w:r>
        <w:separator/>
      </w:r>
    </w:p>
  </w:endnote>
  <w:endnote w:type="continuationSeparator" w:id="0">
    <w:p w:rsidR="00E73AA6" w:rsidRDefault="00010973">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73AA6" w:rsidRDefault="00010973">
      <w:r>
        <w:separator/>
      </w:r>
    </w:p>
  </w:footnote>
  <w:footnote w:type="continuationSeparator" w:id="0">
    <w:p w:rsidR="00E73AA6" w:rsidRDefault="00010973">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10973" w:rsidR="0001635B" w:rsidP="00010973" w:rsidRDefault="00EF5700">
    <w:pPr>
      <w:ind w:left="2832" w:firstLine="708"/>
      <w:jc w:val="center"/>
    </w:pPr>
    <w:r>
      <w:fldChar w:fldCharType="begin"/>
    </w:r>
    <w:r>
      <w:instrText>PAGE   \* MERGEFORMAT</w:instrText>
    </w:r>
    <w:r>
      <w:fldChar w:fldCharType="separate"/>
    </w:r>
    <w:r w:rsidR="005530B5">
      <w:rPr>
        <w:noProof/>
      </w:rPr>
      <w:t>4</w:t>
    </w:r>
    <w:r>
      <w:fldChar w:fldCharType="end"/>
    </w:r>
    <w:r>
      <w:tab/>
      <w:t xml:space="preserve">   </w:t>
    </w:r>
    <w:r w:rsidR="00916A8C">
      <w:tab/>
    </w:r>
    <w:r w:rsidR="00916A8C">
      <w:tab/>
    </w:r>
    <w:r w:rsidRPr="001A4844" w:rsidR="00916A8C">
      <w:t>Poslovni broj: 4. St-</w:t>
    </w:r>
    <w:r w:rsidR="00486EE5">
      <w:t>971/2017-25</w:t>
    </w:r>
  </w:p>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700"/>
    <w:rsid w:val="00010973"/>
    <w:rsid w:val="000145D5"/>
    <w:rsid w:val="00066650"/>
    <w:rsid w:val="00085E7C"/>
    <w:rsid w:val="000B4D96"/>
    <w:rsid w:val="000D5416"/>
    <w:rsid w:val="000E6D83"/>
    <w:rsid w:val="00182195"/>
    <w:rsid w:val="0024181F"/>
    <w:rsid w:val="00282ED7"/>
    <w:rsid w:val="002C285B"/>
    <w:rsid w:val="003A3AF6"/>
    <w:rsid w:val="003B2B52"/>
    <w:rsid w:val="003C2F22"/>
    <w:rsid w:val="003D08A2"/>
    <w:rsid w:val="00417EA6"/>
    <w:rsid w:val="00486EE5"/>
    <w:rsid w:val="005530B5"/>
    <w:rsid w:val="005C45A2"/>
    <w:rsid w:val="006151F4"/>
    <w:rsid w:val="00644DDA"/>
    <w:rsid w:val="00683679"/>
    <w:rsid w:val="006F2E83"/>
    <w:rsid w:val="0071519E"/>
    <w:rsid w:val="007F7A84"/>
    <w:rsid w:val="00814EDB"/>
    <w:rsid w:val="00815142"/>
    <w:rsid w:val="00853B3E"/>
    <w:rsid w:val="008C0148"/>
    <w:rsid w:val="008D3CAB"/>
    <w:rsid w:val="00916A8C"/>
    <w:rsid w:val="00981D37"/>
    <w:rsid w:val="009C1E26"/>
    <w:rsid w:val="00A46FEF"/>
    <w:rsid w:val="00A51DE9"/>
    <w:rsid w:val="00A86E26"/>
    <w:rsid w:val="00AA64EE"/>
    <w:rsid w:val="00B7506F"/>
    <w:rsid w:val="00D778AF"/>
    <w:rsid w:val="00D8632A"/>
    <w:rsid w:val="00DD0D50"/>
    <w:rsid w:val="00E64732"/>
    <w:rsid w:val="00E73AA6"/>
    <w:rsid w:val="00EB6A52"/>
    <w:rsid w:val="00EC4DB6"/>
    <w:rsid w:val="00EE5B8B"/>
    <w:rsid w:val="00EF5700"/>
    <w:rsid w:val="00F2599E"/>
    <w:rsid w:val="00F40B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EF5700"/>
    <w:rPr>
      <w:rFonts w:eastAsia="Calibri" w:cs="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EF5700"/>
    <w:pPr>
      <w:tabs>
        <w:tab w:val="center" w:pos="4536"/>
        <w:tab w:val="right" w:pos="9072"/>
      </w:tabs>
    </w:pPr>
  </w:style>
  <w:style w:type="character" w:styleId="ZaglavljeChar" w:customStyle="true">
    <w:name w:val="Zaglavlje Char"/>
    <w:basedOn w:val="Zadanifontodlomka"/>
    <w:link w:val="Zaglavlje"/>
    <w:uiPriority w:val="99"/>
    <w:rsid w:val="00EF5700"/>
    <w:rPr>
      <w:rFonts w:eastAsia="Calibri" w:cs="Times New Roman"/>
    </w:rPr>
  </w:style>
  <w:style w:type="paragraph" w:styleId="Tekstbalonia">
    <w:name w:val="Balloon Text"/>
    <w:basedOn w:val="Normal"/>
    <w:link w:val="TekstbaloniaChar"/>
    <w:uiPriority w:val="99"/>
    <w:semiHidden/>
    <w:unhideWhenUsed/>
    <w:rsid w:val="00EF570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EF5700"/>
    <w:rPr>
      <w:rFonts w:ascii="Tahoma" w:hAnsi="Tahoma" w:eastAsia="Calibri" w:cs="Tahoma"/>
      <w:sz w:val="16"/>
      <w:szCs w:val="16"/>
    </w:rPr>
  </w:style>
  <w:style w:type="table" w:styleId="Reetkatablice">
    <w:name w:val="Table Grid"/>
    <w:basedOn w:val="Obinatablica"/>
    <w:uiPriority w:val="59"/>
    <w:rsid w:val="00916A8C"/>
    <w:rPr>
      <w:rFonts w:eastAsia="Times New Roman" w:cs="Times New Roman"/>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dnoje">
    <w:name w:val="footer"/>
    <w:basedOn w:val="Normal"/>
    <w:link w:val="PodnojeChar"/>
    <w:uiPriority w:val="99"/>
    <w:unhideWhenUsed/>
    <w:rsid w:val="00916A8C"/>
    <w:pPr>
      <w:tabs>
        <w:tab w:val="center" w:pos="4536"/>
        <w:tab w:val="right" w:pos="9072"/>
      </w:tabs>
    </w:pPr>
  </w:style>
  <w:style w:type="character" w:styleId="PodnojeChar" w:customStyle="true">
    <w:name w:val="Podnožje Char"/>
    <w:basedOn w:val="Zadanifontodlomka"/>
    <w:link w:val="Podnoje"/>
    <w:uiPriority w:val="99"/>
    <w:rsid w:val="00916A8C"/>
    <w:rPr>
      <w:rFonts w:eastAsia="Calibri" w:cs="Times New Roman"/>
    </w:rPr>
  </w:style>
  <w:style w:type="paragraph" w:styleId="Tijeloteksta">
    <w:name w:val="Body Text"/>
    <w:basedOn w:val="Normal"/>
    <w:link w:val="TijelotekstaChar"/>
    <w:rsid w:val="00AA64EE"/>
    <w:pPr>
      <w:tabs>
        <w:tab w:val="left" w:pos="6810"/>
      </w:tabs>
      <w:jc w:val="both"/>
    </w:pPr>
    <w:rPr>
      <w:rFonts w:eastAsia="Times New Roman"/>
      <w:szCs w:val="24"/>
      <w:lang w:eastAsia="hr-HR"/>
    </w:rPr>
  </w:style>
  <w:style w:type="character" w:styleId="TijelotekstaChar" w:customStyle="true">
    <w:name w:val="Tijelo teksta Char"/>
    <w:basedOn w:val="Zadanifontodlomka"/>
    <w:link w:val="Tijeloteksta"/>
    <w:rsid w:val="00AA64EE"/>
    <w:rPr>
      <w:rFonts w:eastAsia="Times New Roman" w:cs="Times New Roman"/>
      <w:szCs w:val="24"/>
      <w:lang w:eastAsia="hr-HR"/>
    </w:rPr>
  </w:style>
  <w:style w:type="paragraph" w:styleId="Default" w:customStyle="true">
    <w:name w:val="Default"/>
    <w:rsid w:val="000145D5"/>
    <w:pPr>
      <w:autoSpaceDE w:val="false"/>
      <w:autoSpaceDN w:val="false"/>
      <w:adjustRightInd w:val="false"/>
    </w:pPr>
    <w:rPr>
      <w:rFonts w:cs="Times New Roman"/>
      <w:color w:val="000000"/>
      <w:szCs w:val="24"/>
    </w:rPr>
  </w:style>
  <w:style w:type="character" w:styleId="Tekstrezerviranogmjesta">
    <w:name w:val="Placeholder Text"/>
    <w:basedOn w:val="Zadanifontodlomka"/>
    <w:uiPriority w:val="99"/>
    <w:semiHidden/>
    <w:rsid w:val="005530B5"/>
    <w:rPr>
      <w:color w:val="808080"/>
      <w:bdr w:val="none" w:color="auto" w:sz="0" w:space="0"/>
      <w:shd w:val="clear" w:color="auto" w:fill="auto"/>
    </w:rPr>
  </w:style>
  <w:style w:type="character" w:styleId="eSPISCCParagraphDefaultFont" w:customStyle="true">
    <w:name w:val="eSPIS_CC_Paragraph Default Font"/>
    <w:basedOn w:val="Zadanifontodlomka"/>
    <w:rsid w:val="005530B5"/>
    <w:rPr>
      <w:rFonts w:ascii="Times New Roman" w:hAnsi="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5530B5"/>
    <w:rPr>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5530B5"/>
    <w:rPr>
      <w:rFonts w:ascii="Times New Roman" w:hAnsi="Times New Roman" w:cs="Times New Roman"/>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5530B5"/>
    <w:rPr>
      <w:rFonts w:ascii="Times New Roman" w:hAnsi="Times New Roman" w:cs="Times New Roman"/>
      <w:sz w:val="24"/>
      <w:szCs w:val="24"/>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ijeloteksta" w:type="paragraph">
    <w:name w:val="Body Text"/>
    <w:basedOn w:val="Normal"/>
    <w:link w:val="TijelotekstaChar"/>
    <w:rsid w:val="00AA64EE"/>
    <w:pPr>
      <w:tabs>
        <w:tab w:pos="6810" w:val="left"/>
      </w:tabs>
      <w:jc w:val="both"/>
    </w:pPr>
    <w:rPr>
      <w:rFonts w:eastAsia="Times New Roman"/>
      <w:szCs w:val="24"/>
      <w:lang w:eastAsia="hr-HR"/>
    </w:rPr>
  </w:style>
  <w:style w:customStyle="1" w:styleId="TijelotekstaChar" w:type="character">
    <w:name w:val="Tijelo teksta Char"/>
    <w:basedOn w:val="Zadanifontodlomka"/>
    <w:link w:val="Tijeloteksta"/>
    <w:rsid w:val="00AA64EE"/>
    <w:rPr>
      <w:rFonts w:cs="Times New Roman" w:eastAsia="Times New Roman"/>
      <w:szCs w:val="24"/>
      <w:lang w:eastAsia="hr-HR"/>
    </w:rPr>
  </w:style>
  <w:style w:customStyle="1" w:styleId="Default" w:type="paragraph">
    <w:name w:val="Default"/>
    <w:rsid w:val="000145D5"/>
    <w:pPr>
      <w:autoSpaceDE w:val="0"/>
      <w:autoSpaceDN w:val="0"/>
      <w:adjustRightInd w:val="0"/>
    </w:pPr>
    <w:rPr>
      <w:rFonts w:cs="Times New Roman"/>
      <w:color w:val="000000"/>
      <w:szCs w:val="24"/>
    </w:rPr>
  </w:style>
  <w:style w:styleId="Tekstrezerviranogmjesta" w:type="character">
    <w:name w:val="Placeholder Text"/>
    <w:basedOn w:val="Zadanifontodlomka"/>
    <w:uiPriority w:val="99"/>
    <w:semiHidden/>
    <w:rsid w:val="005530B5"/>
    <w:rPr>
      <w:color w:val="808080"/>
      <w:bdr w:color="auto" w:space="0" w:sz="0" w:val="none"/>
      <w:shd w:color="auto" w:fill="auto" w:val="clear"/>
    </w:rPr>
  </w:style>
  <w:style w:customStyle="1" w:styleId="eSPISCCParagraphDefaultFont" w:type="character">
    <w:name w:val="eSPIS_CC_Paragraph Default Font"/>
    <w:basedOn w:val="Zadanifontodlomka"/>
    <w:rsid w:val="005530B5"/>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530B5"/>
    <w:rPr>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530B5"/>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530B5"/>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11. listopada 2019.</izvorni_sadrzaj>
    <derivirana_varijabla naziv="DomainObject.DatumDonosenjaOdluke_1">11.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971</izvorni_sadrzaj>
    <derivirana_varijabla naziv="DomainObject.Predmet.Broj_1">971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2017.</izvorni_sadrzaj>
    <derivirana_varijabla naziv="DomainObject.Predmet.DatumOsnivanja_1">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St-971/2017</izvorni_sadrzaj>
    <derivirana_varijabla naziv="DomainObject.Predmet.OznakaBroj_1">St-971/2017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EKATERINA d.o.o. za trgovinu i usluge</izvorni_sadrzaj>
    <derivirana_varijabla naziv="DomainObject.Predmet.ProtustrankaFormated_1">  EKATERINA d.o.o. za trgovinu i usluge</derivirana_varijabla>
  </DomainObject.Predmet.ProtustrankaFormated>
  <DomainObject.Predmet.ProtustrankaFormatedOIB>
    <izvorni_sadrzaj>  EKATERINA d.o.o. za trgovinu i usluge, OIB 02425557557</izvorni_sadrzaj>
    <derivirana_varijabla naziv="DomainObject.Predmet.ProtustrankaFormatedOIB_1">  EKATERINA d.o.o. za trgovinu i usluge, OIB 02425557557</derivirana_varijabla>
  </DomainObject.Predmet.ProtustrankaFormatedOIB>
  <DomainObject.Predmet.ProtustrankaFormatedWithAdress>
    <izvorni_sadrzaj> EKATERINA d.o.o. za trgovinu i usluge, Sutivan/bb, 21400 Sutivan</izvorni_sadrzaj>
    <derivirana_varijabla naziv="DomainObject.Predmet.ProtustrankaFormatedWithAdress_1"> EKATERINA d.o.o. za trgovinu i usluge, Sutivan/bb, 21400 Sutivan</derivirana_varijabla>
  </DomainObject.Predmet.ProtustrankaFormatedWithAdress>
  <DomainObject.Predmet.ProtustrankaFormatedWithAdressOIB>
    <izvorni_sadrzaj> EKATERINA d.o.o. za trgovinu i usluge, OIB 02425557557, Sutivan/bb, 21400 Sutivan</izvorni_sadrzaj>
    <derivirana_varijabla naziv="DomainObject.Predmet.ProtustrankaFormatedWithAdressOIB_1"> EKATERINA d.o.o. za trgovinu i usluge, OIB 02425557557, Sutivan/bb, 21400 Sutivan</derivirana_varijabla>
  </DomainObject.Predmet.ProtustrankaFormatedWithAdressOIB>
  <DomainObject.Predmet.ProtustrankaWithAdress>
    <izvorni_sadrzaj>EKATERINA d.o.o. za trgovinu i usluge Sutivan/bb, 21400 Sutivan</izvorni_sadrzaj>
    <derivirana_varijabla naziv="DomainObject.Predmet.ProtustrankaWithAdress_1">EKATERINA d.o.o. za trgovinu i usluge Sutivan/bb, 21400 Sutivan</derivirana_varijabla>
  </DomainObject.Predmet.ProtustrankaWithAdress>
  <DomainObject.Predmet.ProtustrankaWithAdressOIB>
    <izvorni_sadrzaj>EKATERINA d.o.o. za trgovinu i usluge, OIB 02425557557, Sutivan/bb, 21400 Sutivan</izvorni_sadrzaj>
    <derivirana_varijabla naziv="DomainObject.Predmet.ProtustrankaWithAdressOIB_1">EKATERINA d.o.o. za trgovinu i usluge, OIB 02425557557, Sutivan/bb, 21400 Sutivan</derivirana_varijabla>
  </DomainObject.Predmet.ProtustrankaWithAdressOIB>
  <DomainObject.Predmet.ProtustrankaNazivFormated>
    <izvorni_sadrzaj>EKATERINA d.o.o. za trgovinu i usluge</izvorni_sadrzaj>
    <derivirana_varijabla naziv="DomainObject.Predmet.ProtustrankaNazivFormated_1">EKATERINA d.o.o. za trgovinu i usluge</derivirana_varijabla>
  </DomainObject.Predmet.ProtustrankaNazivFormated>
  <DomainObject.Predmet.ProtustrankaNazivFormatedOIB>
    <izvorni_sadrzaj>EKATERINA d.o.o. za trgovinu i usluge, OIB 02425557557</izvorni_sadrzaj>
    <derivirana_varijabla naziv="DomainObject.Predmet.ProtustrankaNazivFormatedOIB_1">EKATERINA d.o.o. za trgovinu i usluge, OIB 02425557557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 zastupanog po punomoćniku ŽUPANIJSKO DRŽAVNO ODVJETNIŠTVO SPLIT</izvorni_sadrzaj>
    <derivirana_varijabla naziv="DomainObject.Predmet.StrankaFormated_1">  FINANCIJSKA AGENCIJA RC SPLIT; RH, Ministarstvo financija RH zastupanog po punomoćniku ŽUPANIJSKO DRŽAVNO ODVJETNIŠTVO SPLIT</derivirana_varijabla>
  </DomainObject.Predmet.StrankaFormated>
  <DomainObject.Predmet.StrankaFormatedOIB>
    <izvorni_sadrzaj>  FINANCIJSKA AGENCIJA RC SPLIT, OIB 85821130368; RH, Ministarstvo financija RH, OIB 18683136487 zastupanog po punomoćniku ŽUPANIJSKO DRŽAVNO ODVJETNIŠTVO SPLIT</izvorni_sadrzaj>
    <derivirana_varijabla naziv="DomainObject.Predmet.StrankaFormatedOIB_1">  FINANCIJSKA AGENCIJA RC SPLIT, OIB 85821130368; RH, Ministarstvo financija RH, OIB 18683136487 zastupanog po punomoćniku ŽUPANIJSKO DRŽAVNO ODVJETNIŠTVO SPLIT</derivirana_varijabla>
  </DomainObject.Predmet.StrankaFormatedOIB>
  <DomainObject.Predmet.StrankaFormatedWithAdress>
    <izvorni_sadrzaj> FINANCIJSKA AGENCIJA RC SPLIT, Mažuranićevo šetalište 24b, 21000 Split; RH, Ministarstvo financija RH zastupanog po punomoćniku ŽUPANIJSKO DRŽAVNO ODVJETNIŠTVO SPLIT</izvorni_sadrzaj>
    <derivirana_varijabla naziv="DomainObject.Predmet.StrankaFormatedWithAdress_1"> FINANCIJSKA AGENCIJA RC SPLIT, Mažuranićevo šetalište 24b, 21000 Split; RH, Ministarstvo financija RH zastupanog po punomoćniku ŽUPANIJSKO DRŽAVNO ODVJETNIŠTVO SPLIT</derivirana_varijabla>
  </DomainObject.Predmet.StrankaFormatedWithAdress>
  <DomainObject.Predmet.StrankaFormatedWithAdressOIB>
    <izvorni_sadrzaj> FINANCIJSKA AGENCIJA RC SPLIT, OIB 85821130368, Mažuranićevo šetalište 24b, 21000 Split; RH, Ministarstvo financija RH, OIB 18683136487 zastupanog po punomoćniku ŽUPANIJSKO DRŽAVNO ODVJETNIŠTVO SPLIT</izvorni_sadrzaj>
    <derivirana_varijabla naziv="DomainObject.Predmet.StrankaFormatedWithAdressOIB_1"> FINANCIJSKA AGENCIJA RC SPLIT, OIB 85821130368, Mažuranićevo šetalište 24b, 21000 Split; RH, Ministarstvo financija RH, OIB 18683136487 zastupanog po punomoćniku ŽUPANIJSKO DRŽAVNO ODVJETNIŠTVO SPLIT</derivirana_varijabla>
  </DomainObject.Predmet.StrankaFormatedWithAdressOIB>
  <DomainObject.Predmet.StrankaWithAdress>
    <izvorni_sadrzaj>FINANCIJSKA AGENCIJA RC SPLIT Mažuranićevo šetalište 24b,21000 Split,RH, Ministarstvo financija RH </izvorni_sadrzaj>
    <derivirana_varijabla naziv="DomainObject.Predmet.StrankaWithAdress_1">FINANCIJSKA AGENCIJA RC SPLIT Mažuranićevo šetalište 24b,21000 Split,RH, Ministarstvo financija RH </derivirana_varijabla>
  </DomainObject.Predmet.StrankaWithAdress>
  <DomainObject.Predmet.StrankaWithAdressOIB>
    <izvorni_sadrzaj>FINANCIJSKA AGENCIJA RC SPLIT, OIB 85821130368, Mažuranićevo šetalište 24b,21000 Split,RH, Ministarstvo financija RH, OIB 18683136487</izvorni_sadrzaj>
    <derivirana_varijabla naziv="DomainObject.Predmet.StrankaWithAdressOIB_1">FINANCIJSKA AGENCIJA RC SPLIT, OIB 85821130368, Mažuranićevo šetalište 24b,21000 Split,RH, Ministarstvo financija RH, OIB 18683136487</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 OIB 18683136487</izvorni_sadrzaj>
    <derivirana_varijabla naziv="DomainObject.Predmet.StrankaNazivFormatedOIB_1">FINANCIJSKA AGENCIJA RC SPLIT, OIB 85821130368,RH, 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RH zastupanog po punomoćniku ŽUPANIJSKO DRŽAVNO ODVJETNIŠTVO SPLIT</item>
    </izvorni_sadrzaj>
    <derivirana_varijabla naziv="DomainObject.Predmet.StrankaListFormated_1">
      <item>FINANCIJSKA AGENCIJA RC SPLIT</item>
      <item>RH, Ministarstvo financija RH zastupanog po punomoćniku ŽUPANIJSKO DRŽAVNO ODVJETNIŠTVO SPLIT</item>
    </derivirana_varijabla>
  </DomainObject.Predmet.StrankaListFormated>
  <DomainObject.Predmet.StrankaListFormatedOIB>
    <izvorni_sadrzaj>
      <item>FINANCIJSKA AGENCIJA RC SPLIT, OIB 85821130368</item>
      <item>RH, Ministarstvo financija RH, OIB 18683136487 zastupanog po punomoćniku ŽUPANIJSKO DRŽAVNO ODVJETNIŠTVO SPLIT</item>
    </izvorni_sadrzaj>
    <derivirana_varijabla naziv="DomainObject.Predmet.StrankaListFormatedOIB_1">
      <item>FINANCIJSKA AGENCIJA RC SPLIT, OIB 85821130368</item>
      <item>RH, Ministarstvo financija RH, OIB 18683136487 zastupanog po punomoćniku ŽUPANIJSKO DRŽAVNO ODVJETNIŠTVO SPLIT</item>
    </derivirana_varijabla>
  </DomainObject.Predmet.StrankaListFormatedOIB>
  <DomainObject.Predmet.StrankaListFormatedWithAdress>
    <izvorni_sadrzaj>
      <item>FINANCIJSKA AGENCIJA RC SPLIT, Mažuranićevo šetalište 24b, 21000 Split</item>
      <item>RH, Ministarstvo financija RH zastupanog po punomoćniku ŽUPANIJSKO DRŽAVNO ODVJETNIŠTVO SPLIT</item>
    </izvorni_sadrzaj>
    <derivirana_varijabla naziv="DomainObject.Predmet.StrankaListFormatedWithAdress_1">
      <item>FINANCIJSKA AGENCIJA RC SPLIT, Mažuranićevo šetalište 24b, 21000 Split</item>
      <item>RH, Ministarstvo financija RH zastupanog po punomoćniku ŽUPANIJSKO DRŽAVNO ODVJETNIŠTVO SPLIT</item>
    </derivirana_varijabla>
  </DomainObject.Predmet.StrankaListFormatedWithAdress>
  <DomainObject.Predmet.StrankaListFormatedWithAdressOIB>
    <izvorni_sadrzaj>
      <item>FINANCIJSKA AGENCIJA RC SPLIT, OIB 85821130368, Mažuranićevo šetalište 24b, 21000 Split</item>
      <item>RH, Ministarstvo financija RH, OIB 18683136487 zastupanog po punomoćniku ŽUPANIJSKO DRŽAVNO ODVJETNIŠTVO SPLIT</item>
    </izvorni_sadrzaj>
    <derivirana_varijabla naziv="DomainObject.Predmet.StrankaListFormatedWithAdressOIB_1">
      <item>FINANCIJSKA AGENCIJA RC SPLIT, OIB 85821130368, Mažuranićevo šetalište 24b, 21000 Split</item>
      <item>RH, Ministarstvo financija RH, OIB 18683136487 zastupanog po punomoćniku ŽUPANIJSKO DRŽAVNO ODVJETNIŠTVO SPLIT</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 OIB 18683136487</item>
    </izvorni_sadrzaj>
    <derivirana_varijabla naziv="DomainObject.Predmet.StrankaListNazivFormatedOIB_1">
      <item>FINANCIJSKA AGENCIJA RC SPLIT, OIB 85821130368</item>
      <item>RH, Ministarstvo financija RH, OIB 18683136487</item>
    </derivirana_varijabla>
  </DomainObject.Predmet.StrankaListNazivFormatedOIB>
  <DomainObject.Predmet.ProtuStrankaListFormated>
    <izvorni_sadrzaj>
      <item>EKATERINA d.o.o. za trgovinu i usluge</item>
    </izvorni_sadrzaj>
    <derivirana_varijabla naziv="DomainObject.Predmet.ProtuStrankaListFormated_1">
      <item>EKATERINA d.o.o. za trgovinu i usluge</item>
    </derivirana_varijabla>
  </DomainObject.Predmet.ProtuStrankaListFormated>
  <DomainObject.Predmet.ProtuStrankaListFormatedOIB>
    <izvorni_sadrzaj>
      <item>EKATERINA d.o.o. za trgovinu i usluge, OIB 02425557557</item>
    </izvorni_sadrzaj>
    <derivirana_varijabla naziv="DomainObject.Predmet.ProtuStrankaListFormatedOIB_1">
      <item>EKATERINA d.o.o. za trgovinu i usluge, OIB 02425557557</item>
    </derivirana_varijabla>
  </DomainObject.Predmet.ProtuStrankaListFormatedOIB>
  <DomainObject.Predmet.ProtuStrankaListFormatedWithAdress>
    <izvorni_sadrzaj>
      <item>EKATERINA d.o.o. za trgovinu i usluge, Sutivan/bb, 21400 Sutivan</item>
    </izvorni_sadrzaj>
    <derivirana_varijabla naziv="DomainObject.Predmet.ProtuStrankaListFormatedWithAdress_1">
      <item>EKATERINA d.o.o. za trgovinu i usluge, Sutivan/bb, 21400 Sutivan</item>
    </derivirana_varijabla>
  </DomainObject.Predmet.ProtuStrankaListFormatedWithAdress>
  <DomainObject.Predmet.ProtuStrankaListFormatedWithAdressOIB>
    <izvorni_sadrzaj>
      <item>EKATERINA d.o.o. za trgovinu i usluge, OIB 02425557557, Sutivan/bb, 21400 Sutivan</item>
    </izvorni_sadrzaj>
    <derivirana_varijabla naziv="DomainObject.Predmet.ProtuStrankaListFormatedWithAdressOIB_1">
      <item>EKATERINA d.o.o. za trgovinu i usluge, OIB 02425557557, Sutivan/bb, 21400 Sutivan</item>
    </derivirana_varijabla>
  </DomainObject.Predmet.ProtuStrankaListFormatedWithAdressOIB>
  <DomainObject.Predmet.ProtuStrankaListNazivFormated>
    <izvorni_sadrzaj>
      <item>EKATERINA d.o.o. za trgovinu i usluge</item>
    </izvorni_sadrzaj>
    <derivirana_varijabla naziv="DomainObject.Predmet.ProtuStrankaListNazivFormated_1">
      <item>EKATERINA d.o.o. za trgovinu i usluge</item>
    </derivirana_varijabla>
  </DomainObject.Predmet.ProtuStrankaListNazivFormated>
  <DomainObject.Predmet.ProtuStrankaListNazivFormatedOIB>
    <izvorni_sadrzaj>
      <item>EKATERINA d.o.o. za trgovinu i usluge, OIB 02425557557</item>
    </izvorni_sadrzaj>
    <derivirana_varijabla naziv="DomainObject.Predmet.ProtuStrankaListNazivFormatedOIB_1">
      <item>EKATERINA d.o.o. za trgovinu i usluge, OIB 02425557557</item>
    </derivirana_varijabla>
  </DomainObject.Predmet.ProtuStrankaListNazivFormatedOIB>
  <DomainObject.Predmet.OstaliListFormated>
    <izvorni_sadrzaj>
      <item>ŽUPANIJSKO DRŽAVNO ODVJETNIŠTVO SPLIT punomoćnik sudionika u postupku RH, Ministarstvo financija RH</item>
    </izvorni_sadrzaj>
    <derivirana_varijabla naziv="DomainObject.Predmet.OstaliListFormated_1">
      <item>ŽUPANIJSKO DRŽAVNO ODVJETNIŠTVO SPLIT punomoćnik sudionika u postupku RH, Ministarstvo financija RH</item>
    </derivirana_varijabla>
  </DomainObject.Predmet.OstaliListFormated>
  <DomainObject.Predmet.OstaliListFormatedOIB>
    <izvorni_sadrzaj>
      <item>ŽUPANIJSKO DRŽAVNO ODVJETNIŠTVO SPLIT, OIB 70793241859 punomoćnik sudionika u postupku RH, Ministarstvo financija RH</item>
    </izvorni_sadrzaj>
    <derivirana_varijabla naziv="DomainObject.Predmet.OstaliListFormatedOIB_1">
      <item>ŽUPANIJSKO DRŽAVNO ODVJETNIŠTVO SPLIT, OIB 70793241859 punomoćnik sudionika u postupku RH, Ministarstvo financija RH</item>
    </derivirana_varijabla>
  </DomainObject.Predmet.OstaliListFormatedOIB>
  <DomainObject.Predmet.OstaliListFormatedWithAdress>
    <izvorni_sadrzaj>
      <item>ŽUPANIJSKO DRŽAVNO ODVJETNIŠTVO SPLIT, Gundulićeva 29a, 21000 Split punomoćnik sudionika u postupku RH, Ministarstvo financija RH</item>
    </izvorni_sadrzaj>
    <derivirana_varijabla naziv="DomainObject.Predmet.OstaliListFormatedWithAdress_1">
      <item>ŽUPANIJSKO DRŽAVNO ODVJETNIŠTVO SPLIT, Gundulićeva 29a, 21000 Split punomoćnik sudionika u postupku RH, Ministarstvo financija RH</item>
    </derivirana_varijabla>
  </DomainObject.Predmet.OstaliListFormatedWithAdress>
  <DomainObject.Predmet.OstaliListFormatedWithAdressOIB>
    <izvorni_sadrzaj>
      <item>ŽUPANIJSKO DRŽAVNO ODVJETNIŠTVO SPLIT, OIB 70793241859, Gundulićeva 29a, 21000 Split punomoćnik sudionika u postupku RH, Ministarstvo financija RH</item>
    </izvorni_sadrzaj>
    <derivirana_varijabla naziv="DomainObject.Predmet.OstaliListFormatedWithAdressOIB_1">
      <item>ŽUPANIJSKO DRŽAVNO ODVJETNIŠTVO SPLIT, OIB 70793241859, Gundulićeva 29a, 21000 Split punomoćnik sudionika u postupku RH, Ministarstvo financija RH</item>
    </derivirana_varijabla>
  </DomainObject.Predmet.OstaliListFormatedWithAdressOIB>
  <DomainObject.Predmet.OstaliListNazivFormated>
    <izvorni_sadrzaj>
      <item>ŽUPANIJSKO DRŽAVNO ODVJETNIŠTVO SPLIT</item>
    </izvorni_sadrzaj>
    <derivirana_varijabla naziv="DomainObject.Predmet.OstaliListNazivFormated_1">
      <item>ŽUPANIJSKO DRŽAVNO ODVJETNIŠTVO SPLIT</item>
    </derivirana_varijabla>
  </DomainObject.Predmet.OstaliListNazivFormated>
  <DomainObject.Predmet.OstaliListNazivFormatedOIB>
    <izvorni_sadrzaj>
      <item>ŽUPANIJSKO DRŽAVNO ODVJETNIŠTVO SPLIT, OIB 70793241859</item>
    </izvorni_sadrzaj>
    <derivirana_varijabla naziv="DomainObject.Predmet.OstaliListNazivFormatedOIB_1">
      <item>ŽUPANIJSKO DRŽAVNO ODVJETNIŠTVO SPLIT,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listopada 2019.</izvorni_sadrzaj>
    <derivirana_varijabla naziv="DomainObject.Datum_1">11. listopada 2019.</derivirana_varijabla>
  </DomainObject.Datum>
  <DomainObject.PoslovniBrojDokumenta>
    <izvorni_sadrzaj/>
    <derivirana_varijabla naziv="DomainObject.PoslovniBrojDokumenta_1"/>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EKATERINA d.o.o. za trgovinu i usluge</izvorni_sadrzaj>
    <derivirana_varijabla naziv="DomainObject.Predmet.ProtustrankaIDrugi_1">EKATERINA d.o.o. za trgovinu i usluge</derivirana_varijabla>
  </DomainObject.Predmet.ProtustrankaIDrugi>
  <DomainObject.Predmet.StrankaIDrugiAdressOIB>
    <izvorni_sadrzaj>RH, Ministarstvo financija RH, OIB 18683136487 i dr.</izvorni_sadrzaj>
    <derivirana_varijabla naziv="DomainObject.Predmet.StrankaIDrugiAdressOIB_1">RH, Ministarstvo financija RH, OIB 18683136487 i dr.</derivirana_varijabla>
  </DomainObject.Predmet.StrankaIDrugiAdressOIB>
  <DomainObject.Predmet.ProtustrankaIDrugiAdressOIB>
    <izvorni_sadrzaj>EKATERINA d.o.o. za trgovinu i usluge, OIB 02425557557, Sutivan/bb, 21400 Sutivan</izvorni_sadrzaj>
    <derivirana_varijabla naziv="DomainObject.Predmet.ProtustrankaIDrugiAdressOIB_1">EKATERINA d.o.o. za trgovinu i usluge, OIB 02425557557, Sutivan/bb, 21400 Sutivan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EKATERINA d.o.o. za trgovinu i usluge</item>
      <item>FINANCIJSKA AGENCIJA RC SPLIT</item>
      <item>RH, Ministarstvo financija RH</item>
      <item>ŽUPANIJSKO DRŽAVNO ODVJETNIŠTVO SPLIT</item>
    </izvorni_sadrzaj>
    <derivirana_varijabla naziv="DomainObject.Predmet.SudioniciListNaziv_1">
      <item>EKATERINA d.o.o. za trgovinu i usluge</item>
      <item>FINANCIJSKA AGENCIJA RC SPLIT</item>
      <item>RH, Ministarstvo financija RH</item>
      <item>ŽUPANIJSKO DRŽAVNO ODVJETNIŠTVO SPLIT</item>
    </derivirana_varijabla>
  </DomainObject.Predmet.SudioniciListNaziv>
  <DomainObject.Predmet.SudioniciListAdressOIB>
    <izvorni_sadrzaj>
      <item>EKATERINA d.o.o. za trgovinu i usluge, OIB 02425557557, Sutivan/bb,21400 Sutivan</item>
      <item>FINANCIJSKA AGENCIJA RC SPLIT, OIB 85821130368, Mažuranićevo šetalište 24b,21000 Split</item>
      <item>RH, Ministarstvo financija RH, OIB 18683136487</item>
      <item>ŽUPANIJSKO DRŽAVNO ODVJETNIŠTVO SPLIT, OIB 70793241859, Gundulićeva 29a,21000 Split</item>
    </izvorni_sadrzaj>
    <derivirana_varijabla naziv="DomainObject.Predmet.SudioniciListAdressOIB_1">
      <item>EKATERINA d.o.o. za trgovinu i usluge, OIB 02425557557, Sutivan/bb,21400 Sutivan</item>
      <item>FINANCIJSKA AGENCIJA RC SPLIT, OIB 85821130368, Mažuranićevo šetalište 24b,21000 Split</item>
      <item>RH, Ministarstvo financija RH, OIB 18683136487</item>
      <item>ŽUPANIJSKO DRŽAVNO ODVJETNIŠTVO SPLIT,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02425557557</item>
      <item>, OIB 85821130368</item>
      <item>, OIB 18683136487</item>
      <item>, OIB 70793241859</item>
    </izvorni_sadrzaj>
    <derivirana_varijabla naziv="DomainObject.Predmet.SudioniciListNazivOIB_1">
      <item>, OIB 02425557557</item>
      <item>, OIB 85821130368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srpnja 2019.</izvorni_sadrzaj>
    <derivirana_varijabla naziv="DomainObject.PredzadnjaOdlukaIzPredmeta.DatumDonosenjaOdluke_1">11. srpnja 2019.</derivirana_varijabla>
  </DomainObject.PredzadnjaOdlukaIzPredmeta.DatumDonosenjaOdluke>
  <DomainObject.PredzadnjaOdlukaIzPredmeta.Oznaka>
    <izvorni_sadrzaj>St-971/2017-12</izvorni_sadrzaj>
    <derivirana_varijabla naziv="DomainObject.PredzadnjaOdlukaIzPredmeta.Oznaka_1">St-971/2017-12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4</properties:Pages>
  <properties:Words>1552</properties:Words>
  <properties:Characters>9057</properties:Characters>
  <properties:Lines>169</properties:Lines>
  <properties:Paragraphs>36</properties:Paragraphs>
  <properties:TotalTime>115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2019-10-11T06:41:00Z</cp:lastPrinted>
  <dcterms:modified xmlns:xsi="http://www.w3.org/2001/XMLSchema-instance" xsi:type="dcterms:W3CDTF">2019-10-11T07:06:00Z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(Rješenje o pozivanju vjerovnika na uplatu predujma.docx)</vt:lpwstr>
  </prop:property>
  <prop:property fmtid="{D5CDD505-2E9C-101B-9397-08002B2CF9AE}" pid="4" name="CC_coloring">
    <vt:bool>false</vt:bool>
  </prop:property>
  <prop:property fmtid="{D5CDD505-2E9C-101B-9397-08002B2CF9AE}" pid="5" name="BrojStranica">
    <vt:i4>4</vt:i4>
  </prop:property>
</prop:Properties>
</file>