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73344" w14:paraId="7e73344" w:rsidRDefault="000705F8" w:rsidP="00910611" w:rsidR="000705F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705F8" w:rsidP="00910611" w:rsidR="000705F8">
      <w:r>
        <w:rPr>
          <w:rFonts w:eastAsia="MS Mincho"/>
        </w:rPr>
        <w:t>REPUBLIKA HRVATSKA</w:t>
      </w:r>
    </w:p>
    <w:p w:rsidRDefault="000705F8" w:rsidP="00910611" w:rsidR="000705F8">
      <w:r>
        <w:rPr>
          <w:rFonts w:eastAsia="MS Mincho"/>
        </w:rPr>
        <w:t>TRGOVAČKI SUD U RIJECI</w:t>
      </w:r>
    </w:p>
    <w:p w:rsidRDefault="000705F8" w:rsidR="000705F8" w:rsidRPr="00910611">
      <w:pPr>
        <w:rPr>
          <w:rFonts w:eastAsia="MS Mincho"/>
        </w:rPr>
      </w:pPr>
      <w:r>
        <w:rPr>
          <w:rFonts w:eastAsia="MS Mincho"/>
        </w:rPr>
        <w:t>Rijeka, Zadarska 1 i 3</w:t>
      </w:r>
    </w:p>
    <w:p w:rsidRDefault="000705F8" w:rsidP="00910611" w:rsidR="000705F8"/>
    <w:p w:rsidRDefault="000705F8" w:rsidP="00910611" w:rsidR="000705F8" w:rsidRPr="00910611"/>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pPr>
        <w:jc w:val="center"/>
        <w:rPr>
          <w:b/>
          <w:bCs/>
        </w:rPr>
      </w:pPr>
    </w:p>
    <w:p w:rsidRDefault="000705F8" w:rsidP="00321306" w:rsidR="000705F8" w:rsidRPr="009B6B23">
      <w:pPr>
        <w:jc w:val="center"/>
        <w:rPr>
          <w:b/>
          <w:bCs/>
        </w:rPr>
      </w:pPr>
    </w:p>
    <w:p w:rsidRDefault="000806E3" w:rsidP="000806E3" w:rsidR="000806E3" w:rsidRPr="000806E3">
      <w:pPr>
        <w:jc w:val="both"/>
      </w:pPr>
      <w:r>
        <w:tab/>
      </w:r>
      <w:r w:rsidR="00DA10E1" w:rsidRPr="00DA10E1">
        <w:t xml:space="preserve">Trgovački sud u Rijeci, po stečajnom sucu Danieli Korlević, odlučujući o prijedlogu predlagatelja Financijske Agencije Regionalni centar: Rijeka, Nagodbeno vijeće: RI07, Rijeka, Frana Kurelca 8, za otvaranje stečajnog postupka nad dužnikom </w:t>
      </w:r>
      <w:r w:rsidR="00DA10E1" w:rsidRPr="00DA10E1">
        <w:rPr>
          <w:b/>
        </w:rPr>
        <w:t>GAVRANOVIĆ društvo s ograničenom odgovornošću za trgovinu i usluge, ČAVLE, Cernik bb</w:t>
      </w:r>
      <w:r w:rsidR="00065A06" w:rsidRPr="00065A06">
        <w:rPr>
          <w:b/>
        </w:rPr>
        <w:t xml:space="preserve">, </w:t>
      </w:r>
      <w:r w:rsidRPr="000806E3">
        <w:t xml:space="preserve">dana </w:t>
      </w:r>
      <w:r w:rsidR="00C848FC">
        <w:t>30. rujna</w:t>
      </w:r>
      <w:r>
        <w:t xml:space="preserve"> 2015</w:t>
      </w:r>
      <w:r w:rsidRPr="000806E3">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DA10E1" w:rsidRPr="00DA10E1">
        <w:rPr>
          <w:b/>
        </w:rPr>
        <w:t>GAVRANOVIĆ društvo s ograničenom odgovornošću za trgovinu i usluge, ČAVLE, Cernik bb</w:t>
      </w:r>
      <w:r w:rsidR="005761FD" w:rsidRPr="005761FD">
        <w:rPr>
          <w:b/>
        </w:rPr>
        <w:t xml:space="preserve">, OIB </w:t>
      </w:r>
      <w:r w:rsidR="00DA10E1" w:rsidRPr="00DA10E1">
        <w:rPr>
          <w:b/>
        </w:rPr>
        <w:t>54230155265</w:t>
      </w:r>
      <w:r w:rsidR="00D55DB2" w:rsidRPr="00D55DB2">
        <w:rPr>
          <w:b/>
        </w:rPr>
        <w:t xml:space="preserve">, </w:t>
      </w:r>
      <w:r w:rsidR="00DA10E1">
        <w:rPr>
          <w:b/>
        </w:rPr>
        <w:t>MBS</w:t>
      </w:r>
      <w:r w:rsidR="00AA5D68">
        <w:rPr>
          <w:b/>
        </w:rPr>
        <w:t xml:space="preserve"> </w:t>
      </w:r>
      <w:r w:rsidR="00DA10E1">
        <w:rPr>
          <w:b/>
        </w:rPr>
        <w:t>040226087</w:t>
      </w:r>
      <w:r w:rsidR="0055287B" w:rsidRPr="00C848FC">
        <w:rPr>
          <w:b/>
        </w:rPr>
        <w:t>.</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Pr="00284D00">
        <w:t>Za stečajnog upravitelja imenuje se</w:t>
      </w:r>
      <w:r w:rsidR="00AA5D68">
        <w:t xml:space="preserve"> </w:t>
      </w:r>
      <w:r w:rsidR="00DA10E1">
        <w:t>Ana Vičević Gračanin iz Čavli, Čavle 117, OIB 75471893129.</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DA10E1" w:rsidRPr="00DA10E1">
        <w:rPr>
          <w:b/>
        </w:rPr>
        <w:t>GAVRANOVIĆ društvo s ograničenom odgovornošću za trgovinu i usluge, ČAVLE, Cernik bb</w:t>
      </w:r>
      <w:r w:rsidR="005761FD" w:rsidRPr="005761FD">
        <w:rPr>
          <w:b/>
        </w:rPr>
        <w:t xml:space="preserve">, OIB </w:t>
      </w:r>
      <w:r w:rsidR="00DA10E1" w:rsidRPr="00DA10E1">
        <w:rPr>
          <w:b/>
        </w:rPr>
        <w:t>54230155265</w:t>
      </w:r>
      <w:r w:rsidR="00D55DB2" w:rsidRPr="00D55DB2">
        <w:rPr>
          <w:b/>
        </w:rPr>
        <w:t xml:space="preserve">, </w:t>
      </w:r>
      <w:r w:rsidR="00DA10E1">
        <w:rPr>
          <w:b/>
        </w:rPr>
        <w:t>MBS</w:t>
      </w:r>
      <w:r w:rsidR="00AA5D68" w:rsidRPr="00AA5D68">
        <w:rPr>
          <w:b/>
        </w:rPr>
        <w:t xml:space="preserve"> </w:t>
      </w:r>
      <w:r w:rsidR="00DA10E1" w:rsidRPr="00DA10E1">
        <w:rPr>
          <w:b/>
        </w:rPr>
        <w:t>040226087</w:t>
      </w:r>
      <w:r w:rsidR="005761FD">
        <w:rPr>
          <w:b/>
        </w:rPr>
        <w:t>.</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w:t>
      </w:r>
      <w:r w:rsidR="00AA5D68">
        <w:rPr>
          <w:bCs/>
        </w:rPr>
        <w:t xml:space="preserve">iti </w:t>
      </w:r>
      <w:r w:rsidR="00DA10E1">
        <w:rPr>
          <w:bCs/>
        </w:rPr>
        <w:t>sudskom registru</w:t>
      </w:r>
      <w:r w:rsidR="00AA5D68">
        <w:rPr>
          <w:bCs/>
        </w:rPr>
        <w:t xml:space="preserve"> </w:t>
      </w:r>
      <w:r w:rsidR="00321306" w:rsidRPr="009B6B23">
        <w:rPr>
          <w:bCs/>
        </w:rPr>
        <w:t>radi  brisanja dužnika.</w:t>
      </w:r>
    </w:p>
    <w:p w:rsidRDefault="005D6D20" w:rsidP="00321306" w:rsidR="005D6D20" w:rsidRPr="009B6B23">
      <w:pPr>
        <w:jc w:val="center"/>
      </w:pPr>
    </w:p>
    <w:p w:rsidRDefault="00321306" w:rsidP="00321306" w:rsidR="00321306" w:rsidRPr="009B6B23">
      <w:pPr>
        <w:jc w:val="center"/>
        <w:rPr>
          <w:b/>
        </w:rPr>
      </w:pPr>
      <w:r w:rsidRPr="009B6B23">
        <w:rPr>
          <w:b/>
        </w:rPr>
        <w:t>Obrazloženje</w:t>
      </w:r>
    </w:p>
    <w:p w:rsidRDefault="00C848FC" w:rsidP="008D096B" w:rsidR="008D096B">
      <w:pPr>
        <w:ind w:firstLine="720"/>
        <w:jc w:val="both"/>
      </w:pPr>
      <w:r>
        <w:t xml:space="preserve"> </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DA10E1" w:rsidP="00DA10E1" w:rsidR="00DA10E1" w:rsidRPr="00DA10E1">
            <w:pPr>
              <w:jc w:val="both"/>
            </w:pPr>
            <w:r>
              <w:t xml:space="preserve">            </w:t>
            </w:r>
            <w:r w:rsidRPr="00DA10E1">
              <w:t xml:space="preserve">Predlagatelj Fina Regionalni centar Rijeka, Nagodbeno vijeće: RI07, Rijeka, Frana Kurelca 8, podnio je prijedlog za otvaranje stečajnog postupka nad dužnikom GAVRANOVIĆ društvo s ograničenom odgovornošću za trgovinu i usluge, ČAVLE, Cernik bb, temeljem članka 49. stavak 2. Zakona o financijskom poslovanju i predstečajnoj nagodbi (NN 108/12, 144/12, 81/13 i 112/13 dalje: ZFPPN-i). </w:t>
            </w:r>
          </w:p>
          <w:p w:rsidRDefault="00DA10E1" w:rsidP="00DA10E1" w:rsidR="00DA10E1">
            <w:pPr>
              <w:jc w:val="both"/>
            </w:pPr>
            <w:r>
              <w:t xml:space="preserve">            </w:t>
            </w:r>
            <w:r w:rsidRPr="00DA10E1">
              <w:t xml:space="preserve">Financijska agencija, Nagodbeno vijeće je rješenjem od 13. studenog 2013.g. odbacilo prijedlog dužnika za otvaranje postupka predstečajne nagodbe temeljem čl. </w:t>
            </w:r>
            <w:smartTag w:element="metricconverter" w:uri="urn:schemas-microsoft-com:office:smarttags">
              <w:smartTagPr>
                <w:attr w:val="49. st" w:name="ProductID"/>
              </w:smartTagPr>
              <w:r w:rsidRPr="00DA10E1">
                <w:t>49. st</w:t>
              </w:r>
            </w:smartTag>
            <w:r w:rsidRPr="00DA10E1">
              <w:t xml:space="preserve">. 1. toč. 4. ZFPPN-i. </w:t>
            </w:r>
          </w:p>
          <w:p w:rsidRDefault="000705F8" w:rsidP="00DA10E1" w:rsidR="000705F8" w:rsidRPr="00DA10E1">
            <w:pPr>
              <w:jc w:val="both"/>
            </w:pPr>
          </w:p>
          <w:p w:rsidRDefault="00DA10E1" w:rsidP="00DA10E1" w:rsidR="00DA10E1" w:rsidRPr="00DA10E1">
            <w:pPr>
              <w:jc w:val="both"/>
            </w:pPr>
            <w:r>
              <w:lastRenderedPageBreak/>
              <w:t xml:space="preserve">            </w:t>
            </w:r>
            <w:r w:rsidRPr="00DA10E1">
              <w:t xml:space="preserve">Rješenjem od 13. svibnja 2014.g. pokrenut je prethodni postupak radi utvrđivanja uvjeta za otvaranje stečajnog postupka. Istim rješenjem imenovan je privremeni stečajni upravitelj Ana Gračanin Vičević iz Čavla, Čavle 117, čija je dužnost bila izvršiti uvid u knjige i poslovnu dokumentaciju dužnika i nakon toga podnijeti izvješće u kojem će iznijeti svoje mišljenje o gospodarsko – financijskom stanju dužnika, o tome postoji li razlog za otvaranje stečajnog postupka, a posebno mogu li se imovinom dužnika pokriti troškovi postupka. </w:t>
            </w:r>
          </w:p>
          <w:p w:rsidRDefault="00DA10E1" w:rsidP="00DA10E1" w:rsidR="00DA10E1" w:rsidRPr="00DA10E1">
            <w:pPr>
              <w:jc w:val="both"/>
            </w:pPr>
            <w:r w:rsidRPr="00DA10E1">
              <w:t xml:space="preserve">            Podaci o imovini u vlasništvu stečajnog dužnika pribavljeni su na temelju ovjerene  izjave Dane Gavranovića te uvidom u financijski izvještaj. </w:t>
            </w:r>
          </w:p>
          <w:p w:rsidRDefault="00CE30F0" w:rsidP="00DA10E1" w:rsidR="00DA10E1" w:rsidRPr="00DA10E1">
            <w:pPr>
              <w:jc w:val="both"/>
            </w:pPr>
            <w:r>
              <w:t xml:space="preserve">            </w:t>
            </w:r>
            <w:r w:rsidR="00DA10E1" w:rsidRPr="00DA10E1">
              <w:t>Dužnik nema nekretnina, pokretnina, novčanih sredstava na računima, novčanih tražbina, imovinskih prava, nenovčanih tražbina niti druge imovine.</w:t>
            </w:r>
          </w:p>
          <w:p w:rsidRDefault="00DA10E1" w:rsidP="00DA10E1" w:rsidR="00DA10E1" w:rsidRPr="00DA10E1">
            <w:pPr>
              <w:jc w:val="both"/>
            </w:pPr>
            <w:r w:rsidRPr="00DA10E1">
              <w:t xml:space="preserve">          </w:t>
            </w:r>
            <w:r w:rsidR="00CE30F0">
              <w:t xml:space="preserve">  </w:t>
            </w:r>
            <w:r w:rsidRPr="00DA10E1">
              <w:t>Na računima i  novčanim  sredstvima dužnika evidentirano je još dana 12. studenog 2013. godine više od 60 dana neprekidne blokade, zbog neizvršenih obveza  evidentiranih na temelju valjanih osnova za naplatu koje je trebalo izvršiti bez daljnjeg pristanka dužnika. Ukupni iznos nepodmirenih obveza je 129.336,22 kn.</w:t>
            </w:r>
          </w:p>
          <w:p w:rsidRDefault="00DA10E1" w:rsidP="00DA10E1" w:rsidR="00DA10E1" w:rsidRPr="00DA10E1">
            <w:pPr>
              <w:jc w:val="both"/>
            </w:pPr>
            <w:r w:rsidRPr="00DA10E1">
              <w:t xml:space="preserve">Do završetka prethodnog postupka, privremeni stečajni upravitelj utvrdio je kod dužnika postojanje stečajnog razloga iz čl. 4. Stečajnog zakona, a to je nesposobnost za plaćanje. </w:t>
            </w:r>
          </w:p>
          <w:p w:rsidRDefault="00DA10E1" w:rsidP="00DA10E1" w:rsidR="00DA10E1" w:rsidRPr="00DA10E1">
            <w:pPr>
              <w:jc w:val="both"/>
            </w:pPr>
            <w:r w:rsidRPr="00DA10E1">
              <w:tab/>
              <w:t xml:space="preserve">Do završetka prethodnog postupka, privremeni stečajni upravitelj utvrdio je da dužnik ne raspolaže imovinom koja bi bila dostatna za namirenje troškova stečajnog postupka.              </w:t>
            </w:r>
          </w:p>
          <w:p w:rsidRDefault="00DA10E1" w:rsidP="00DA10E1" w:rsidR="00DA10E1" w:rsidRPr="00DA10E1">
            <w:pPr>
              <w:jc w:val="both"/>
            </w:pPr>
            <w:r w:rsidRPr="00DA10E1">
              <w:t xml:space="preserve">            Za razdoblje do ispitnog i izvještajnog ročišta, odnosno za period od 6 mjeseci, privremena stečajna upraviteljica smatra da je potrebno predujmiti iznos od 30.000,00 kn i to: 6.000,00 kn za nagradu stečajnoj upraviteljici, 3.000,00 kn troškovi knjigovodstva, 1.000,00 osiguranje stečajne upraviteljice, 6.000,00 materijalni troškovi (uredski materijal, trošak pošte, vođenja računa u banci, izrade pečata, otvaranje i zatvaranja računa, trošak mobitela stečajne upraviteljice), 1.500,00 kn troškovi prijevoza stečajne upraviteljice, 6.000,00 kn troškovi odvjetnika i javnog bilježnika, 3.000,00 kn sudske pristojbe, 1.000,00 kn troškovi objave oglasa u "Narodnim novinama" i 2.500,00 kn nepredvidivi troškovi.</w:t>
            </w:r>
          </w:p>
          <w:p w:rsidRDefault="00DA10E1" w:rsidP="00DA10E1" w:rsidR="00DA10E1" w:rsidRPr="00DA10E1">
            <w:pPr>
              <w:jc w:val="both"/>
              <w:rPr>
                <w:b/>
                <w:u w:val="single"/>
              </w:rPr>
            </w:pPr>
            <w:r w:rsidRPr="00DA10E1">
              <w:t xml:space="preserve">        </w:t>
            </w:r>
            <w:r w:rsidR="00CE30F0">
              <w:t xml:space="preserve">   </w:t>
            </w:r>
            <w:r w:rsidRPr="00DA10E1">
              <w:t>Stoga, privremena stečajna upraviteljica predlaže sudu da temeljem čl. 63. st. 1. Stečajnog zakona (NN 44/96, 29/99, 129/00, 123/03, 197/03, 187/04, 82/06, 116/10, 25/12 i 133/12 dalje: SZ) donese rješenje kojim se otvara i zaključuje stečajni postupak nad dužnikom.</w:t>
            </w:r>
            <w:r w:rsidRPr="00DA10E1">
              <w:rPr>
                <w:b/>
                <w:u w:val="single"/>
              </w:rPr>
              <w:t xml:space="preserve"> </w:t>
            </w:r>
          </w:p>
          <w:p w:rsidRDefault="00DA10E1" w:rsidP="00DA10E1" w:rsidR="00DA10E1">
            <w:pPr>
              <w:jc w:val="both"/>
              <w:rPr>
                <w:bCs/>
              </w:rPr>
            </w:pPr>
            <w:r w:rsidRPr="00DA10E1">
              <w:rPr>
                <w:bCs/>
              </w:rPr>
              <w:tab/>
              <w:t>Na ročište radi izjašnjenja o prijedlogu i rasprave o uvjetima za otvaranje stečajnog postupka nad dužnikom, zastupnik dužnika po zakonu nije pristupio, iako uredno pozvan, a niti se pismeno izjasnio o prijedlogu za otvaranje stečajnog postupka.</w:t>
            </w:r>
          </w:p>
          <w:p w:rsidRDefault="008D096B" w:rsidP="003828C9" w:rsidR="002E5767" w:rsidRPr="009B6B23">
            <w:pPr>
              <w:jc w:val="both"/>
              <w:rPr>
                <w:b/>
              </w:rPr>
            </w:pPr>
            <w:r>
              <w:t xml:space="preserve"> </w:t>
            </w:r>
            <w:r w:rsidR="0042316F"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5D6D20" w:rsidRPr="009B6B23">
            <w:pPr>
              <w:jc w:val="both"/>
              <w:rPr>
                <w:bCs/>
              </w:rPr>
            </w:pPr>
            <w:r w:rsidRPr="009B6B23">
              <w:lastRenderedPageBreak/>
              <w:tab/>
              <w:t>O</w:t>
            </w:r>
            <w:r w:rsidRPr="009B6B23">
              <w:rPr>
                <w:bCs/>
              </w:rPr>
              <w:t>dredbom čl.</w:t>
            </w:r>
            <w:smartTag w:element="metricconverter" w:uri="urn:schemas-microsoft-com:office:smarttags">
              <w:smartTagPr>
                <w:attr w:val="63. st" w:name="ProductID"/>
              </w:smartTagPr>
              <w:r w:rsidRPr="009B6B23">
                <w:rPr>
                  <w:bCs/>
                </w:rPr>
                <w:t>63. st</w:t>
              </w:r>
            </w:smartTag>
            <w:r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w:t>
            </w:r>
            <w:r w:rsidRPr="009B6B23">
              <w:rPr>
                <w:bCs/>
              </w:rPr>
              <w:lastRenderedPageBreak/>
              <w:t xml:space="preserve">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CE30F0">
              <w:rPr>
                <w:bCs/>
              </w:rPr>
              <w:t>08. srpnja</w:t>
            </w:r>
            <w:r w:rsidRPr="009B6B23">
              <w:rPr>
                <w:bCs/>
              </w:rPr>
              <w:t xml:space="preserve"> </w:t>
            </w:r>
            <w:r w:rsidR="00C848FC">
              <w:rPr>
                <w:bCs/>
              </w:rPr>
              <w:t>2014</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CE30F0">
              <w:rPr>
                <w:bCs/>
              </w:rPr>
              <w:t>30.000</w:t>
            </w:r>
            <w:r w:rsidRPr="009B6B23">
              <w:rPr>
                <w:bCs/>
              </w:rPr>
              <w:t>,00 kn za pokriće troškova</w:t>
            </w:r>
            <w:r w:rsidR="00AA5D68">
              <w:rPr>
                <w:bCs/>
              </w:rPr>
              <w:t xml:space="preserve"> prethodnog i</w:t>
            </w:r>
            <w:r w:rsidR="00CC0BD7">
              <w:rPr>
                <w:bCs/>
              </w:rPr>
              <w:t xml:space="preserve"> </w:t>
            </w:r>
            <w:r w:rsidRPr="009B6B23">
              <w:rPr>
                <w:bCs/>
              </w:rPr>
              <w:t xml:space="preserve">stečajnog postupka. Predmetno rješenje objavljeno je </w:t>
            </w:r>
            <w:r w:rsidR="00C848FC">
              <w:rPr>
                <w:bCs/>
              </w:rPr>
              <w:t xml:space="preserve">na mrežnoj stranici e-oglasne ploče suda dana </w:t>
            </w:r>
            <w:r w:rsidR="003828C9">
              <w:rPr>
                <w:bCs/>
              </w:rPr>
              <w:t xml:space="preserve">01.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CE30F0"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w:t>
            </w:r>
            <w:r w:rsidR="00AA5D68">
              <w:rPr>
                <w:bCs/>
              </w:rPr>
              <w:t xml:space="preserve">prethodnog i </w:t>
            </w:r>
            <w:r w:rsidR="001474D4" w:rsidRPr="001474D4">
              <w:rPr>
                <w:bCs/>
              </w:rPr>
              <w:t xml:space="preserve">stečajnog postupka nije uplaćen u roku određenom rješenjem od </w:t>
            </w:r>
            <w:r w:rsidR="00CE30F0">
              <w:rPr>
                <w:bCs/>
              </w:rPr>
              <w:t>08. srpnja</w:t>
            </w:r>
            <w:r w:rsidR="001474D4" w:rsidRPr="001474D4">
              <w:rPr>
                <w:bCs/>
              </w:rPr>
              <w:t xml:space="preserve"> 201</w:t>
            </w:r>
            <w:r w:rsidR="00A7352D">
              <w:rPr>
                <w:bCs/>
              </w:rPr>
              <w:t>4</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3828C9">
        <w:rPr>
          <w:bCs/>
        </w:rPr>
        <w:t>30. rujna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8C188D" w:rsidR="003828C9">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8C188D" w:rsidP="008C188D" w:rsidR="008C188D">
      <w:pPr>
        <w:jc w:val="right"/>
        <w:rPr>
          <w:bCs/>
        </w:rPr>
      </w:pPr>
    </w:p>
    <w:p w:rsidRDefault="008C188D" w:rsidP="008C188D" w:rsidR="008C188D" w:rsidRPr="008C188D">
      <w:pPr>
        <w:jc w:val="right"/>
      </w:pPr>
    </w:p>
    <w:p w:rsidRDefault="00CC0BD7" w:rsidP="000806E3" w:rsidR="00CC0BD7" w:rsidRPr="003828C9">
      <w:pPr>
        <w:jc w:val="right"/>
        <w:rPr>
          <w:bCs/>
          <w:sz w:val="22"/>
          <w:szCs w:val="22"/>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pPr>
        <w:jc w:val="both"/>
      </w:pPr>
      <w:r w:rsidRPr="008C188D">
        <w:t>Protiv rješenja o zaključenju stečajnog postupka dopuštena je žalba u roku od 8 dana.</w:t>
      </w:r>
    </w:p>
    <w:p w:rsidRDefault="00CE30F0" w:rsidP="003828C9" w:rsidR="00CE30F0">
      <w:pPr>
        <w:jc w:val="both"/>
      </w:pPr>
    </w:p>
    <w:p w:rsidRDefault="00CE30F0" w:rsidP="003828C9" w:rsidR="00CE30F0" w:rsidRPr="008C188D">
      <w:pPr>
        <w:jc w:val="both"/>
      </w:pPr>
    </w:p>
    <w:p w:rsidRDefault="00CC0BD7" w:rsidP="003828C9" w:rsidR="00CC0BD7">
      <w:pPr>
        <w:jc w:val="both"/>
        <w:rPr>
          <w:b/>
          <w:sz w:val="20"/>
          <w:szCs w:val="20"/>
        </w:rPr>
      </w:pPr>
    </w:p>
    <w:p w:rsidRDefault="00321306" w:rsidP="003828C9" w:rsidR="00321306" w:rsidRPr="00284D00">
      <w:pPr>
        <w:jc w:val="both"/>
        <w:rPr>
          <w:b/>
          <w:sz w:val="20"/>
          <w:szCs w:val="20"/>
        </w:rPr>
      </w:pPr>
      <w:r w:rsidRPr="00284D00">
        <w:rPr>
          <w:b/>
          <w:sz w:val="20"/>
          <w:szCs w:val="20"/>
        </w:rPr>
        <w:t>DNA</w:t>
      </w:r>
      <w:r w:rsidR="00C34A6B" w:rsidRPr="00284D00">
        <w:rPr>
          <w:b/>
          <w:sz w:val="20"/>
          <w:szCs w:val="20"/>
        </w:rPr>
        <w:t>:</w:t>
      </w:r>
    </w:p>
    <w:p w:rsidRDefault="00321306" w:rsidP="00321306" w:rsidR="00AA5D68">
      <w:pPr>
        <w:rPr>
          <w:sz w:val="20"/>
          <w:szCs w:val="20"/>
        </w:rPr>
      </w:pPr>
      <w:r w:rsidRPr="00136631">
        <w:rPr>
          <w:sz w:val="20"/>
          <w:szCs w:val="20"/>
        </w:rPr>
        <w:t>- predlagatelj</w:t>
      </w:r>
      <w:r w:rsidR="00C34A6B" w:rsidRPr="00136631">
        <w:rPr>
          <w:sz w:val="20"/>
          <w:szCs w:val="20"/>
        </w:rPr>
        <w:t>u</w:t>
      </w:r>
      <w:r w:rsidR="003828C9">
        <w:rPr>
          <w:sz w:val="20"/>
          <w:szCs w:val="20"/>
        </w:rPr>
        <w:t xml:space="preserve"> </w:t>
      </w:r>
    </w:p>
    <w:p w:rsidRDefault="00AA5D68" w:rsidP="00321306" w:rsidR="00ED138E" w:rsidRPr="00136631">
      <w:pPr>
        <w:rPr>
          <w:sz w:val="20"/>
          <w:szCs w:val="20"/>
        </w:rPr>
      </w:pPr>
      <w:r>
        <w:rPr>
          <w:sz w:val="20"/>
          <w:szCs w:val="20"/>
        </w:rPr>
        <w:t xml:space="preserve">- </w:t>
      </w:r>
      <w:r w:rsidR="005761FD">
        <w:rPr>
          <w:sz w:val="20"/>
          <w:szCs w:val="20"/>
        </w:rPr>
        <w:t xml:space="preserve">ranijem </w:t>
      </w:r>
      <w:r w:rsidR="00CE30F0">
        <w:rPr>
          <w:sz w:val="20"/>
          <w:szCs w:val="20"/>
        </w:rPr>
        <w:t xml:space="preserve">zz Dane Gavranović na adresu dužnika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41378B">
        <w:rPr>
          <w:sz w:val="20"/>
          <w:szCs w:val="20"/>
        </w:rPr>
        <w:t>Rijeka</w:t>
      </w:r>
      <w:r>
        <w:rPr>
          <w:sz w:val="20"/>
          <w:szCs w:val="20"/>
        </w:rPr>
        <w:t xml:space="preserve"> </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41378B">
        <w:rPr>
          <w:sz w:val="20"/>
          <w:szCs w:val="20"/>
        </w:rPr>
        <w:t xml:space="preserve">Rijeka </w:t>
      </w:r>
    </w:p>
    <w:p w:rsidRDefault="00321306" w:rsidP="00321306" w:rsidR="00321306" w:rsidRPr="00136631">
      <w:pPr>
        <w:rPr>
          <w:sz w:val="20"/>
          <w:szCs w:val="20"/>
        </w:rPr>
      </w:pPr>
      <w:r w:rsidRPr="00136631">
        <w:rPr>
          <w:sz w:val="20"/>
          <w:szCs w:val="20"/>
        </w:rPr>
        <w:t xml:space="preserve">- Porezna uprava </w:t>
      </w:r>
      <w:r w:rsidR="0041378B">
        <w:rPr>
          <w:sz w:val="20"/>
          <w:szCs w:val="20"/>
        </w:rPr>
        <w:t xml:space="preserve">Rijeka </w:t>
      </w:r>
    </w:p>
    <w:p w:rsidRDefault="00576115" w:rsidP="00321306" w:rsidR="00321306" w:rsidRPr="00136631">
      <w:pPr>
        <w:rPr>
          <w:sz w:val="20"/>
          <w:szCs w:val="20"/>
        </w:rPr>
      </w:pPr>
      <w:r w:rsidRPr="00136631">
        <w:rPr>
          <w:sz w:val="20"/>
          <w:szCs w:val="20"/>
        </w:rPr>
        <w:t xml:space="preserve">- </w:t>
      </w:r>
      <w:r w:rsidR="00CE30F0">
        <w:rPr>
          <w:sz w:val="20"/>
          <w:szCs w:val="20"/>
        </w:rPr>
        <w:t>sudskom registru</w:t>
      </w:r>
      <w:r w:rsidR="00321306" w:rsidRPr="00136631">
        <w:rPr>
          <w:sz w:val="20"/>
          <w:szCs w:val="20"/>
        </w:rPr>
        <w:t xml:space="preserve"> </w:t>
      </w:r>
      <w:r w:rsidR="0041378B">
        <w:rPr>
          <w:sz w:val="20"/>
          <w:szCs w:val="20"/>
        </w:rPr>
        <w:t xml:space="preserve"> 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3828C9">
        <w:rPr>
          <w:sz w:val="20"/>
          <w:szCs w:val="20"/>
        </w:rPr>
        <w:t>30.9.</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05F8">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DA10E1">
      <w:rPr>
        <w:b/>
      </w:rPr>
      <w:t>1057/2013-22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06723"/>
    <w:rsid w:val="00065A06"/>
    <w:rsid w:val="000705F8"/>
    <w:rsid w:val="000806E3"/>
    <w:rsid w:val="000B38A3"/>
    <w:rsid w:val="000C0D66"/>
    <w:rsid w:val="000C1A41"/>
    <w:rsid w:val="000D03AE"/>
    <w:rsid w:val="000E7FDB"/>
    <w:rsid w:val="000F3B44"/>
    <w:rsid w:val="001252E5"/>
    <w:rsid w:val="00136631"/>
    <w:rsid w:val="001474B0"/>
    <w:rsid w:val="001474D4"/>
    <w:rsid w:val="00174B4B"/>
    <w:rsid w:val="001754E7"/>
    <w:rsid w:val="00212999"/>
    <w:rsid w:val="00213A81"/>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C0B7B"/>
    <w:rsid w:val="003C157D"/>
    <w:rsid w:val="0041378B"/>
    <w:rsid w:val="0042316F"/>
    <w:rsid w:val="00440D91"/>
    <w:rsid w:val="004A5D50"/>
    <w:rsid w:val="004B1960"/>
    <w:rsid w:val="004D3F29"/>
    <w:rsid w:val="00500B42"/>
    <w:rsid w:val="0055287B"/>
    <w:rsid w:val="00576115"/>
    <w:rsid w:val="005761FD"/>
    <w:rsid w:val="005930B2"/>
    <w:rsid w:val="005C4A89"/>
    <w:rsid w:val="005D6D20"/>
    <w:rsid w:val="005E4F24"/>
    <w:rsid w:val="00607EFE"/>
    <w:rsid w:val="00640657"/>
    <w:rsid w:val="00651790"/>
    <w:rsid w:val="006B0015"/>
    <w:rsid w:val="006B20BA"/>
    <w:rsid w:val="006B2A66"/>
    <w:rsid w:val="006B67AC"/>
    <w:rsid w:val="006D7C06"/>
    <w:rsid w:val="006F3959"/>
    <w:rsid w:val="006F7445"/>
    <w:rsid w:val="00715AFB"/>
    <w:rsid w:val="00723505"/>
    <w:rsid w:val="00751063"/>
    <w:rsid w:val="007556A0"/>
    <w:rsid w:val="007752A1"/>
    <w:rsid w:val="00776F61"/>
    <w:rsid w:val="007C24D4"/>
    <w:rsid w:val="007C5AB4"/>
    <w:rsid w:val="007C730F"/>
    <w:rsid w:val="008220C0"/>
    <w:rsid w:val="00822CED"/>
    <w:rsid w:val="00823672"/>
    <w:rsid w:val="00825044"/>
    <w:rsid w:val="0085082A"/>
    <w:rsid w:val="00863C45"/>
    <w:rsid w:val="00867511"/>
    <w:rsid w:val="008B7B42"/>
    <w:rsid w:val="008C188D"/>
    <w:rsid w:val="008C5FC5"/>
    <w:rsid w:val="008D096B"/>
    <w:rsid w:val="008D4BD6"/>
    <w:rsid w:val="008F7B9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A5D68"/>
    <w:rsid w:val="00AC6DC9"/>
    <w:rsid w:val="00AD089B"/>
    <w:rsid w:val="00AD51C1"/>
    <w:rsid w:val="00AE55E4"/>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B6191"/>
    <w:rsid w:val="00CC0BD7"/>
    <w:rsid w:val="00CD0E7A"/>
    <w:rsid w:val="00CE30F0"/>
    <w:rsid w:val="00D37C80"/>
    <w:rsid w:val="00D55DB2"/>
    <w:rsid w:val="00D705C3"/>
    <w:rsid w:val="00D85E72"/>
    <w:rsid w:val="00D940E7"/>
    <w:rsid w:val="00DA10E1"/>
    <w:rsid w:val="00DA1FFF"/>
    <w:rsid w:val="00DD7334"/>
    <w:rsid w:val="00DF013D"/>
    <w:rsid w:val="00E01978"/>
    <w:rsid w:val="00E65893"/>
    <w:rsid w:val="00ED138E"/>
    <w:rsid w:val="00EF0D70"/>
    <w:rsid w:val="00F23CF2"/>
    <w:rsid w:val="00F4176D"/>
    <w:rsid w:val="00F4524A"/>
    <w:rsid w:val="00F96362"/>
    <w:rsid w:val="00FA1159"/>
    <w:rsid w:val="00FB3E1A"/>
    <w:rsid w:val="00FD1CFE"/>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0705F8"/>
    <w:rPr>
      <w:color w:val="808080"/>
      <w:bdr w:space="0" w:sz="0" w:color="auto" w:val="none"/>
      <w:shd w:fill="auto" w:color="auto" w:val="clear"/>
    </w:rPr>
  </w:style>
  <w:style w:customStyle="true" w:styleId="eSPISCCParagraphDefaultFont" w:type="character">
    <w:name w:val="eSPIS_CC_Paragraph Default Font"/>
    <w:basedOn w:val="Zadanifontodlomka"/>
    <w:rsid w:val="000705F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705F8"/>
    <w:rPr>
      <w:b/>
      <w:bdr w:space="0" w:sz="0" w:color="auto" w:val="none"/>
      <w:shd w:fill="FFFFCC" w:color="auto" w:val="clear"/>
      <w:lang w:val="hr-HR"/>
    </w:rPr>
  </w:style>
  <w:style w:customStyle="true" w:styleId="PozadinaSvijetloCrvena" w:type="character">
    <w:name w:val="Pozadina_SvijetloCrvena"/>
    <w:basedOn w:val="eSPISCCParagraphDefaultFont"/>
    <w:rsid w:val="000705F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705F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0705F8"/>
    <w:rPr>
      <w:color w:val="808080"/>
      <w:bdr w:color="auto" w:space="0" w:sz="0" w:val="none"/>
      <w:shd w:color="auto" w:fill="auto" w:val="clear"/>
    </w:rPr>
  </w:style>
  <w:style w:customStyle="1" w:styleId="eSPISCCParagraphDefaultFont" w:type="character">
    <w:name w:val="eSPIS_CC_Paragraph Default Font"/>
    <w:basedOn w:val="Zadanifontodlomka"/>
    <w:rsid w:val="000705F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705F8"/>
    <w:rPr>
      <w:b/>
      <w:bdr w:color="auto" w:space="0" w:sz="0" w:val="none"/>
      <w:shd w:color="auto" w:fill="FFFFCC" w:val="clear"/>
      <w:lang w:val="hr-HR"/>
    </w:rPr>
  </w:style>
  <w:style w:customStyle="1" w:styleId="PozadinaSvijetloCrvena" w:type="character">
    <w:name w:val="Pozadina_SvijetloCrvena"/>
    <w:basedOn w:val="eSPISCCParagraphDefaultFont"/>
    <w:rsid w:val="000705F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705F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1057</izvorni_sadrzaj>
    <derivirana_varijabla naziv="DomainObject.Predmet.Broj_1">1057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2013.</izvorni_sadrzaj>
    <derivirana_varijabla naziv="DomainObject.Predmet.DatumOsnivanja_1">23.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St-1057/2013</izvorni_sadrzaj>
    <derivirana_varijabla naziv="DomainObject.Predmet.OznakaBroj_1">St-1057/2013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GAVRANOVIĆ d.o.o.  Čavle</izvorni_sadrzaj>
    <derivirana_varijabla naziv="DomainObject.Predmet.ProtustrankaFormated_1">  GAVRANOVIĆ d.o.o.  Čavle</derivirana_varijabla>
  </DomainObject.Predmet.ProtustrankaFormated>
  <DomainObject.Predmet.ProtustrankaFormatedOIB>
    <izvorni_sadrzaj>  GAVRANOVIĆ d.o.o.  Čavle, OIB 54230155265</izvorni_sadrzaj>
    <derivirana_varijabla naziv="DomainObject.Predmet.ProtustrankaFormatedOIB_1">  GAVRANOVIĆ d.o.o.  Čavle, OIB 54230155265</derivirana_varijabla>
  </DomainObject.Predmet.ProtustrankaFormatedOIB>
  <DomainObject.Predmet.ProtustrankaFormatedWithAdress>
    <izvorni_sadrzaj> GAVRANOVIĆ d.o.o.  Čavle, Cernik bb, 51 219 Čavle</izvorni_sadrzaj>
    <derivirana_varijabla naziv="DomainObject.Predmet.ProtustrankaFormatedWithAdress_1"> GAVRANOVIĆ d.o.o.  Čavle, Cernik bb, 51 219 Čavle</derivirana_varijabla>
  </DomainObject.Predmet.ProtustrankaFormatedWithAdress>
  <DomainObject.Predmet.ProtustrankaFormatedWithAdressOIB>
    <izvorni_sadrzaj> GAVRANOVIĆ d.o.o.  Čavle, OIB 54230155265, Cernik bb, 51 219 Čavle</izvorni_sadrzaj>
    <derivirana_varijabla naziv="DomainObject.Predmet.ProtustrankaFormatedWithAdressOIB_1"> GAVRANOVIĆ d.o.o.  Čavle, OIB 54230155265, Cernik bb, 51 219 Čavle</derivirana_varijabla>
  </DomainObject.Predmet.ProtustrankaFormatedWithAdressOIB>
  <DomainObject.Predmet.ProtustrankaWithAdress>
    <izvorni_sadrzaj>GAVRANOVIĆ d.o.o.  Čavle Cernik bb, 51 219 Čavle</izvorni_sadrzaj>
    <derivirana_varijabla naziv="DomainObject.Predmet.ProtustrankaWithAdress_1">GAVRANOVIĆ d.o.o.  Čavle Cernik bb, 51 219 Čavle</derivirana_varijabla>
  </DomainObject.Predmet.ProtustrankaWithAdress>
  <DomainObject.Predmet.ProtustrankaWithAdressOIB>
    <izvorni_sadrzaj>GAVRANOVIĆ d.o.o.  Čavle, OIB 54230155265, Cernik bb, 51 219 Čavle</izvorni_sadrzaj>
    <derivirana_varijabla naziv="DomainObject.Predmet.ProtustrankaWithAdressOIB_1">GAVRANOVIĆ d.o.o.  Čavle, OIB 54230155265, Cernik bb, 51 219 Čavle</derivirana_varijabla>
  </DomainObject.Predmet.ProtustrankaWithAdressOIB>
  <DomainObject.Predmet.ProtustrankaNazivFormated>
    <izvorni_sadrzaj>GAVRANOVIĆ d.o.o.  Čavle</izvorni_sadrzaj>
    <derivirana_varijabla naziv="DomainObject.Predmet.ProtustrankaNazivFormated_1">GAVRANOVIĆ d.o.o.  Čavle</derivirana_varijabla>
  </DomainObject.Predmet.ProtustrankaNazivFormated>
  <DomainObject.Predmet.ProtustrankaNazivFormatedOIB>
    <izvorni_sadrzaj>GAVRANOVIĆ d.o.o.  Čavle, OIB 54230155265</izvorni_sadrzaj>
    <derivirana_varijabla naziv="DomainObject.Predmet.ProtustrankaNazivFormatedOIB_1">GAVRANOVIĆ d.o.o.  Čavle, OIB 54230155265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GAVRANOVIĆ d.o.o.  Čavle</item>
    </izvorni_sadrzaj>
    <derivirana_varijabla naziv="DomainObject.Predmet.ProtuStrankaListFormated_1">
      <item>GAVRANOVIĆ d.o.o.  Čavle</item>
    </derivirana_varijabla>
  </DomainObject.Predmet.ProtuStrankaListFormated>
  <DomainObject.Predmet.ProtuStrankaListFormatedOIB>
    <izvorni_sadrzaj>
      <item>GAVRANOVIĆ d.o.o.  Čavle, OIB 54230155265</item>
    </izvorni_sadrzaj>
    <derivirana_varijabla naziv="DomainObject.Predmet.ProtuStrankaListFormatedOIB_1">
      <item>GAVRANOVIĆ d.o.o.  Čavle, OIB 54230155265</item>
    </derivirana_varijabla>
  </DomainObject.Predmet.ProtuStrankaListFormatedOIB>
  <DomainObject.Predmet.ProtuStrankaListFormatedWithAdress>
    <izvorni_sadrzaj>
      <item>GAVRANOVIĆ d.o.o.  Čavle, Cernik bb, 51 219 Čavle</item>
    </izvorni_sadrzaj>
    <derivirana_varijabla naziv="DomainObject.Predmet.ProtuStrankaListFormatedWithAdress_1">
      <item>GAVRANOVIĆ d.o.o.  Čavle, Cernik bb, 51 219 Čavle</item>
    </derivirana_varijabla>
  </DomainObject.Predmet.ProtuStrankaListFormatedWithAdress>
  <DomainObject.Predmet.ProtuStrankaListFormatedWithAdressOIB>
    <izvorni_sadrzaj>
      <item>GAVRANOVIĆ d.o.o.  Čavle, OIB 54230155265, Cernik bb, 51 219 Čavle</item>
    </izvorni_sadrzaj>
    <derivirana_varijabla naziv="DomainObject.Predmet.ProtuStrankaListFormatedWithAdressOIB_1">
      <item>GAVRANOVIĆ d.o.o.  Čavle, OIB 54230155265, Cernik bb, 51 219 Čavle</item>
    </derivirana_varijabla>
  </DomainObject.Predmet.ProtuStrankaListFormatedWithAdressOIB>
  <DomainObject.Predmet.ProtuStrankaListNazivFormated>
    <izvorni_sadrzaj>
      <item>GAVRANOVIĆ d.o.o.  Čavle</item>
    </izvorni_sadrzaj>
    <derivirana_varijabla naziv="DomainObject.Predmet.ProtuStrankaListNazivFormated_1">
      <item>GAVRANOVIĆ d.o.o.  Čavle</item>
    </derivirana_varijabla>
  </DomainObject.Predmet.ProtuStrankaListNazivFormated>
  <DomainObject.Predmet.ProtuStrankaListNazivFormatedOIB>
    <izvorni_sadrzaj>
      <item>GAVRANOVIĆ d.o.o.  Čavle, OIB 54230155265</item>
    </izvorni_sadrzaj>
    <derivirana_varijabla naziv="DomainObject.Predmet.ProtuStrankaListNazivFormatedOIB_1">
      <item>GAVRANOVIĆ d.o.o.  Čavle, OIB 54230155265</item>
    </derivirana_varijabla>
  </DomainObject.Predmet.ProtuStrankaListNazivFormatedOIB>
  <DomainObject.Predmet.OstaliListFormated>
    <izvorni_sadrzaj>
      <item>Ana Vičević-Gračanin</item>
    </izvorni_sadrzaj>
    <derivirana_varijabla naziv="DomainObject.Predmet.OstaliListFormated_1">
      <item>Ana Vičević-Gračanin</item>
    </derivirana_varijabla>
  </DomainObject.Predmet.OstaliListFormated>
  <DomainObject.Predmet.OstaliListFormatedOIB>
    <izvorni_sadrzaj>
      <item>Ana Vičević-Gračanin, OIB 75471893129</item>
    </izvorni_sadrzaj>
    <derivirana_varijabla naziv="DomainObject.Predmet.OstaliListFormatedOIB_1">
      <item>Ana Vičević-Gračanin, OIB 75471893129</item>
    </derivirana_varijabla>
  </DomainObject.Predmet.OstaliListFormatedOIB>
  <DomainObject.Predmet.OstaliListFormatedWithAdress>
    <izvorni_sadrzaj>
      <item>Ana Vičević-Gračanin, Čavle 117, 51218 Čavle</item>
    </izvorni_sadrzaj>
    <derivirana_varijabla naziv="DomainObject.Predmet.OstaliListFormatedWithAdress_1">
      <item>Ana Vičević-Gračanin, Čavle 117, 51218 Čavle</item>
    </derivirana_varijabla>
  </DomainObject.Predmet.OstaliListFormatedWithAdress>
  <DomainObject.Predmet.OstaliListFormatedWithAdressOIB>
    <izvorni_sadrzaj>
      <item>Ana Vičević-Gračanin, OIB 75471893129, Čavle 117, 51218 Čavle</item>
    </izvorni_sadrzaj>
    <derivirana_varijabla naziv="DomainObject.Predmet.OstaliListFormatedWithAdressOIB_1">
      <item>Ana Vičević-Gračanin, OIB 75471893129, Čavle 117, 51218 Čavle</item>
    </derivirana_varijabla>
  </DomainObject.Predmet.OstaliListFormatedWithAdressOIB>
  <DomainObject.Predmet.OstaliListNazivFormated>
    <izvorni_sadrzaj>
      <item>Ana Vičević-Gračanin</item>
    </izvorni_sadrzaj>
    <derivirana_varijabla naziv="DomainObject.Predmet.OstaliListNazivFormated_1">
      <item>Ana Vičević-Gračanin</item>
    </derivirana_varijabla>
  </DomainObject.Predmet.OstaliListNazivFormated>
  <DomainObject.Predmet.OstaliListNazivFormatedOIB>
    <izvorni_sadrzaj>
      <item>Ana Vičević-Gračanin, OIB 75471893129</item>
    </izvorni_sadrzaj>
    <derivirana_varijabla naziv="DomainObject.Predmet.OstaliListNazivFormatedOIB_1">
      <item>Ana Vičević-Gračanin, OIB 75471893129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GAVRANOVIĆ d.o.o.  Čavle</izvorni_sadrzaj>
    <derivirana_varijabla naziv="DomainObject.Predmet.ProtustrankaIDrugi_1">GAVRANOVIĆ d.o.o.  Čavle</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GAVRANOVIĆ d.o.o.  Čavle, OIB 54230155265, Cernik bb, 51 219 Čavle</izvorni_sadrzaj>
    <derivirana_varijabla naziv="DomainObject.Predmet.ProtustrankaIDrugiAdressOIB_1">GAVRANOVIĆ d.o.o.  Čavle, OIB 54230155265, Cernik bb, 51 219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GAVRANOVIĆ d.o.o.  Čavle</item>
      <item>Ana Vičević-Gračanin</item>
    </izvorni_sadrzaj>
    <derivirana_varijabla naziv="DomainObject.Predmet.SudioniciListNaziv_1">
      <item>FINA  Rijeka</item>
      <item>GAVRANOVIĆ d.o.o.  Čavle</item>
      <item>Ana Vičević-Gračanin</item>
    </derivirana_varijabla>
  </DomainObject.Predmet.SudioniciListNaziv>
  <DomainObject.Predmet.SudioniciListAdressOIB>
    <izvorni_sadrzaj>
      <item>FINA  Rijeka, OIB 85821130368, Frana Kurelca 8,51 000 Rijeka</item>
      <item>GAVRANOVIĆ d.o.o.  Čavle, OIB 54230155265, Cernik bb,51 219 Čavle</item>
      <item>Ana Vičević-Gračanin, OIB 75471893129, Čavle 117,51218 Čavle</item>
    </izvorni_sadrzaj>
    <derivirana_varijabla naziv="DomainObject.Predmet.SudioniciListAdressOIB_1">
      <item>FINA  Rijeka, OIB 85821130368, Frana Kurelca 8,51 000 Rijeka</item>
      <item>GAVRANOVIĆ d.o.o.  Čavle, OIB 54230155265, Cernik bb,51 219 Čavle</item>
      <item>Ana Vičević-Gračanin, OIB 75471893129, Čavle 117,51218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54230155265</item>
      <item>, OIB 75471893129</item>
    </izvorni_sadrzaj>
    <derivirana_varijabla naziv="DomainObject.Predmet.SudioniciListNazivOIB_1">
      <item>, OIB 85821130368</item>
      <item>, OIB 54230155265</item>
      <item>, OIB 75471893129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1D46EB-F7C5-44CA-A25F-770F56C3B6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1025</properties:Words>
  <properties:Characters>5912</properties:Characters>
  <properties:Lines>135</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2015-09-30T12:06:00Z</dcterms:created>
  <dc:creator>dcmelik</dc:creator>
  <cp:lastModifiedBy>Jasna Radulović</cp:lastModifiedBy>
  <cp:lastPrinted>2015-09-30T12:05:00Z</cp:lastPrinted>
  <dcterms:modified xmlns:xsi="http://www.w3.org/2001/XMLSchema-instance" xsi:type="dcterms:W3CDTF">2015-09-30T12:16:00Z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