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92204" w:rsidR="00B530F3" w:rsidRPr="00DF00FB">
        <w:tc>
          <w:tcPr>
            <w:tcW w:type="dxa" w:w="2985"/>
            <w:shd w:fill="auto" w:color="auto" w:val="clear"/>
          </w:tcPr>
          <w:p w:rsidRDefault="00B530F3" w:rsidP="00692204" w:rsidR="00B530F3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30F3" w:rsidP="00692204" w:rsidR="00B530F3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530F3" w:rsidP="00692204" w:rsidR="00B530F3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B530F3" w:rsidP="00692204" w:rsidR="00B530F3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7967461" w14:paraId="7967461" w:rsidRDefault="00B530F3" w:rsidP="00B530F3" w:rsidR="00B530F3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2204" w:rsidR="00B530F3" w:rsidRPr="00DF00FB">
        <w:trPr>
          <w:jc w:val="right"/>
        </w:trPr>
        <w:tc>
          <w:tcPr>
            <w:tcW w:type="dxa" w:w="4320"/>
          </w:tcPr>
          <w:p w:rsidRDefault="00B530F3" w:rsidP="00692204" w:rsidR="00B530F3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St-76/16-199</w:t>
            </w:r>
          </w:p>
        </w:tc>
      </w:tr>
    </w:tbl>
    <w:p w:rsidRDefault="00B530F3" w:rsidP="00B530F3" w:rsidR="00B530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>
        <w:rPr>
          <w:rFonts w:cs="Times New Roman" w:hAnsi="Times New Roman" w:ascii="Times New Roman"/>
          <w:sz w:val="24"/>
          <w:szCs w:val="24"/>
        </w:rPr>
        <w:t xml:space="preserve">31. listopada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7EC4" w:rsidP="00027EC4" w:rsidR="00027E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0D83" w:rsidP="00027EC4" w:rsid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</w:t>
      </w:r>
      <w:r w:rsidR="00B221DE" w:rsidRPr="00B221DE">
        <w:rPr>
          <w:rFonts w:cs="Times New Roman" w:hAnsi="Times New Roman" w:ascii="Times New Roman"/>
          <w:sz w:val="24"/>
          <w:szCs w:val="24"/>
        </w:rPr>
        <w:t>j e</w:t>
      </w:r>
    </w:p>
    <w:p w:rsidRDefault="00FB325B" w:rsidP="00027EC4" w:rsidR="00FB325B" w:rsidRP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21DE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21DE">
        <w:rPr>
          <w:rFonts w:cs="Times New Roman" w:hAnsi="Times New Roman" w:ascii="Times New Roman"/>
          <w:sz w:val="24"/>
          <w:szCs w:val="24"/>
        </w:rPr>
        <w:tab/>
      </w:r>
    </w:p>
    <w:p w:rsidRDefault="00B221DE" w:rsidP="00B530F3" w:rsidR="00B221DE" w:rsidRPr="00B530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Utvrđuje se da je</w:t>
      </w:r>
      <w:r w:rsidR="00150D83" w:rsidRPr="00B530F3">
        <w:rPr>
          <w:rFonts w:cs="Times New Roman" w:hAnsi="Times New Roman" w:ascii="Times New Roman"/>
          <w:sz w:val="24"/>
          <w:szCs w:val="24"/>
        </w:rPr>
        <w:t xml:space="preserve"> </w:t>
      </w:r>
      <w:r w:rsidR="00B530F3">
        <w:rPr>
          <w:rFonts w:cs="Times New Roman" w:hAnsi="Times New Roman" w:ascii="Times New Roman"/>
          <w:sz w:val="24"/>
          <w:szCs w:val="24"/>
        </w:rPr>
        <w:t>dražbovatelj CIPRO d.o.o., Lepajci 4a, Krapina, odustao od izjavljene žalbe protiv rješenja o dosudi ovog suda od 16. kolovoza 2018., broj St-76/16-138.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0D83" w:rsidP="00150D83" w:rsidR="00150D83" w:rsidRPr="00B221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1DE" w:rsidP="00150D83" w:rsid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21DE">
        <w:rPr>
          <w:rFonts w:cs="Times New Roman" w:hAnsi="Times New Roman" w:ascii="Times New Roman"/>
          <w:sz w:val="24"/>
          <w:szCs w:val="24"/>
        </w:rPr>
        <w:t>Obrazloženje</w:t>
      </w:r>
    </w:p>
    <w:p w:rsidRDefault="00150D83" w:rsidP="00150D83" w:rsidR="00150D83" w:rsidRP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21DE" w:rsidP="00B530F3" w:rsidR="00150D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dražbovatelj CIPRO d.o.o. iz Krapine, podnio je žalbu protiv rješenja o dosudi ovoga suda od 16. kolovoza 2018., broj St-76/16-138.</w:t>
      </w: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30. listopada 2018. podnositelj žalbe obavijestio je sud da odustaje od izjavljene žalbe, odnosno da istu povlači.</w:t>
      </w: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1DE" w:rsidP="00B530F3" w:rsidR="00B221DE" w:rsidRPr="00B221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1DE">
        <w:rPr>
          <w:rFonts w:cs="Times New Roman" w:hAnsi="Times New Roman" w:ascii="Times New Roman"/>
          <w:sz w:val="24"/>
          <w:szCs w:val="24"/>
        </w:rPr>
        <w:t>Stoga je na temelju čl. 349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21DE">
        <w:rPr>
          <w:rFonts w:cs="Times New Roman" w:hAnsi="Times New Roman" w:ascii="Times New Roman"/>
          <w:sz w:val="24"/>
          <w:szCs w:val="24"/>
        </w:rPr>
        <w:t xml:space="preserve"> st. 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21DE">
        <w:rPr>
          <w:rFonts w:cs="Times New Roman" w:hAnsi="Times New Roman" w:ascii="Times New Roman"/>
          <w:sz w:val="24"/>
          <w:szCs w:val="24"/>
        </w:rPr>
        <w:t xml:space="preserve"> u svezi čl. 367. st. 2 </w:t>
      </w:r>
      <w:r w:rsidR="00B530F3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parničnom postupku ("Narodne novine" broj</w:t>
      </w:r>
      <w:r w:rsidR="00E956FB" w:rsidRPr="00571B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53/91, 91/92, 112/99, 88/01, 117/03, 88/05, 2/07, 84/08, 96/08, 123/08, 57/1</w:t>
      </w:r>
      <w:r w:rsidR="00B530F3">
        <w:rPr>
          <w:rFonts w:cs="Times New Roman" w:eastAsia="Times New Roman" w:hAnsi="Times New Roman" w:ascii="Times New Roman"/>
          <w:sz w:val="24"/>
          <w:szCs w:val="24"/>
          <w:lang w:eastAsia="hr-HR"/>
        </w:rPr>
        <w:t>1, 148/11 – pročišćeni tekst 2</w:t>
      </w:r>
      <w:r w:rsidR="00E956FB" w:rsidRPr="00571BBB">
        <w:rPr>
          <w:rFonts w:cs="Times New Roman" w:eastAsia="Times New Roman" w:hAnsi="Times New Roman" w:ascii="Times New Roman"/>
          <w:sz w:val="24"/>
          <w:szCs w:val="24"/>
          <w:lang w:eastAsia="hr-HR"/>
        </w:rPr>
        <w:t>5/13</w:t>
      </w:r>
      <w:r w:rsidR="00B530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89/14</w:t>
      </w:r>
      <w:r w:rsidR="00E956FB" w:rsidRPr="00571BBB">
        <w:rPr>
          <w:rFonts w:cs="Times New Roman" w:eastAsia="Times New Roman" w:hAnsi="Times New Roman" w:ascii="Times New Roman"/>
          <w:sz w:val="24"/>
          <w:szCs w:val="24"/>
          <w:lang w:eastAsia="hr-HR"/>
        </w:rPr>
        <w:t>),</w:t>
      </w:r>
      <w:r w:rsidR="00B530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u svezi čl. 10. Stečajnog zakona ("Narodne novine" broj 71/15 i 104/17, dalje SZ) </w:t>
      </w:r>
      <w:r w:rsidR="00E956FB">
        <w:rPr>
          <w:rFonts w:cs="Times New Roman" w:hAnsi="Times New Roman" w:ascii="Times New Roman"/>
          <w:sz w:val="24"/>
          <w:szCs w:val="24"/>
        </w:rPr>
        <w:t>o</w:t>
      </w:r>
      <w:r w:rsidRPr="00B221DE">
        <w:rPr>
          <w:rFonts w:cs="Times New Roman" w:hAnsi="Times New Roman" w:ascii="Times New Roman"/>
          <w:sz w:val="24"/>
          <w:szCs w:val="24"/>
        </w:rPr>
        <w:t>dlučeno kao u izreci ovog rješenja.</w:t>
      </w:r>
    </w:p>
    <w:p w:rsidRDefault="00E956FB" w:rsidP="00A116AF" w:rsidR="00E956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1C0B" w:rsidP="00E956FB" w:rsidR="003446A6" w:rsidRPr="00481C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t>U Varaždinu</w:t>
      </w:r>
      <w:r w:rsidR="00B530F3">
        <w:rPr>
          <w:rFonts w:cs="Times New Roman" w:hAnsi="Times New Roman" w:ascii="Times New Roman"/>
          <w:sz w:val="24"/>
          <w:szCs w:val="24"/>
        </w:rPr>
        <w:t>, 31. listopada 2018.</w:t>
      </w:r>
    </w:p>
    <w:p w:rsidRDefault="003446A6" w:rsidP="00B530F3" w:rsidR="00A116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FB325B" w:rsidP="00B530F3" w:rsidR="00FB32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B530F3" w:rsidP="00B530F3" w:rsidR="00B530F3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B530F3" w:rsidP="00B530F3" w:rsidR="00B530F3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530F3" w:rsidP="00B530F3" w:rsidR="00B530F3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530F3" w:rsidP="00B530F3" w:rsidR="00B530F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530F3" w:rsidP="00B530F3" w:rsidR="00B530F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530F3" w:rsidP="00B530F3" w:rsidR="00B530F3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851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6A6" w:rsidP="00481C0B" w:rsidR="003446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DNA: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1.</w:t>
      </w:r>
      <w:r w:rsidRPr="00B530F3">
        <w:rPr>
          <w:rFonts w:cs="Times New Roman" w:hAnsi="Times New Roman" w:ascii="Times New Roman"/>
          <w:sz w:val="24"/>
          <w:szCs w:val="24"/>
        </w:rPr>
        <w:tab/>
        <w:t xml:space="preserve">E-Oglasna ploča suda kao dostava za sve sudionike u dražbi odnosno uplatitelje jamčevina i to: 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 xml:space="preserve">- Kupac MEN-ARS d.o.o., Varaždin, Zagrebačka 31, 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B530F3" w:rsidP="00B530F3" w:rsidR="00B530F3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Ostali kupci:</w:t>
      </w:r>
    </w:p>
    <w:p w:rsidRDefault="00B530F3" w:rsidP="00B530F3" w:rsidR="00E01330" w:rsidRPr="00B530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0F3">
        <w:rPr>
          <w:rFonts w:cs="Times New Roman" w:hAnsi="Times New Roman" w:ascii="Times New Roman"/>
          <w:sz w:val="24"/>
          <w:szCs w:val="24"/>
        </w:rPr>
        <w:t>- CIPRO d.o.o., Lepajci, Lepajci 4,</w:t>
      </w:r>
    </w:p>
    <w:sectPr w:rsidSect="00FB325B" w:rsidR="00E01330" w:rsidRPr="00B530F3">
      <w:headerReference w:type="default" r:id="rId11"/>
      <w:headerReference w:type="first" r:id="rId12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199" w:rsidP="00481C0B" w:rsidR="003F0199">
      <w:pPr>
        <w:spacing w:lineRule="auto" w:line="240" w:after="0"/>
      </w:pPr>
      <w:r>
        <w:separator/>
      </w:r>
    </w:p>
  </w:endnote>
  <w:endnote w:id="0" w:type="continuationSeparator">
    <w:p w:rsidRDefault="003F0199" w:rsidP="00481C0B" w:rsidR="003F01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199" w:rsidP="00481C0B" w:rsidR="003F0199">
      <w:pPr>
        <w:spacing w:lineRule="auto" w:line="240" w:after="0"/>
      </w:pPr>
      <w:r>
        <w:separator/>
      </w:r>
    </w:p>
  </w:footnote>
  <w:footnote w:id="0" w:type="continuationSeparator">
    <w:p w:rsidRDefault="003F0199" w:rsidP="00481C0B" w:rsidR="003F01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838435"/>
      <w:docPartObj>
        <w:docPartGallery w:val="Page Numbers (Top of Page)"/>
        <w:docPartUnique/>
      </w:docPartObj>
    </w:sdtPr>
    <w:sdtEndPr/>
    <w:sdtContent>
      <w:p w:rsidRDefault="00FB325B" w:rsidP="00FB325B" w:rsidR="00FB325B" w:rsidRPr="00FB325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B32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B32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B32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44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B32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B325B" w:rsidR="00FB325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>
          <w:tab/>
        </w:r>
        <w:r w:rsidRPr="00FB325B">
          <w:rPr>
            <w:rFonts w:cs="Times New Roman" w:hAnsi="Times New Roman" w:ascii="Times New Roman"/>
            <w:sz w:val="24"/>
            <w:szCs w:val="24"/>
          </w:rPr>
          <w:t>Poslovni broj: 5 St-76/16-199</w:t>
        </w:r>
      </w:p>
      <w:p w:rsidRDefault="00E4441C" w:rsidR="00FB325B">
        <w:pPr>
          <w:pStyle w:val="Zaglavlje"/>
          <w:jc w:val="center"/>
        </w:pPr>
      </w:p>
    </w:sdtContent>
  </w:sdt>
  <w:p w:rsidRDefault="00481C0B" w:rsidP="00481C0B" w:rsidR="00481C0B" w:rsidRPr="00481C0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25B" w:rsidR="00FB325B" w:rsidRPr="00FB325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FB325B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5032D2"/>
    <w:multiLevelType w:val="hybridMultilevel"/>
    <w:tmpl w:val="2D6C0996"/>
    <w:lvl w:tplc="5100E9E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E9B716F"/>
    <w:multiLevelType w:val="hybridMultilevel"/>
    <w:tmpl w:val="3500BD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DE7480"/>
    <w:multiLevelType w:val="hybridMultilevel"/>
    <w:tmpl w:val="52AAB3B2"/>
    <w:lvl w:tplc="B70A8596" w:ilvl="0">
      <w:start w:val="4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035E5A"/>
    <w:multiLevelType w:val="hybridMultilevel"/>
    <w:tmpl w:val="2BA0006C"/>
    <w:lvl w:tplc="747C2BE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C0B"/>
    <w:rsid w:val="00003BF6"/>
    <w:rsid w:val="00027EC4"/>
    <w:rsid w:val="00052471"/>
    <w:rsid w:val="00084828"/>
    <w:rsid w:val="000D0593"/>
    <w:rsid w:val="000D213D"/>
    <w:rsid w:val="00110CB5"/>
    <w:rsid w:val="00150D83"/>
    <w:rsid w:val="001D0D95"/>
    <w:rsid w:val="0020680E"/>
    <w:rsid w:val="00222B03"/>
    <w:rsid w:val="00260CCA"/>
    <w:rsid w:val="002771BF"/>
    <w:rsid w:val="002E152A"/>
    <w:rsid w:val="00307739"/>
    <w:rsid w:val="00330F38"/>
    <w:rsid w:val="003446A6"/>
    <w:rsid w:val="003B76F3"/>
    <w:rsid w:val="003F0199"/>
    <w:rsid w:val="00432004"/>
    <w:rsid w:val="00455107"/>
    <w:rsid w:val="00461BDF"/>
    <w:rsid w:val="00481C0B"/>
    <w:rsid w:val="00484334"/>
    <w:rsid w:val="004915DF"/>
    <w:rsid w:val="004A5D14"/>
    <w:rsid w:val="00571BBB"/>
    <w:rsid w:val="00575913"/>
    <w:rsid w:val="005B3ACE"/>
    <w:rsid w:val="006002DF"/>
    <w:rsid w:val="00605725"/>
    <w:rsid w:val="00605C60"/>
    <w:rsid w:val="00610745"/>
    <w:rsid w:val="00611C41"/>
    <w:rsid w:val="00626DC7"/>
    <w:rsid w:val="00626F37"/>
    <w:rsid w:val="0063205B"/>
    <w:rsid w:val="0068539B"/>
    <w:rsid w:val="00686D1F"/>
    <w:rsid w:val="006944AE"/>
    <w:rsid w:val="006B04FA"/>
    <w:rsid w:val="006E202C"/>
    <w:rsid w:val="0072009B"/>
    <w:rsid w:val="007C2685"/>
    <w:rsid w:val="007E1936"/>
    <w:rsid w:val="008C4CEE"/>
    <w:rsid w:val="008D7CBA"/>
    <w:rsid w:val="008F5584"/>
    <w:rsid w:val="009459F7"/>
    <w:rsid w:val="00993989"/>
    <w:rsid w:val="009A61F2"/>
    <w:rsid w:val="009D15E6"/>
    <w:rsid w:val="00A116AF"/>
    <w:rsid w:val="00AA09B1"/>
    <w:rsid w:val="00AC24C2"/>
    <w:rsid w:val="00AD5429"/>
    <w:rsid w:val="00B221DE"/>
    <w:rsid w:val="00B530F3"/>
    <w:rsid w:val="00B5376B"/>
    <w:rsid w:val="00B72944"/>
    <w:rsid w:val="00C2434D"/>
    <w:rsid w:val="00C552A2"/>
    <w:rsid w:val="00C607B0"/>
    <w:rsid w:val="00C64452"/>
    <w:rsid w:val="00C81AAF"/>
    <w:rsid w:val="00CA0ED2"/>
    <w:rsid w:val="00CA2845"/>
    <w:rsid w:val="00CC73D9"/>
    <w:rsid w:val="00CE2DC6"/>
    <w:rsid w:val="00D9387B"/>
    <w:rsid w:val="00DE5C0C"/>
    <w:rsid w:val="00E01330"/>
    <w:rsid w:val="00E150AA"/>
    <w:rsid w:val="00E36DDB"/>
    <w:rsid w:val="00E4441C"/>
    <w:rsid w:val="00E956FB"/>
    <w:rsid w:val="00F10F86"/>
    <w:rsid w:val="00F15CF1"/>
    <w:rsid w:val="00F2622D"/>
    <w:rsid w:val="00F9031F"/>
    <w:rsid w:val="00F920F3"/>
    <w:rsid w:val="00FA3800"/>
    <w:rsid w:val="00FB325B"/>
    <w:rsid w:val="00FE31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C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1C0B"/>
  </w:style>
  <w:style w:styleId="Podnoje" w:type="paragraph">
    <w:name w:val="footer"/>
    <w:basedOn w:val="Normal"/>
    <w:link w:val="PodnojeChar"/>
    <w:uiPriority w:val="99"/>
    <w:unhideWhenUsed/>
    <w:rsid w:val="00481C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1C0B"/>
  </w:style>
  <w:style w:styleId="Odlomakpopisa" w:type="paragraph">
    <w:name w:val="List Paragraph"/>
    <w:basedOn w:val="Normal"/>
    <w:uiPriority w:val="34"/>
    <w:qFormat/>
    <w:rsid w:val="008C4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46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6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4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44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44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44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C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1C0B"/>
  </w:style>
  <w:style w:styleId="Podnoje" w:type="paragraph">
    <w:name w:val="footer"/>
    <w:basedOn w:val="Normal"/>
    <w:link w:val="PodnojeChar"/>
    <w:uiPriority w:val="99"/>
    <w:unhideWhenUsed/>
    <w:rsid w:val="00481C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1C0B"/>
  </w:style>
  <w:style w:styleId="Odlomakpopisa" w:type="paragraph">
    <w:name w:val="List Paragraph"/>
    <w:basedOn w:val="Normal"/>
    <w:uiPriority w:val="34"/>
    <w:qFormat/>
    <w:rsid w:val="008C4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46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6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491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691524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196665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9351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99414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982274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479427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St-76/2016-199</izvorni_sadrzaj>
    <derivirana_varijabla naziv="DomainObject.Oznaka_1">St-76/2016-199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12.11.2018.</izvorni_sadrzaj>
    <derivirana_varijabla naziv="DomainObject.Predmet.PrimjedbaSuca_1">Kal. 12.11.2018.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St-76/2016-199</izvorni_sadrzaj>
    <derivirana_varijabla naziv="DomainObject.PoslovniBrojDokumenta_1">St-76/2016-199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St-76/2016-194</izvorni_sadrzaj>
    <derivirana_varijabla naziv="DomainObject.PredzadnjaOdlukaIzPredmeta.Oznaka_1">St-76/2016-194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71096-1C91-457D-B662-96FB37ADE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2127</properties:Characters>
  <properties:Lines>71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2016-02-17T07:44:00Z</dcterms:created>
  <dc:creator>Maja Valušnig</dc:creator>
  <cp:lastModifiedBy>Lea Rogina</cp:lastModifiedBy>
  <cp:lastPrinted>2018-10-31T07:46:00Z</cp:lastPrinted>
  <dcterms:modified xmlns:xsi="http://www.w3.org/2001/XMLSchema-instance" xsi:type="dcterms:W3CDTF">2018-10-31T07:54:00Z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St-76/2016-199 / Odluka - Rješenje - odbačena žalba kao nedopuštena/nepotpuna/nepravodobna (St-71-15-76 Rješenje - povlačenje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