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88e7" w14:paraId="aa288e7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8762CB">
        <w:rPr>
          <w:sz w:val="24"/>
          <w:szCs w:val="24"/>
        </w:rPr>
        <w:t>147/14-20</w:t>
      </w:r>
      <w:r w:rsidR="009C74B7" w:rsidRPr="00211376">
        <w:rPr>
          <w:sz w:val="24"/>
          <w:szCs w:val="24"/>
        </w:rPr>
        <w:t xml:space="preserve"> </w:t>
      </w:r>
    </w:p>
    <w:p w:rsidRDefault="0049721D" w:rsidP="009B7422" w:rsidR="0049721D" w:rsidRPr="00211376">
      <w:pPr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 w:rsidRP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9C74B7" w:rsidP="009C74B7" w:rsidR="009C74B7" w:rsidRPr="00FB0658">
      <w:pPr>
        <w:jc w:val="center"/>
        <w:rPr>
          <w:sz w:val="24"/>
          <w:szCs w:val="24"/>
        </w:rPr>
      </w:pPr>
    </w:p>
    <w:p w:rsidRDefault="008762CB" w:rsidP="00384B51" w:rsidR="0049721D" w:rsidRPr="00EE0B4A">
      <w:pPr>
        <w:jc w:val="both"/>
        <w:rPr>
          <w:sz w:val="24"/>
          <w:szCs w:val="24"/>
        </w:rPr>
      </w:pPr>
      <w:r w:rsidRPr="008762CB">
        <w:rPr>
          <w:sz w:val="24"/>
          <w:szCs w:val="24"/>
        </w:rPr>
        <w:t xml:space="preserve">         Trgovački sud u Rijeci po stečajnoj sutkinji Emi Brdovčak, odlučujući o prijedlogu FINANCIJSKE AGENCIJE (dalje: FINA), za otvaranje stečajnog postupka nad dužnikom IN - TECH CENTAR d.o.o. Opatija, M. Tita 156/2, OI</w:t>
      </w:r>
      <w:r>
        <w:rPr>
          <w:sz w:val="24"/>
          <w:szCs w:val="24"/>
        </w:rPr>
        <w:t>B: 24171336432, 22. prosinca 2015</w:t>
      </w:r>
      <w:r w:rsidR="00EE0B4A" w:rsidRPr="00EE0B4A">
        <w:rPr>
          <w:sz w:val="24"/>
          <w:szCs w:val="24"/>
        </w:rPr>
        <w:t>.,</w:t>
      </w:r>
    </w:p>
    <w:p w:rsidRDefault="008762CB" w:rsidP="009C74B7" w:rsidR="008762CB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8762CB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>Otvara se stečajni postupak nad trgovačkim društvom</w:t>
      </w:r>
      <w:r w:rsidR="008762CB">
        <w:rPr>
          <w:sz w:val="24"/>
          <w:szCs w:val="24"/>
        </w:rPr>
        <w:t xml:space="preserve"> </w:t>
      </w:r>
      <w:r w:rsidR="008762CB" w:rsidRPr="008762CB">
        <w:rPr>
          <w:sz w:val="24"/>
          <w:szCs w:val="24"/>
        </w:rPr>
        <w:t>IN - TECH CENTAR d.o.o. Opatija, M. Tita 156/2, OIB: 24171336432</w:t>
      </w:r>
      <w:r w:rsidR="00EE0B4A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8762CB">
        <w:rPr>
          <w:sz w:val="24"/>
          <w:szCs w:val="24"/>
        </w:rPr>
        <w:t>22</w:t>
      </w:r>
      <w:r w:rsidR="00EE0B4A">
        <w:rPr>
          <w:sz w:val="24"/>
          <w:szCs w:val="24"/>
        </w:rPr>
        <w:t>. prosinca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8762CB">
        <w:rPr>
          <w:sz w:val="24"/>
          <w:szCs w:val="24"/>
        </w:rPr>
        <w:t xml:space="preserve"> u 09,3</w:t>
      </w:r>
      <w:r w:rsidR="00543248">
        <w:rPr>
          <w:sz w:val="24"/>
          <w:szCs w:val="24"/>
        </w:rPr>
        <w:t>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EE0B4A" w:rsidR="001D1809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65AED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E44150">
        <w:rPr>
          <w:rFonts w:hAnsi="Times New Roman" w:ascii="Times New Roman"/>
          <w:i w:val="false"/>
          <w:color w:val="auto"/>
          <w:szCs w:val="24"/>
        </w:rPr>
        <w:t xml:space="preserve"> Ljiljana Augustin iz Matulja, Šmogorska 43, OIB:12365783008</w:t>
      </w:r>
      <w:r w:rsidR="00765AED">
        <w:rPr>
          <w:rFonts w:hAnsi="Times New Roman" w:ascii="Times New Roman"/>
          <w:i w:val="false"/>
          <w:color w:val="auto"/>
          <w:szCs w:val="24"/>
        </w:rPr>
        <w:t>.</w:t>
      </w:r>
    </w:p>
    <w:p w:rsidRDefault="00765AED" w:rsidP="00765AED" w:rsidR="00765AED" w:rsidRPr="00765AED"/>
    <w:p w:rsidRDefault="001D1809" w:rsidP="008762CB" w:rsidR="00EE0B4A">
      <w:pPr>
        <w:numPr>
          <w:ilvl w:val="0"/>
          <w:numId w:val="1"/>
        </w:numPr>
        <w:jc w:val="both"/>
        <w:rPr>
          <w:sz w:val="24"/>
          <w:szCs w:val="24"/>
        </w:rPr>
      </w:pPr>
      <w:r w:rsidRPr="008762CB">
        <w:rPr>
          <w:sz w:val="24"/>
          <w:szCs w:val="24"/>
        </w:rPr>
        <w:t xml:space="preserve">Zaključuje se stečajni postupak nad trgovačkim društvom </w:t>
      </w:r>
      <w:r w:rsidR="008762CB" w:rsidRPr="008762CB">
        <w:rPr>
          <w:sz w:val="24"/>
          <w:szCs w:val="24"/>
        </w:rPr>
        <w:t>IN - TECH CENTAR d.o.o. Opatija, M. Tita 156/2, OIB: 24171336432.</w:t>
      </w:r>
    </w:p>
    <w:p w:rsidRDefault="008762CB" w:rsidP="008762CB" w:rsidR="008762CB" w:rsidRPr="00EE0B4A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8762CB" w:rsidR="001D1809" w:rsidRPr="00BA5FA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A5FAC">
        <w:rPr>
          <w:sz w:val="24"/>
          <w:szCs w:val="24"/>
        </w:rPr>
        <w:t>Po pravomoćnosti ovog rješenja dužnik trgovačko društvo</w:t>
      </w:r>
      <w:r w:rsidR="005004C8" w:rsidRPr="00BA5FAC">
        <w:rPr>
          <w:sz w:val="24"/>
          <w:szCs w:val="24"/>
        </w:rPr>
        <w:t xml:space="preserve"> </w:t>
      </w:r>
      <w:r w:rsidR="008762CB" w:rsidRPr="008762CB">
        <w:rPr>
          <w:sz w:val="24"/>
          <w:szCs w:val="24"/>
        </w:rPr>
        <w:t xml:space="preserve">IN - TECH CENTAR d.o.o. Opatija, </w:t>
      </w:r>
      <w:r w:rsidR="008762CB">
        <w:rPr>
          <w:sz w:val="24"/>
          <w:szCs w:val="24"/>
        </w:rPr>
        <w:t xml:space="preserve">M. Tita 156/2, OIB: 24171336432 </w:t>
      </w:r>
      <w:r w:rsidRPr="00BA5FAC">
        <w:rPr>
          <w:sz w:val="24"/>
          <w:szCs w:val="24"/>
        </w:rPr>
        <w:t>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8762CB" w:rsidP="00765AED" w:rsidR="00BA5FA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6. lipnja</w:t>
      </w:r>
      <w:r w:rsidR="00543248">
        <w:rPr>
          <w:sz w:val="24"/>
          <w:szCs w:val="24"/>
        </w:rPr>
        <w:t xml:space="preserve"> 2014</w:t>
      </w:r>
      <w:r w:rsidR="005004C8">
        <w:rPr>
          <w:sz w:val="24"/>
          <w:szCs w:val="24"/>
        </w:rPr>
        <w:t>. podnijela</w:t>
      </w:r>
      <w:r w:rsidR="005004C8" w:rsidRPr="00FB0658">
        <w:rPr>
          <w:sz w:val="24"/>
          <w:szCs w:val="24"/>
        </w:rPr>
        <w:t xml:space="preserve"> prijedlog za otvaranje stečajnog postupka</w:t>
      </w:r>
      <w:r w:rsidR="005004C8">
        <w:rPr>
          <w:sz w:val="24"/>
          <w:szCs w:val="24"/>
        </w:rPr>
        <w:t xml:space="preserve"> </w:t>
      </w:r>
      <w:r w:rsidR="00765AED">
        <w:rPr>
          <w:sz w:val="24"/>
          <w:szCs w:val="24"/>
        </w:rPr>
        <w:t>nad uvodno označenim dužniko</w:t>
      </w:r>
      <w:r>
        <w:rPr>
          <w:sz w:val="24"/>
          <w:szCs w:val="24"/>
        </w:rPr>
        <w:t>m te je ovaj sud rješenjem od 25. srpnja 2014</w:t>
      </w:r>
      <w:r w:rsidR="00F736F6">
        <w:rPr>
          <w:sz w:val="24"/>
          <w:szCs w:val="24"/>
        </w:rPr>
        <w:t>. p</w:t>
      </w:r>
      <w:r w:rsidR="001122AD">
        <w:rPr>
          <w:sz w:val="24"/>
          <w:szCs w:val="24"/>
        </w:rPr>
        <w:t xml:space="preserve">okrenuo prethodni postupak radi utvrđivanja uvjeta za otvaranje stečajnog postupka nad dužnikom. </w:t>
      </w:r>
    </w:p>
    <w:p w:rsidRDefault="008762CB" w:rsidP="00765AED" w:rsidR="008762CB">
      <w:pPr>
        <w:ind w:firstLine="720"/>
        <w:jc w:val="both"/>
        <w:rPr>
          <w:sz w:val="24"/>
          <w:szCs w:val="24"/>
        </w:rPr>
      </w:pPr>
    </w:p>
    <w:p w:rsidRDefault="00BA5FAC" w:rsidP="00BA5FAC" w:rsidR="00C56FD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BA5FAC">
        <w:rPr>
          <w:sz w:val="24"/>
          <w:szCs w:val="24"/>
        </w:rPr>
        <w:t xml:space="preserve">ijekom prethodnog postupka nije utvrđeno ima </w:t>
      </w:r>
      <w:r w:rsidR="008762CB">
        <w:rPr>
          <w:sz w:val="24"/>
          <w:szCs w:val="24"/>
        </w:rPr>
        <w:t xml:space="preserve">li dužnik </w:t>
      </w:r>
      <w:r w:rsidRPr="00BA5FAC">
        <w:rPr>
          <w:sz w:val="24"/>
          <w:szCs w:val="24"/>
        </w:rPr>
        <w:t>imovinu koja bi ušla u stečajnu masu i koja bi bila dovoljna za namirenje troškova ste</w:t>
      </w:r>
      <w:r w:rsidR="008762CB">
        <w:rPr>
          <w:sz w:val="24"/>
          <w:szCs w:val="24"/>
        </w:rPr>
        <w:t>čajnog postupka</w:t>
      </w:r>
      <w:r w:rsidR="00C56FD2">
        <w:rPr>
          <w:sz w:val="24"/>
          <w:szCs w:val="24"/>
        </w:rPr>
        <w:t xml:space="preserve">. </w:t>
      </w:r>
    </w:p>
    <w:p w:rsidRDefault="00BA5FAC" w:rsidP="00C56FD2" w:rsidR="00BA5FAC" w:rsidRPr="00BA5FAC">
      <w:pPr>
        <w:jc w:val="both"/>
        <w:rPr>
          <w:sz w:val="24"/>
          <w:szCs w:val="24"/>
        </w:rPr>
      </w:pPr>
    </w:p>
    <w:p w:rsidRDefault="00BA5FAC" w:rsidP="00BA5FAC" w:rsidR="00BA5FAC" w:rsidRPr="00BA5FAC">
      <w:pPr>
        <w:ind w:firstLine="720"/>
        <w:jc w:val="both"/>
        <w:rPr>
          <w:sz w:val="24"/>
          <w:szCs w:val="24"/>
        </w:rPr>
      </w:pPr>
      <w:r w:rsidRPr="00BA5FAC">
        <w:rPr>
          <w:sz w:val="24"/>
          <w:szCs w:val="24"/>
        </w:rPr>
        <w:t xml:space="preserve">Prema odredbi čl. 132. st. 1. Stečajnog zakona („Narodne </w:t>
      </w:r>
      <w:r>
        <w:rPr>
          <w:sz w:val="24"/>
          <w:szCs w:val="24"/>
        </w:rPr>
        <w:t>novine“ broj 71/15; dalje: SZ</w:t>
      </w:r>
      <w:r w:rsidRPr="00BA5FAC">
        <w:rPr>
          <w:sz w:val="24"/>
          <w:szCs w:val="24"/>
        </w:rPr>
        <w:t>) koja se odredba primjenjuj</w:t>
      </w:r>
      <w:r>
        <w:rPr>
          <w:sz w:val="24"/>
          <w:szCs w:val="24"/>
        </w:rPr>
        <w:t>e u ovom slučaju temeljem čl. 441. st. 2. SZ-a</w:t>
      </w:r>
      <w:r w:rsidRPr="00BA5FAC">
        <w:rPr>
          <w:sz w:val="24"/>
          <w:szCs w:val="24"/>
        </w:rPr>
        <w:t xml:space="preserve">, ako prije otvaranja stečajnoga postupka sud utvrdi da imovina dužnika koja bi ušla u stečajnu masu nije dovoljna </w:t>
      </w:r>
      <w:r w:rsidRPr="00BA5FAC">
        <w:rPr>
          <w:sz w:val="24"/>
          <w:szCs w:val="24"/>
        </w:rPr>
        <w:lastRenderedPageBreak/>
        <w:t>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BA5FAC" w:rsidP="00BA5FAC" w:rsidR="00BA5FAC" w:rsidRPr="00BA5FAC">
      <w:pPr>
        <w:ind w:firstLine="720"/>
        <w:jc w:val="both"/>
        <w:rPr>
          <w:sz w:val="24"/>
          <w:szCs w:val="24"/>
        </w:rPr>
      </w:pPr>
    </w:p>
    <w:p w:rsidRDefault="00BA5FAC" w:rsidP="00BA5FAC" w:rsidR="00BA5FAC">
      <w:pPr>
        <w:ind w:firstLine="720"/>
        <w:jc w:val="both"/>
        <w:rPr>
          <w:sz w:val="24"/>
          <w:szCs w:val="24"/>
        </w:rPr>
      </w:pPr>
      <w:r w:rsidRPr="00BA5FAC">
        <w:rPr>
          <w:sz w:val="24"/>
          <w:szCs w:val="24"/>
        </w:rPr>
        <w:t>Ako pozvane osobe ne predujme traženi iznos, sud će donijeti rješenje o otvaranju i zaključenju stečajnoga</w:t>
      </w:r>
      <w:r>
        <w:rPr>
          <w:sz w:val="24"/>
          <w:szCs w:val="24"/>
        </w:rPr>
        <w:t xml:space="preserve"> postupka (čl. 132. st. 2. SZ</w:t>
      </w:r>
      <w:r w:rsidRPr="00BA5FAC">
        <w:rPr>
          <w:sz w:val="24"/>
          <w:szCs w:val="24"/>
        </w:rPr>
        <w:t>).</w:t>
      </w:r>
    </w:p>
    <w:p w:rsidRDefault="001D1809" w:rsidP="001D1809" w:rsidR="001122AD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</w:r>
      <w:r w:rsidR="00C76BE0">
        <w:rPr>
          <w:sz w:val="24"/>
          <w:szCs w:val="24"/>
        </w:rPr>
        <w:t xml:space="preserve"> </w:t>
      </w:r>
    </w:p>
    <w:p w:rsidRDefault="003B67CD" w:rsidP="001D1809" w:rsidR="003B67C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D1809" w:rsidRPr="00B1759F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R</w:t>
      </w:r>
      <w:r w:rsidR="001D1809" w:rsidRPr="00B1759F">
        <w:rPr>
          <w:sz w:val="24"/>
          <w:szCs w:val="24"/>
        </w:rPr>
        <w:t xml:space="preserve">ješenjem od </w:t>
      </w:r>
      <w:r w:rsidR="00BA02DE">
        <w:rPr>
          <w:sz w:val="24"/>
          <w:szCs w:val="24"/>
        </w:rPr>
        <w:t>11</w:t>
      </w:r>
      <w:r>
        <w:rPr>
          <w:sz w:val="24"/>
          <w:szCs w:val="24"/>
        </w:rPr>
        <w:t>. rujna</w:t>
      </w:r>
      <w:r w:rsidR="00C76BE0">
        <w:rPr>
          <w:sz w:val="24"/>
          <w:szCs w:val="24"/>
        </w:rPr>
        <w:t xml:space="preserve"> 2015</w:t>
      </w:r>
      <w:r w:rsidR="0060231B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</w:t>
      </w:r>
      <w:r w:rsidR="00C76BE0">
        <w:rPr>
          <w:sz w:val="24"/>
          <w:szCs w:val="24"/>
        </w:rPr>
        <w:t>pozvane</w:t>
      </w:r>
      <w:r w:rsidR="002A151F">
        <w:rPr>
          <w:sz w:val="24"/>
          <w:szCs w:val="24"/>
        </w:rPr>
        <w:t xml:space="preserve"> su</w:t>
      </w:r>
      <w:r w:rsidR="00C76BE0">
        <w:rPr>
          <w:sz w:val="24"/>
          <w:szCs w:val="24"/>
        </w:rPr>
        <w:t xml:space="preserve"> zainteresirane osobe</w:t>
      </w:r>
      <w:r w:rsidR="002A151F">
        <w:rPr>
          <w:sz w:val="24"/>
          <w:szCs w:val="24"/>
        </w:rPr>
        <w:t xml:space="preserve"> </w:t>
      </w:r>
      <w:r w:rsidR="00865DA3">
        <w:rPr>
          <w:sz w:val="24"/>
          <w:szCs w:val="24"/>
        </w:rPr>
        <w:t xml:space="preserve">u roku od 15 dana </w:t>
      </w:r>
      <w:r>
        <w:rPr>
          <w:sz w:val="24"/>
          <w:szCs w:val="24"/>
        </w:rPr>
        <w:t xml:space="preserve">od objave rješenja na mrežnoj stranici e-oglasna ploča uplatiti </w:t>
      </w:r>
      <w:r w:rsidR="001D1809" w:rsidRPr="00B1759F">
        <w:rPr>
          <w:sz w:val="24"/>
          <w:szCs w:val="24"/>
        </w:rPr>
        <w:t xml:space="preserve">iznos od </w:t>
      </w:r>
      <w:r w:rsidR="00BA02DE">
        <w:rPr>
          <w:sz w:val="24"/>
          <w:szCs w:val="24"/>
        </w:rPr>
        <w:t>24</w:t>
      </w:r>
      <w:r w:rsidR="00C76BE0">
        <w:rPr>
          <w:sz w:val="24"/>
          <w:szCs w:val="24"/>
        </w:rPr>
        <w:t>.00</w:t>
      </w:r>
      <w:r w:rsidR="002A151F">
        <w:rPr>
          <w:sz w:val="24"/>
          <w:szCs w:val="24"/>
        </w:rPr>
        <w:t>0,00</w:t>
      </w:r>
      <w:r w:rsidR="001D1809" w:rsidRPr="00B1759F">
        <w:rPr>
          <w:sz w:val="24"/>
          <w:szCs w:val="24"/>
        </w:rPr>
        <w:t xml:space="preserve"> kn na ime predujma za pokriće troškova kako prethodnog tako i otvorenog stečajnog postupka</w:t>
      </w:r>
      <w:r w:rsidR="00855B68">
        <w:rPr>
          <w:sz w:val="24"/>
          <w:szCs w:val="24"/>
        </w:rPr>
        <w:t xml:space="preserve">. </w:t>
      </w:r>
    </w:p>
    <w:p w:rsidRDefault="003B67CD" w:rsidP="001D1809" w:rsidR="003B67CD">
      <w:pPr>
        <w:jc w:val="both"/>
        <w:rPr>
          <w:sz w:val="24"/>
          <w:szCs w:val="24"/>
        </w:rPr>
      </w:pPr>
    </w:p>
    <w:p w:rsidRDefault="00C56FD2" w:rsidP="003B67CD" w:rsidR="00865D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Navedeno rješenje </w:t>
      </w:r>
      <w:r w:rsidR="001D1809" w:rsidRPr="00B1759F">
        <w:rPr>
          <w:sz w:val="24"/>
          <w:szCs w:val="24"/>
        </w:rPr>
        <w:t>objav</w:t>
      </w:r>
      <w:r w:rsidR="00157894">
        <w:rPr>
          <w:sz w:val="24"/>
          <w:szCs w:val="24"/>
        </w:rPr>
        <w:t>ljen</w:t>
      </w:r>
      <w:r w:rsidR="003B67CD">
        <w:rPr>
          <w:sz w:val="24"/>
          <w:szCs w:val="24"/>
        </w:rPr>
        <w:t>o</w:t>
      </w:r>
      <w:r w:rsidR="00157894">
        <w:rPr>
          <w:sz w:val="24"/>
          <w:szCs w:val="24"/>
        </w:rPr>
        <w:t xml:space="preserve"> je </w:t>
      </w:r>
      <w:r w:rsidR="003B67CD">
        <w:rPr>
          <w:sz w:val="24"/>
          <w:szCs w:val="24"/>
        </w:rPr>
        <w:t>na mr</w:t>
      </w:r>
      <w:r w:rsidR="00BA02DE">
        <w:rPr>
          <w:sz w:val="24"/>
          <w:szCs w:val="24"/>
        </w:rPr>
        <w:t>ežnoj stranici e-oglasna ploča 14</w:t>
      </w:r>
      <w:r w:rsidR="003B67CD">
        <w:rPr>
          <w:sz w:val="24"/>
          <w:szCs w:val="24"/>
        </w:rPr>
        <w:t xml:space="preserve">. </w:t>
      </w:r>
      <w:r>
        <w:rPr>
          <w:sz w:val="24"/>
          <w:szCs w:val="24"/>
        </w:rPr>
        <w:t>r</w:t>
      </w:r>
      <w:r w:rsidR="003B67CD">
        <w:rPr>
          <w:sz w:val="24"/>
          <w:szCs w:val="24"/>
        </w:rPr>
        <w:t xml:space="preserve">ujna 2015. </w:t>
      </w:r>
      <w:r>
        <w:rPr>
          <w:sz w:val="24"/>
          <w:szCs w:val="24"/>
        </w:rPr>
        <w:t>s</w:t>
      </w:r>
      <w:r w:rsidR="003B67CD">
        <w:rPr>
          <w:sz w:val="24"/>
          <w:szCs w:val="24"/>
        </w:rPr>
        <w:t xml:space="preserve">ukladno odredbi čl. 12. </w:t>
      </w:r>
      <w:r>
        <w:rPr>
          <w:sz w:val="24"/>
          <w:szCs w:val="24"/>
        </w:rPr>
        <w:t>s</w:t>
      </w:r>
      <w:r w:rsidR="003B67CD">
        <w:rPr>
          <w:sz w:val="24"/>
          <w:szCs w:val="24"/>
        </w:rPr>
        <w:t>t. 1. SZ-a te je dostava navedenog rješenja svim zai</w:t>
      </w:r>
      <w:r w:rsidR="00BA02DE">
        <w:rPr>
          <w:sz w:val="24"/>
          <w:szCs w:val="24"/>
        </w:rPr>
        <w:t>nteresiranim osobama izvršena 23</w:t>
      </w:r>
      <w:r w:rsidR="003B67CD">
        <w:rPr>
          <w:sz w:val="24"/>
          <w:szCs w:val="24"/>
        </w:rPr>
        <w:t xml:space="preserve">. </w:t>
      </w:r>
      <w:r>
        <w:rPr>
          <w:sz w:val="24"/>
          <w:szCs w:val="24"/>
        </w:rPr>
        <w:t>r</w:t>
      </w:r>
      <w:r w:rsidR="003B67CD">
        <w:rPr>
          <w:sz w:val="24"/>
          <w:szCs w:val="24"/>
        </w:rPr>
        <w:t xml:space="preserve">ujna 2015. </w:t>
      </w:r>
      <w:r>
        <w:rPr>
          <w:sz w:val="24"/>
          <w:szCs w:val="24"/>
        </w:rPr>
        <w:t xml:space="preserve">(čl. 12. st. 1. SZ-a). </w:t>
      </w:r>
      <w:r w:rsidR="003B67CD">
        <w:rPr>
          <w:sz w:val="24"/>
          <w:szCs w:val="24"/>
        </w:rPr>
        <w:t>S obzirom na navedeno, rok za uplatu predujma protekao je 15 dana n</w:t>
      </w:r>
      <w:r w:rsidR="00BA02DE">
        <w:rPr>
          <w:sz w:val="24"/>
          <w:szCs w:val="24"/>
        </w:rPr>
        <w:t>akon dostave rješenja, odnosno 9</w:t>
      </w:r>
      <w:r w:rsidR="003B67CD">
        <w:rPr>
          <w:sz w:val="24"/>
          <w:szCs w:val="24"/>
        </w:rPr>
        <w:t xml:space="preserve">. </w:t>
      </w:r>
      <w:r>
        <w:rPr>
          <w:sz w:val="24"/>
          <w:szCs w:val="24"/>
        </w:rPr>
        <w:t>l</w:t>
      </w:r>
      <w:r w:rsidR="003B67CD">
        <w:rPr>
          <w:sz w:val="24"/>
          <w:szCs w:val="24"/>
        </w:rPr>
        <w:t xml:space="preserve">istopada 2015. </w:t>
      </w:r>
      <w:r w:rsidR="00865DA3">
        <w:rPr>
          <w:sz w:val="24"/>
          <w:szCs w:val="24"/>
        </w:rPr>
        <w:t>(zadnji</w:t>
      </w:r>
      <w:r w:rsidR="003B67CD">
        <w:rPr>
          <w:sz w:val="24"/>
          <w:szCs w:val="24"/>
        </w:rPr>
        <w:t xml:space="preserve"> dan roka je pao</w:t>
      </w:r>
      <w:r w:rsidR="00BA02DE">
        <w:rPr>
          <w:sz w:val="24"/>
          <w:szCs w:val="24"/>
        </w:rPr>
        <w:t xml:space="preserve"> je 8. listopada 2015. koji je neradni dan </w:t>
      </w:r>
      <w:r w:rsidR="00F736F6">
        <w:rPr>
          <w:sz w:val="24"/>
          <w:szCs w:val="24"/>
        </w:rPr>
        <w:t>p</w:t>
      </w:r>
      <w:r w:rsidR="00865DA3">
        <w:rPr>
          <w:sz w:val="24"/>
          <w:szCs w:val="24"/>
        </w:rPr>
        <w:t xml:space="preserve">a je rok istekao protekom </w:t>
      </w:r>
      <w:r w:rsidR="00BA02DE">
        <w:rPr>
          <w:sz w:val="24"/>
          <w:szCs w:val="24"/>
        </w:rPr>
        <w:t>prvog idućeg radnog dana – 9. listopada</w:t>
      </w:r>
      <w:r w:rsidR="00E646F1">
        <w:rPr>
          <w:sz w:val="24"/>
          <w:szCs w:val="24"/>
        </w:rPr>
        <w:t xml:space="preserve"> </w:t>
      </w:r>
      <w:r w:rsidR="00F736F6">
        <w:rPr>
          <w:sz w:val="24"/>
          <w:szCs w:val="24"/>
        </w:rPr>
        <w:t xml:space="preserve">2015. </w:t>
      </w:r>
      <w:r w:rsidR="00E646F1">
        <w:rPr>
          <w:sz w:val="24"/>
          <w:szCs w:val="24"/>
        </w:rPr>
        <w:t>sukladno odre</w:t>
      </w:r>
      <w:r w:rsidR="00865DA3">
        <w:rPr>
          <w:sz w:val="24"/>
          <w:szCs w:val="24"/>
        </w:rPr>
        <w:t>d</w:t>
      </w:r>
      <w:r w:rsidR="00E646F1">
        <w:rPr>
          <w:sz w:val="24"/>
          <w:szCs w:val="24"/>
        </w:rPr>
        <w:t>b</w:t>
      </w:r>
      <w:r w:rsidR="00F736F6">
        <w:rPr>
          <w:sz w:val="24"/>
          <w:szCs w:val="24"/>
        </w:rPr>
        <w:t>i čl. 112. s</w:t>
      </w:r>
      <w:r w:rsidR="00865DA3">
        <w:rPr>
          <w:sz w:val="24"/>
          <w:szCs w:val="24"/>
        </w:rPr>
        <w:t xml:space="preserve">t. 4. Zakona o parničnom postupku – </w:t>
      </w:r>
      <w:r w:rsidR="0049721D">
        <w:rPr>
          <w:sz w:val="24"/>
          <w:szCs w:val="24"/>
        </w:rPr>
        <w:t>"</w:t>
      </w:r>
      <w:r w:rsidR="00865DA3">
        <w:rPr>
          <w:sz w:val="24"/>
          <w:szCs w:val="24"/>
        </w:rPr>
        <w:t>Narodne novine</w:t>
      </w:r>
      <w:r w:rsidR="0049721D">
        <w:rPr>
          <w:sz w:val="24"/>
          <w:szCs w:val="24"/>
        </w:rPr>
        <w:t>"</w:t>
      </w:r>
      <w:r w:rsidR="00865DA3">
        <w:rPr>
          <w:sz w:val="24"/>
          <w:szCs w:val="24"/>
        </w:rPr>
        <w:t xml:space="preserve"> broj 53/91, 91/92, 112/99, 88/01, 117/03, 88/05, 02/07, 84/08, 96/08, 57/1</w:t>
      </w:r>
      <w:r w:rsidR="003B67CD">
        <w:rPr>
          <w:sz w:val="24"/>
          <w:szCs w:val="24"/>
        </w:rPr>
        <w:t>1, 148/11 i 25/13 u vezi s čl. 10</w:t>
      </w:r>
      <w:r w:rsidR="00865DA3">
        <w:rPr>
          <w:sz w:val="24"/>
          <w:szCs w:val="24"/>
        </w:rPr>
        <w:t xml:space="preserve">. SZ-a). Po navedenom rješenju suda nitko nije postupio. </w:t>
      </w:r>
    </w:p>
    <w:p w:rsidRDefault="003B67CD" w:rsidP="003B67CD" w:rsidR="003B67CD">
      <w:pPr>
        <w:ind w:firstLine="720"/>
        <w:jc w:val="both"/>
        <w:rPr>
          <w:sz w:val="24"/>
          <w:szCs w:val="24"/>
        </w:rPr>
      </w:pPr>
    </w:p>
    <w:p w:rsidRDefault="001D1809" w:rsidP="001D1809" w:rsidR="001D1809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 xml:space="preserve"> </w:t>
      </w:r>
      <w:r w:rsidR="00E646F1">
        <w:rPr>
          <w:sz w:val="24"/>
          <w:szCs w:val="24"/>
        </w:rPr>
        <w:t xml:space="preserve">S obzirom na to da je </w:t>
      </w:r>
      <w:r w:rsidRPr="00B1759F">
        <w:rPr>
          <w:sz w:val="24"/>
          <w:szCs w:val="24"/>
        </w:rPr>
        <w:t>u prethodnom postupk</w:t>
      </w:r>
      <w:r w:rsidR="00E646F1">
        <w:rPr>
          <w:sz w:val="24"/>
          <w:szCs w:val="24"/>
        </w:rPr>
        <w:t xml:space="preserve">u </w:t>
      </w:r>
      <w:r w:rsidRPr="00B1759F">
        <w:rPr>
          <w:sz w:val="24"/>
          <w:szCs w:val="24"/>
        </w:rPr>
        <w:t xml:space="preserve">utvrđeno postojanje </w:t>
      </w:r>
      <w:r w:rsidR="003B67CD">
        <w:rPr>
          <w:sz w:val="24"/>
          <w:szCs w:val="24"/>
        </w:rPr>
        <w:t xml:space="preserve">stečajnih razloga </w:t>
      </w:r>
      <w:r w:rsidRPr="00B1759F">
        <w:rPr>
          <w:sz w:val="24"/>
          <w:szCs w:val="24"/>
        </w:rPr>
        <w:t>nesposobnosti za plaćanje</w:t>
      </w:r>
      <w:r w:rsidR="008762CB">
        <w:rPr>
          <w:sz w:val="24"/>
          <w:szCs w:val="24"/>
        </w:rPr>
        <w:t xml:space="preserve"> (koja činjenica proizlazi iz Potvrde FINE od 20. svibnja 2014.)</w:t>
      </w:r>
      <w:r w:rsidR="003B67CD">
        <w:rPr>
          <w:sz w:val="24"/>
          <w:szCs w:val="24"/>
        </w:rPr>
        <w:t xml:space="preserve">, </w:t>
      </w:r>
      <w:r w:rsidR="00E646F1">
        <w:rPr>
          <w:sz w:val="24"/>
          <w:szCs w:val="24"/>
        </w:rPr>
        <w:t xml:space="preserve">kao </w:t>
      </w:r>
      <w:r w:rsidRPr="00B1759F">
        <w:rPr>
          <w:sz w:val="24"/>
          <w:szCs w:val="24"/>
        </w:rPr>
        <w:t xml:space="preserve">i činjenica nedostatnosti dužnikove imovine za namirenje </w:t>
      </w:r>
      <w:r w:rsidR="00787B70">
        <w:rPr>
          <w:sz w:val="24"/>
          <w:szCs w:val="24"/>
        </w:rPr>
        <w:t xml:space="preserve">troškova prethodnog i </w:t>
      </w:r>
      <w:r w:rsidRPr="00B1759F">
        <w:rPr>
          <w:sz w:val="24"/>
          <w:szCs w:val="24"/>
        </w:rPr>
        <w:t>stečajnog postupka te</w:t>
      </w:r>
      <w:r w:rsidR="00E646F1">
        <w:rPr>
          <w:sz w:val="24"/>
          <w:szCs w:val="24"/>
        </w:rPr>
        <w:t xml:space="preserve"> uvažavajući okolnost da </w:t>
      </w:r>
      <w:r w:rsidRPr="00B1759F">
        <w:rPr>
          <w:sz w:val="24"/>
          <w:szCs w:val="24"/>
        </w:rPr>
        <w:t>predujam za pokriće troškova postupka nije uplaćen u roku određen</w:t>
      </w:r>
      <w:r>
        <w:rPr>
          <w:sz w:val="24"/>
          <w:szCs w:val="24"/>
        </w:rPr>
        <w:t>o</w:t>
      </w:r>
      <w:r w:rsidRPr="00B1759F">
        <w:rPr>
          <w:sz w:val="24"/>
          <w:szCs w:val="24"/>
        </w:rPr>
        <w:t>m rješenjem ovog</w:t>
      </w:r>
      <w:r>
        <w:rPr>
          <w:sz w:val="24"/>
          <w:szCs w:val="24"/>
        </w:rPr>
        <w:t>a</w:t>
      </w:r>
      <w:r w:rsidR="00BA02DE">
        <w:rPr>
          <w:sz w:val="24"/>
          <w:szCs w:val="24"/>
        </w:rPr>
        <w:t xml:space="preserve"> suda od 11</w:t>
      </w:r>
      <w:r w:rsidR="003B67CD">
        <w:rPr>
          <w:sz w:val="24"/>
          <w:szCs w:val="24"/>
        </w:rPr>
        <w:t>. rujna</w:t>
      </w:r>
      <w:r w:rsidR="00787B70">
        <w:rPr>
          <w:sz w:val="24"/>
          <w:szCs w:val="24"/>
        </w:rPr>
        <w:t xml:space="preserve"> 2015</w:t>
      </w:r>
      <w:r w:rsidRPr="00B1759F">
        <w:rPr>
          <w:sz w:val="24"/>
          <w:szCs w:val="24"/>
        </w:rPr>
        <w:t>., temeljem odredbe č</w:t>
      </w:r>
      <w:r w:rsidR="003B67CD">
        <w:rPr>
          <w:sz w:val="24"/>
          <w:szCs w:val="24"/>
        </w:rPr>
        <w:t>l. 132</w:t>
      </w:r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>st.</w:t>
      </w:r>
      <w:r>
        <w:rPr>
          <w:sz w:val="24"/>
          <w:szCs w:val="24"/>
        </w:rPr>
        <w:t xml:space="preserve"> </w:t>
      </w:r>
      <w:r w:rsidR="003B67CD">
        <w:rPr>
          <w:sz w:val="24"/>
          <w:szCs w:val="24"/>
        </w:rPr>
        <w:t>2</w:t>
      </w:r>
      <w:r w:rsidR="00C84152">
        <w:rPr>
          <w:sz w:val="24"/>
          <w:szCs w:val="24"/>
        </w:rPr>
        <w:t>. SZ</w:t>
      </w:r>
      <w:r w:rsidR="003B67CD">
        <w:rPr>
          <w:sz w:val="24"/>
          <w:szCs w:val="24"/>
        </w:rPr>
        <w:t>-a</w:t>
      </w:r>
      <w:r w:rsidRPr="00B1759F">
        <w:rPr>
          <w:sz w:val="24"/>
          <w:szCs w:val="24"/>
        </w:rPr>
        <w:t xml:space="preserve"> nad dužnikom</w:t>
      </w:r>
      <w:r w:rsidR="00E646F1">
        <w:rPr>
          <w:sz w:val="24"/>
          <w:szCs w:val="24"/>
        </w:rPr>
        <w:t xml:space="preserve"> je otvoren i istovremeno zaključen stečajni postupak</w:t>
      </w:r>
      <w:r w:rsidRPr="00B1759F">
        <w:rPr>
          <w:sz w:val="24"/>
          <w:szCs w:val="24"/>
        </w:rPr>
        <w:t xml:space="preserve"> te</w:t>
      </w:r>
      <w:r w:rsidR="00E646F1">
        <w:rPr>
          <w:sz w:val="24"/>
          <w:szCs w:val="24"/>
        </w:rPr>
        <w:t xml:space="preserve"> je imenovan stečajni</w:t>
      </w:r>
      <w:r w:rsidR="003B67CD">
        <w:rPr>
          <w:sz w:val="24"/>
          <w:szCs w:val="24"/>
        </w:rPr>
        <w:t xml:space="preserve"> upravitelj u skladu s odredbom čl. 132. </w:t>
      </w:r>
      <w:r w:rsidR="00C56FD2">
        <w:rPr>
          <w:sz w:val="24"/>
          <w:szCs w:val="24"/>
        </w:rPr>
        <w:t>s</w:t>
      </w:r>
      <w:r w:rsidR="003B67CD">
        <w:rPr>
          <w:sz w:val="24"/>
          <w:szCs w:val="24"/>
        </w:rPr>
        <w:t xml:space="preserve">t. 2. SZ-a u vezi s čl. 85. </w:t>
      </w:r>
      <w:r w:rsidR="00C56FD2">
        <w:rPr>
          <w:sz w:val="24"/>
          <w:szCs w:val="24"/>
        </w:rPr>
        <w:t>s</w:t>
      </w:r>
      <w:r w:rsidR="003B67CD">
        <w:rPr>
          <w:sz w:val="24"/>
          <w:szCs w:val="24"/>
        </w:rPr>
        <w:t xml:space="preserve">t. 2. SZ-a </w:t>
      </w:r>
      <w:r w:rsidR="00E646F1">
        <w:rPr>
          <w:sz w:val="24"/>
          <w:szCs w:val="24"/>
        </w:rPr>
        <w:t>(točka I. do III. izreke rješenja).</w:t>
      </w:r>
    </w:p>
    <w:p w:rsidRDefault="00C56FD2" w:rsidP="00F736F6" w:rsidR="00C56FD2">
      <w:pPr>
        <w:ind w:firstLine="720"/>
        <w:jc w:val="both"/>
        <w:rPr>
          <w:sz w:val="24"/>
          <w:szCs w:val="24"/>
        </w:rPr>
      </w:pPr>
    </w:p>
    <w:p w:rsidRDefault="00787B70" w:rsidP="00F736F6" w:rsidR="00787B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Odluka</w:t>
      </w:r>
      <w:r w:rsidR="00E646F1">
        <w:rPr>
          <w:sz w:val="24"/>
          <w:szCs w:val="24"/>
        </w:rPr>
        <w:t xml:space="preserve"> iz točke IV. </w:t>
      </w:r>
      <w:r w:rsidR="00855B68">
        <w:rPr>
          <w:sz w:val="24"/>
          <w:szCs w:val="24"/>
        </w:rPr>
        <w:t>i</w:t>
      </w:r>
      <w:r w:rsidR="00E646F1">
        <w:rPr>
          <w:sz w:val="24"/>
          <w:szCs w:val="24"/>
        </w:rPr>
        <w:t>zreke rješenja donesen</w:t>
      </w:r>
      <w:r>
        <w:rPr>
          <w:sz w:val="24"/>
          <w:szCs w:val="24"/>
        </w:rPr>
        <w:t xml:space="preserve">a je </w:t>
      </w:r>
      <w:r w:rsidR="00F736F6">
        <w:rPr>
          <w:sz w:val="24"/>
          <w:szCs w:val="24"/>
        </w:rPr>
        <w:t xml:space="preserve">primjenom odredbe čl. </w:t>
      </w:r>
      <w:r>
        <w:rPr>
          <w:sz w:val="24"/>
          <w:szCs w:val="24"/>
        </w:rPr>
        <w:t xml:space="preserve">441. </w:t>
      </w:r>
      <w:r w:rsidR="00B07A88">
        <w:rPr>
          <w:sz w:val="24"/>
          <w:szCs w:val="24"/>
        </w:rPr>
        <w:t>s</w:t>
      </w:r>
      <w:r>
        <w:rPr>
          <w:sz w:val="24"/>
          <w:szCs w:val="24"/>
        </w:rPr>
        <w:t xml:space="preserve">t. 2. </w:t>
      </w:r>
      <w:r w:rsidR="003B67CD">
        <w:rPr>
          <w:sz w:val="24"/>
          <w:szCs w:val="24"/>
        </w:rPr>
        <w:t xml:space="preserve">SZ-a u vezi s čl. 12. </w:t>
      </w:r>
      <w:r w:rsidR="00C56FD2">
        <w:rPr>
          <w:sz w:val="24"/>
          <w:szCs w:val="24"/>
        </w:rPr>
        <w:t>s</w:t>
      </w:r>
      <w:r w:rsidR="0038042E">
        <w:rPr>
          <w:sz w:val="24"/>
          <w:szCs w:val="24"/>
        </w:rPr>
        <w:t>t. 1. SZ-a</w:t>
      </w:r>
      <w:r>
        <w:rPr>
          <w:sz w:val="24"/>
          <w:szCs w:val="24"/>
        </w:rPr>
        <w:t xml:space="preserve">. </w:t>
      </w:r>
    </w:p>
    <w:p w:rsidRDefault="00787B70" w:rsidP="00F736F6" w:rsidR="00787B70">
      <w:pPr>
        <w:ind w:firstLine="720"/>
        <w:jc w:val="both"/>
        <w:rPr>
          <w:sz w:val="24"/>
          <w:szCs w:val="24"/>
        </w:rPr>
      </w:pPr>
    </w:p>
    <w:p w:rsidRDefault="00787B70" w:rsidP="00F736F6" w:rsidR="00E646F1" w:rsidRPr="00B175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V. izreke rješenja donesena je primjenom odredbe </w:t>
      </w:r>
      <w:r w:rsidR="0038042E">
        <w:rPr>
          <w:sz w:val="24"/>
          <w:szCs w:val="24"/>
        </w:rPr>
        <w:t>čl. 286</w:t>
      </w:r>
      <w:r w:rsidR="00F736F6">
        <w:rPr>
          <w:sz w:val="24"/>
          <w:szCs w:val="24"/>
        </w:rPr>
        <w:t>. s</w:t>
      </w:r>
      <w:r w:rsidR="00E646F1">
        <w:rPr>
          <w:sz w:val="24"/>
          <w:szCs w:val="24"/>
        </w:rPr>
        <w:t xml:space="preserve">t. 3. SZ-a. </w:t>
      </w:r>
    </w:p>
    <w:p w:rsidRDefault="001D1809" w:rsidP="001D1809" w:rsidR="001D1809" w:rsidRPr="00B1759F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 </w:t>
      </w: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8762CB">
        <w:rPr>
          <w:sz w:val="24"/>
          <w:szCs w:val="24"/>
        </w:rPr>
        <w:t>22</w:t>
      </w:r>
      <w:r w:rsidR="00BA02DE">
        <w:rPr>
          <w:sz w:val="24"/>
          <w:szCs w:val="24"/>
        </w:rPr>
        <w:t>. prosinca</w:t>
      </w:r>
      <w:r w:rsidR="0038042E">
        <w:rPr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postupka.</w:t>
      </w:r>
    </w:p>
    <w:p w:rsidRDefault="001D1809" w:rsidP="009B7422" w:rsidR="001D1809" w:rsidRPr="009B7422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lastRenderedPageBreak/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</w:t>
      </w:r>
      <w:r w:rsidR="009B7422">
        <w:rPr>
          <w:rFonts w:hAnsi="Times New Roman" w:ascii="Times New Roman"/>
          <w:b w:val="false"/>
          <w:color w:val="auto"/>
          <w:szCs w:val="24"/>
        </w:rPr>
        <w:t xml:space="preserve"> Že</w:t>
      </w:r>
      <w:r w:rsidR="008762CB">
        <w:rPr>
          <w:rFonts w:hAnsi="Times New Roman" w:ascii="Times New Roman"/>
          <w:b w:val="false"/>
          <w:color w:val="auto"/>
          <w:szCs w:val="24"/>
        </w:rPr>
        <w:t>ljku Lujancu po pun., a Denisu Kraljeviću</w:t>
      </w:r>
      <w:r>
        <w:rPr>
          <w:rFonts w:hAnsi="Times New Roman" w:ascii="Times New Roman"/>
          <w:b w:val="false"/>
          <w:color w:val="auto"/>
          <w:szCs w:val="24"/>
        </w:rPr>
        <w:t xml:space="preserve">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BA02DE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BA02DE">
        <w:rPr>
          <w:rFonts w:hAnsi="Times New Roman" w:ascii="Times New Roman"/>
          <w:b w:val="false"/>
          <w:color w:val="auto"/>
          <w:szCs w:val="24"/>
        </w:rPr>
        <w:t>Porezna uprava Rijeka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94A" w:rsidR="0043494A">
      <w:r>
        <w:separator/>
      </w:r>
    </w:p>
  </w:endnote>
  <w:endnote w:id="0" w:type="continuationSeparator">
    <w:p w:rsidRDefault="0043494A" w:rsidR="00434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C47A5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94A" w:rsidR="0043494A">
      <w:r>
        <w:separator/>
      </w:r>
    </w:p>
  </w:footnote>
  <w:footnote w:id="0" w:type="continuationSeparator">
    <w:p w:rsidRDefault="0043494A" w:rsidR="004349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460" w:rsidR="00337460">
    <w:pPr>
      <w:pStyle w:val="Zaglavlje"/>
    </w:pPr>
    <w:r>
      <w:tab/>
    </w:r>
    <w:r>
      <w:tab/>
      <w:t>8 St-147/14-20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422" w:rsidP="00A45EAD" w:rsidR="009B742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B7422" w:rsidP="00210E4E" w:rsidR="009B7422" w:rsidRPr="009B7422">
    <w:r>
      <w:rPr>
        <w:rFonts w:eastAsia="MS Mincho"/>
      </w:rPr>
      <w:t xml:space="preserve">   </w:t>
    </w:r>
    <w:r w:rsidRPr="009B7422">
      <w:rPr>
        <w:rFonts w:eastAsia="MS Mincho"/>
      </w:rPr>
      <w:t>REPUBLIKA HRVATSKA</w:t>
    </w:r>
  </w:p>
  <w:p w:rsidRDefault="009B7422" w:rsidP="00210E4E" w:rsidR="009B7422" w:rsidRPr="009B7422">
    <w:r w:rsidRPr="009B7422">
      <w:rPr>
        <w:rFonts w:eastAsia="MS Mincho"/>
      </w:rPr>
      <w:t>TRGOVAČKI SUD U RIJECI</w:t>
    </w:r>
  </w:p>
  <w:p w:rsidRDefault="009B7422" w:rsidP="009B7422" w:rsidR="002A151F" w:rsidRPr="009B7422">
    <w:pPr>
      <w:rPr>
        <w:rFonts w:eastAsia="MS Mincho"/>
      </w:rPr>
    </w:pPr>
    <w:r w:rsidRPr="009B7422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E4B2B"/>
    <w:rsid w:val="00102DF1"/>
    <w:rsid w:val="001122AD"/>
    <w:rsid w:val="00157894"/>
    <w:rsid w:val="001D1809"/>
    <w:rsid w:val="001F363E"/>
    <w:rsid w:val="00211376"/>
    <w:rsid w:val="002A151F"/>
    <w:rsid w:val="00337460"/>
    <w:rsid w:val="0038042E"/>
    <w:rsid w:val="00384B51"/>
    <w:rsid w:val="003B67CD"/>
    <w:rsid w:val="003D4BAA"/>
    <w:rsid w:val="0043494A"/>
    <w:rsid w:val="0049721D"/>
    <w:rsid w:val="004E1A26"/>
    <w:rsid w:val="005004C8"/>
    <w:rsid w:val="00543248"/>
    <w:rsid w:val="00577C20"/>
    <w:rsid w:val="005F7640"/>
    <w:rsid w:val="0060231B"/>
    <w:rsid w:val="00613EC6"/>
    <w:rsid w:val="00675B7B"/>
    <w:rsid w:val="00735BE4"/>
    <w:rsid w:val="00765AED"/>
    <w:rsid w:val="00787B70"/>
    <w:rsid w:val="008077D9"/>
    <w:rsid w:val="00855B68"/>
    <w:rsid w:val="00865DA3"/>
    <w:rsid w:val="008762CB"/>
    <w:rsid w:val="008B5DA0"/>
    <w:rsid w:val="008C47A5"/>
    <w:rsid w:val="008F0258"/>
    <w:rsid w:val="00935ABA"/>
    <w:rsid w:val="009B7422"/>
    <w:rsid w:val="009C74B7"/>
    <w:rsid w:val="00A001D7"/>
    <w:rsid w:val="00B07A88"/>
    <w:rsid w:val="00BA02DE"/>
    <w:rsid w:val="00BA5FAC"/>
    <w:rsid w:val="00BB00CD"/>
    <w:rsid w:val="00BE6112"/>
    <w:rsid w:val="00C00CB9"/>
    <w:rsid w:val="00C42C04"/>
    <w:rsid w:val="00C56FD2"/>
    <w:rsid w:val="00C76BE0"/>
    <w:rsid w:val="00C84152"/>
    <w:rsid w:val="00DF6E4C"/>
    <w:rsid w:val="00E44150"/>
    <w:rsid w:val="00E646F1"/>
    <w:rsid w:val="00EC66DD"/>
    <w:rsid w:val="00EE0B4A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8C4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7A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8C4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7A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St-147/2014</izvorni_sadrzaj>
    <derivirana_varijabla naziv="DomainObject.Predmet.OznakaBroj_1">St-147/2014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- TECH CENTAR d.o.o.  Opatija</izvorni_sadrzaj>
    <derivirana_varijabla naziv="DomainObject.Predmet.ProtustrankaFormated_1">  IN - TECH CENTAR d.o.o.  Opatija</derivirana_varijabla>
  </DomainObject.Predmet.ProtustrankaFormated>
  <DomainObject.Predmet.ProtustrankaFormatedOIB>
    <izvorni_sadrzaj>  IN - TECH CENTAR d.o.o.  Opatija, OIB 24171336432</izvorni_sadrzaj>
    <derivirana_varijabla naziv="DomainObject.Predmet.ProtustrankaFormatedOIB_1">  IN - TECH CENTAR d.o.o.  Opatija, OIB 24171336432</derivirana_varijabla>
  </DomainObject.Predmet.ProtustrankaFormatedOIB>
  <DomainObject.Predmet.ProtustrankaFormatedWithAdress>
    <izvorni_sadrzaj> IN - TECH CENTAR d.o.o.  Opatija, Maršala Tita 156/2, 51410 Opatija</izvorni_sadrzaj>
    <derivirana_varijabla naziv="DomainObject.Predmet.ProtustrankaFormatedWithAdress_1"> IN - TECH CENTAR d.o.o.  Opatija, Maršala Tita 156/2, 51410 Opatija</derivirana_varijabla>
  </DomainObject.Predmet.ProtustrankaFormatedWithAdress>
  <DomainObject.Predmet.ProtustrankaFormatedWithAdressOIB>
    <izvorni_sadrzaj> IN - TECH CENTAR d.o.o.  Opatija, OIB 24171336432, Maršala Tita 156/2, 51410 Opatija</izvorni_sadrzaj>
    <derivirana_varijabla naziv="DomainObject.Predmet.ProtustrankaFormatedWithAdressOIB_1"> IN - TECH CENTAR d.o.o.  Opatija, OIB 24171336432, Maršala Tita 156/2, 51410 Opatija</derivirana_varijabla>
  </DomainObject.Predmet.ProtustrankaFormatedWithAdressOIB>
  <DomainObject.Predmet.ProtustrankaWithAdress>
    <izvorni_sadrzaj>IN - TECH CENTAR d.o.o.  Opatija Maršala Tita 156/2, 51410 Opatija</izvorni_sadrzaj>
    <derivirana_varijabla naziv="DomainObject.Predmet.ProtustrankaWithAdress_1">IN - TECH CENTAR d.o.o.  Opatija Maršala Tita 156/2, 51410 Opatija</derivirana_varijabla>
  </DomainObject.Predmet.ProtustrankaWithAdress>
  <DomainObject.Predmet.ProtustrankaWithAdressOIB>
    <izvorni_sadrzaj>IN - TECH CENTAR d.o.o.  Opatija, OIB 24171336432, Maršala Tita 156/2, 51410 Opatija</izvorni_sadrzaj>
    <derivirana_varijabla naziv="DomainObject.Predmet.ProtustrankaWithAdressOIB_1">IN - TECH CENTAR d.o.o.  Opatija, OIB 24171336432, Maršala Tita 156/2, 51410 Opatija</derivirana_varijabla>
  </DomainObject.Predmet.ProtustrankaWithAdressOIB>
  <DomainObject.Predmet.ProtustrankaNazivFormated>
    <izvorni_sadrzaj>IN - TECH CENTAR d.o.o.  Opatija</izvorni_sadrzaj>
    <derivirana_varijabla naziv="DomainObject.Predmet.ProtustrankaNazivFormated_1">IN - TECH CENTAR d.o.o.  Opatija</derivirana_varijabla>
  </DomainObject.Predmet.ProtustrankaNazivFormated>
  <DomainObject.Predmet.ProtustrankaNazivFormatedOIB>
    <izvorni_sadrzaj>IN - TECH CENTAR d.o.o.  Opatija, OIB 24171336432</izvorni_sadrzaj>
    <derivirana_varijabla naziv="DomainObject.Predmet.ProtustrankaNazivFormatedOIB_1">IN - TECH CENTAR d.o.o.  Opatija, OIB 24171336432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 - TECH CENTAR d.o.o.  Opatija</item>
    </izvorni_sadrzaj>
    <derivirana_varijabla naziv="DomainObject.Predmet.ProtuStrankaListFormated_1">
      <item>IN - TECH CENTAR d.o.o.  Opatija</item>
    </derivirana_varijabla>
  </DomainObject.Predmet.ProtuStrankaListFormated>
  <DomainObject.Predmet.ProtuStrankaListFormatedOIB>
    <izvorni_sadrzaj>
      <item>IN - TECH CENTAR d.o.o.  Opatija, OIB 24171336432</item>
    </izvorni_sadrzaj>
    <derivirana_varijabla naziv="DomainObject.Predmet.ProtuStrankaListFormatedOIB_1">
      <item>IN - TECH CENTAR d.o.o.  Opatija, OIB 24171336432</item>
    </derivirana_varijabla>
  </DomainObject.Predmet.ProtuStrankaListFormatedOIB>
  <DomainObject.Predmet.ProtuStrankaListFormatedWithAdress>
    <izvorni_sadrzaj>
      <item>IN - TECH CENTAR d.o.o.  Opatija, Maršala Tita 156/2, 51410 Opatija</item>
    </izvorni_sadrzaj>
    <derivirana_varijabla naziv="DomainObject.Predmet.ProtuStrankaListFormatedWithAdress_1">
      <item>IN - TECH CENTAR d.o.o.  Opatija, Maršala Tita 156/2, 51410 Opatija</item>
    </derivirana_varijabla>
  </DomainObject.Predmet.ProtuStrankaListFormatedWithAdress>
  <DomainObject.Predmet.ProtuStrankaListFormatedWithAdressOIB>
    <izvorni_sadrzaj>
      <item>IN - TECH CENTAR d.o.o.  Opatija, OIB 24171336432, Maršala Tita 156/2, 51410 Opatija</item>
    </izvorni_sadrzaj>
    <derivirana_varijabla naziv="DomainObject.Predmet.ProtuStrankaListFormatedWithAdressOIB_1">
      <item>IN - TECH CENTAR d.o.o.  Opatija, OIB 24171336432, Maršala Tita 156/2, 51410 Opatija</item>
    </derivirana_varijabla>
  </DomainObject.Predmet.ProtuStrankaListFormatedWithAdressOIB>
  <DomainObject.Predmet.ProtuStrankaListNazivFormated>
    <izvorni_sadrzaj>
      <item>IN - TECH CENTAR d.o.o.  Opatija</item>
    </izvorni_sadrzaj>
    <derivirana_varijabla naziv="DomainObject.Predmet.ProtuStrankaListNazivFormated_1">
      <item>IN - TECH CENTAR d.o.o.  Opatija</item>
    </derivirana_varijabla>
  </DomainObject.Predmet.ProtuStrankaListNazivFormated>
  <DomainObject.Predmet.ProtuStrankaListNazivFormatedOIB>
    <izvorni_sadrzaj>
      <item>IN - TECH CENTAR d.o.o.  Opatija, OIB 24171336432</item>
    </izvorni_sadrzaj>
    <derivirana_varijabla naziv="DomainObject.Predmet.ProtuStrankaListNazivFormatedOIB_1">
      <item>IN - TECH CENTAR d.o.o.  Opatija, OIB 24171336432</item>
    </derivirana_varijabla>
  </DomainObject.Predmet.ProtuStrankaListNazivFormatedOIB>
  <DomainObject.Predmet.OstaliListFormated>
    <izvorni_sadrzaj>
      <item>Denis Kraljević</item>
      <item>Željko Lujanac</item>
      <item>Dubravka Prpić</item>
    </izvorni_sadrzaj>
    <derivirana_varijabla naziv="DomainObject.Predmet.OstaliListFormated_1">
      <item>Denis Kraljević</item>
      <item>Željko Lujanac</item>
      <item>Dubravka Prpić</item>
    </derivirana_varijabla>
  </DomainObject.Predmet.OstaliListFormated>
  <DomainObject.Predmet.OstaliListFormatedOIB>
    <izvorni_sadrzaj>
      <item>Denis Kraljević, OIB 10208906929</item>
      <item>Željko Lujanac, OIB 45022768745</item>
      <item>Dubravka Prpić</item>
    </izvorni_sadrzaj>
    <derivirana_varijabla naziv="DomainObject.Predmet.OstaliListFormatedOIB_1">
      <item>Denis Kraljević, OIB 10208906929</item>
      <item>Željko Lujanac, OIB 45022768745</item>
      <item>Dubravka Prpić</item>
    </derivirana_varijabla>
  </DomainObject.Predmet.OstaliListFormatedOIB>
  <DomainObject.Predmet.OstaliListFormatedWithAdress>
    <izvorni_sadrzaj>
      <item>Denis Kraljević, Mate Balote 9, 51000 Rijeka</item>
      <item>Željko Lujanac, Meštrovićeva 26, 51000 Rijeka</item>
      <item>Dubravka Prpić, Dolac 11, 51000 Rijeka</item>
    </izvorni_sadrzaj>
    <derivirana_varijabla naziv="DomainObject.Predmet.OstaliListFormatedWithAdress_1">
      <item>Denis Kraljević, Mate Balote 9, 51000 Rijeka</item>
      <item>Željko Lujanac, Meštrovićeva 26, 51000 Rijeka</item>
      <item>Dubravka Prpić, Dolac 11, 51000 Rijeka</item>
    </derivirana_varijabla>
  </DomainObject.Predmet.OstaliListFormatedWithAdress>
  <DomainObject.Predmet.OstaliListFormatedWithAdressOIB>
    <izvorni_sadrzaj>
      <item>Denis Kraljević, OIB 10208906929, Mate Balote 9, 51000 Rijeka</item>
      <item>Željko Lujanac, OIB 45022768745, Meštrovićeva 26, 51000 Rijeka</item>
      <item>Dubravka Prpić, Dolac 11, 51000 Rijeka</item>
    </izvorni_sadrzaj>
    <derivirana_varijabla naziv="DomainObject.Predmet.OstaliListFormatedWithAdressOIB_1">
      <item>Denis Kraljević, OIB 10208906929, Mate Balote 9, 51000 Rijeka</item>
      <item>Željko Lujanac, OIB 45022768745, Meštrovićeva 26, 51000 Rijeka</item>
      <item>Dubravka Prpić, Dolac 11, 51000 Rijeka</item>
    </derivirana_varijabla>
  </DomainObject.Predmet.OstaliListFormatedWithAdressOIB>
  <DomainObject.Predmet.OstaliListNazivFormated>
    <izvorni_sadrzaj>
      <item>Denis Kraljević</item>
      <item>Željko Lujanac</item>
      <item>Dubravka Prpić</item>
    </izvorni_sadrzaj>
    <derivirana_varijabla naziv="DomainObject.Predmet.OstaliListNazivFormated_1">
      <item>Denis Kraljević</item>
      <item>Željko Lujanac</item>
      <item>Dubravka Prpić</item>
    </derivirana_varijabla>
  </DomainObject.Predmet.OstaliListNazivFormated>
  <DomainObject.Predmet.OstaliListNazivFormatedOIB>
    <izvorni_sadrzaj>
      <item>Denis Kraljević, OIB 10208906929</item>
      <item>Željko Lujanac, OIB 45022768745</item>
      <item>Dubravka Prpić</item>
    </izvorni_sadrzaj>
    <derivirana_varijabla naziv="DomainObject.Predmet.OstaliListNazivFormatedOIB_1">
      <item>Denis Kraljević, OIB 10208906929</item>
      <item>Željko Lujanac, OIB 45022768745</item>
      <item>Dubravka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 - TECH CENTAR d.o.o.  Opatija</izvorni_sadrzaj>
    <derivirana_varijabla naziv="DomainObject.Predmet.ProtustrankaIDrugi_1">IN - TECH CENTAR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 - TECH CENTAR d.o.o.  Opatija, OIB 24171336432, Maršala Tita 156/2, 51410 Opatija</izvorni_sadrzaj>
    <derivirana_varijabla naziv="DomainObject.Predmet.ProtustrankaIDrugiAdressOIB_1">IN - TECH CENTAR d.o.o.  Opatija, OIB 24171336432, Maršala Tita 156/2,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 - TECH CENTAR d.o.o.  Opatija</item>
      <item>Denis Kraljević</item>
      <item>Željko Lujanac</item>
      <item>Dubravka Prpić</item>
    </izvorni_sadrzaj>
    <derivirana_varijabla naziv="DomainObject.Predmet.SudioniciListNaziv_1">
      <item>FINA  Rijeka</item>
      <item>IN - TECH CENTAR d.o.o.  Opatija</item>
      <item>Denis Kraljević</item>
      <item>Željko Lujanac</item>
      <item>Dubravka Prpić</item>
    </derivirana_varijabla>
  </DomainObject.Predmet.SudioniciListNaziv>
  <DomainObject.Predmet.SudioniciListAdressOIB>
    <izvorni_sadrzaj>
      <item>FINA  Rijeka, OIB 85821130368, Frana Kurelca 8,51000 Rijeka</item>
      <item>IN - TECH CENTAR d.o.o.  Opatija, OIB 24171336432, Maršala Tita 156/2,51410 Opatija</item>
      <item>Denis Kraljević, OIB 10208906929, Mate Balote 9,51000 Rijeka</item>
      <item>Željko Lujanac, OIB 45022768745, Meštrovićeva 26,51000 Rijeka</item>
      <item>Dubravka Prpić, Dolac 11,51000 Rijeka</item>
    </izvorni_sadrzaj>
    <derivirana_varijabla naziv="DomainObject.Predmet.SudioniciListAdressOIB_1">
      <item>FINA  Rijeka, OIB 85821130368, Frana Kurelca 8,51000 Rijeka</item>
      <item>IN - TECH CENTAR d.o.o.  Opatija, OIB 24171336432, Maršala Tita 156/2,51410 Opatija</item>
      <item>Denis Kraljević, OIB 10208906929, Mate Balote 9,51000 Rijeka</item>
      <item>Željko Lujanac, OIB 45022768745, Meštrovićeva 26,51000 Rijeka</item>
      <item>Dubravka Prpić, Dolac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24171336432</item>
      <item>, OIB 10208906929</item>
      <item>, OIB 45022768745</item>
      <item>, OIB null</item>
    </izvorni_sadrzaj>
    <derivirana_varijabla naziv="DomainObject.Predmet.SudioniciListNazivOIB_1">
      <item>, OIB 85821130368</item>
      <item>, OIB 24171336432</item>
      <item>, OIB 10208906929</item>
      <item>, OIB 45022768745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771</properties:Words>
  <properties:Characters>4000</properties:Characters>
  <properties:Lines>103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2015-12-21T15:05:00Z</dcterms:created>
  <dc:creator>nmarkovic</dc:creator>
  <cp:lastModifiedBy>Dajana Jurković</cp:lastModifiedBy>
  <cp:lastPrinted>2015-03-05T09:55:00Z</cp:lastPrinted>
  <dcterms:modified xmlns:xsi="http://www.w3.org/2001/XMLSchema-instance" xsi:type="dcterms:W3CDTF">2015-12-22T07:22:00Z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