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2cb1" w14:paraId="8852cb1" w:rsidRDefault="00A306FD" w:rsidP="00E71376" w:rsidR="00A306FD" w:rsidRPr="00E71376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71376">
        <w:rPr>
          <w:rFonts w:cs="Times New Roman" w:hAnsi="Times New Roman" w:ascii="Times New Roman"/>
          <w:sz w:val="24"/>
          <w:szCs w:val="24"/>
        </w:rPr>
        <w:tab/>
      </w:r>
      <w:r w:rsidRPr="00E71376">
        <w:rPr>
          <w:rFonts w:cs="Times New Roman" w:hAnsi="Times New Roman" w:ascii="Times New Roman"/>
          <w:sz w:val="24"/>
          <w:szCs w:val="24"/>
        </w:rPr>
        <w:tab/>
      </w:r>
      <w:r w:rsidRPr="00E71376">
        <w:rPr>
          <w:rFonts w:cs="Times New Roman" w:hAnsi="Times New Roman" w:ascii="Times New Roman"/>
          <w:sz w:val="24"/>
          <w:szCs w:val="24"/>
        </w:rPr>
        <w:tab/>
      </w:r>
      <w:r w:rsidRPr="00E71376">
        <w:rPr>
          <w:rFonts w:cs="Times New Roman" w:hAnsi="Times New Roman" w:ascii="Times New Roman"/>
          <w:sz w:val="24"/>
          <w:szCs w:val="24"/>
        </w:rPr>
        <w:tab/>
      </w:r>
      <w:r w:rsidRPr="00E71376">
        <w:rPr>
          <w:rFonts w:cs="Times New Roman" w:hAnsi="Times New Roman" w:ascii="Times New Roman"/>
          <w:sz w:val="24"/>
          <w:szCs w:val="24"/>
        </w:rPr>
        <w:tab/>
      </w:r>
      <w:r w:rsidRPr="00E71376">
        <w:rPr>
          <w:rFonts w:cs="Times New Roman" w:hAnsi="Times New Roman" w:ascii="Times New Roman"/>
          <w:sz w:val="24"/>
          <w:szCs w:val="24"/>
        </w:rPr>
        <w:tab/>
      </w:r>
      <w:r w:rsidRPr="00E71376">
        <w:rPr>
          <w:rFonts w:cs="Times New Roman" w:hAnsi="Times New Roman" w:ascii="Times New Roman"/>
          <w:sz w:val="24"/>
          <w:szCs w:val="24"/>
        </w:rPr>
        <w:tab/>
      </w:r>
      <w:r w:rsidRPr="00E71376">
        <w:rPr>
          <w:rFonts w:cs="Times New Roman" w:hAnsi="Times New Roman" w:ascii="Times New Roman"/>
          <w:sz w:val="24"/>
          <w:szCs w:val="24"/>
        </w:rPr>
        <w:tab/>
      </w:r>
      <w:r w:rsidRPr="00E71376">
        <w:rPr>
          <w:rFonts w:cs="Times New Roman" w:hAnsi="Times New Roman" w:ascii="Times New Roman"/>
          <w:sz w:val="24"/>
          <w:szCs w:val="24"/>
        </w:rPr>
        <w:tab/>
      </w:r>
      <w:r w:rsidRPr="00E71376">
        <w:rPr>
          <w:rFonts w:cs="Times New Roman" w:hAnsi="Times New Roman" w:ascii="Times New Roman"/>
          <w:sz w:val="24"/>
          <w:szCs w:val="24"/>
        </w:rPr>
        <w:tab/>
        <w:t>8 St-</w:t>
      </w:r>
      <w:r w:rsidR="004A5CCD" w:rsidRPr="00E71376">
        <w:rPr>
          <w:rFonts w:cs="Times New Roman" w:hAnsi="Times New Roman" w:ascii="Times New Roman"/>
          <w:sz w:val="24"/>
          <w:szCs w:val="24"/>
        </w:rPr>
        <w:t>68/13-20</w:t>
      </w:r>
      <w:r w:rsidR="00E71376">
        <w:rPr>
          <w:rFonts w:cs="Times New Roman" w:hAnsi="Times New Roman" w:ascii="Times New Roman"/>
          <w:sz w:val="24"/>
          <w:szCs w:val="24"/>
        </w:rPr>
        <w:t>1</w:t>
      </w:r>
    </w:p>
    <w:p w:rsidRDefault="00A306FD" w:rsidP="00E71376" w:rsidR="00A306FD" w:rsidRPr="00E713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E71376" w:rsidR="00A306FD" w:rsidRPr="00E713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E71376" w:rsidP="00E71376" w:rsidR="00E713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E71376" w:rsidR="00A306FD" w:rsidRPr="00E713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71376" w:rsidP="00E71376" w:rsidR="00E713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A5CCD" w:rsidP="00E71376" w:rsidR="004A5CCD" w:rsidRPr="00E713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 xml:space="preserve">                Trgovački sud u Rijeci po sutkinji Emi Brdovčak, u stečajnom postupku nad dužnikom DELTA DEVET IKS d.o.o. u stečaju, Buzet, Trg Fontana 2, OIB: 81659328099, 21. siječnja 2019.,</w:t>
      </w:r>
    </w:p>
    <w:p w:rsidRDefault="00E71376" w:rsidP="00E71376" w:rsidR="00E713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E71376" w:rsidR="00A306FD" w:rsidRPr="00E713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71376" w:rsidP="00E71376" w:rsidR="00E713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E71376" w:rsidR="00A306FD" w:rsidRPr="00E713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>I.</w:t>
      </w:r>
      <w:r w:rsidRPr="00E71376">
        <w:rPr>
          <w:rFonts w:cs="Times New Roman" w:hAnsi="Times New Roman" w:ascii="Times New Roman"/>
          <w:sz w:val="24"/>
          <w:szCs w:val="24"/>
        </w:rPr>
        <w:tab/>
        <w:t xml:space="preserve">Daje se suglasnost na </w:t>
      </w:r>
      <w:r w:rsidR="007875E0" w:rsidRPr="00E71376">
        <w:rPr>
          <w:rFonts w:cs="Times New Roman" w:hAnsi="Times New Roman" w:ascii="Times New Roman"/>
          <w:sz w:val="24"/>
          <w:szCs w:val="24"/>
        </w:rPr>
        <w:t xml:space="preserve">završnu </w:t>
      </w:r>
      <w:r w:rsidR="002D768B" w:rsidRPr="00E71376">
        <w:rPr>
          <w:rFonts w:cs="Times New Roman" w:hAnsi="Times New Roman" w:ascii="Times New Roman"/>
          <w:sz w:val="24"/>
          <w:szCs w:val="24"/>
        </w:rPr>
        <w:t>dio</w:t>
      </w:r>
      <w:r w:rsidR="004A5CCD" w:rsidRPr="00E71376">
        <w:rPr>
          <w:rFonts w:cs="Times New Roman" w:hAnsi="Times New Roman" w:ascii="Times New Roman"/>
          <w:sz w:val="24"/>
          <w:szCs w:val="24"/>
        </w:rPr>
        <w:t>bu stečajne mase od 3. prosinca</w:t>
      </w:r>
      <w:r w:rsidR="00F83EC4" w:rsidRPr="00E71376">
        <w:rPr>
          <w:rFonts w:cs="Times New Roman" w:hAnsi="Times New Roman" w:ascii="Times New Roman"/>
          <w:sz w:val="24"/>
          <w:szCs w:val="24"/>
        </w:rPr>
        <w:t xml:space="preserve"> 2018</w:t>
      </w:r>
      <w:r w:rsidRPr="00E71376">
        <w:rPr>
          <w:rFonts w:cs="Times New Roman" w:hAnsi="Times New Roman" w:ascii="Times New Roman"/>
          <w:sz w:val="24"/>
          <w:szCs w:val="24"/>
        </w:rPr>
        <w:t>.</w:t>
      </w:r>
    </w:p>
    <w:p w:rsidRDefault="00E71376" w:rsidP="00E71376" w:rsidR="00E713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6FD" w:rsidP="00E71376" w:rsidR="00A306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>II.</w:t>
      </w:r>
      <w:r w:rsidRPr="00E71376">
        <w:rPr>
          <w:rFonts w:cs="Times New Roman" w:hAnsi="Times New Roman" w:ascii="Times New Roman"/>
          <w:sz w:val="24"/>
          <w:szCs w:val="24"/>
        </w:rPr>
        <w:tab/>
        <w:t xml:space="preserve">Raspoloživim iznosom od </w:t>
      </w:r>
      <w:r w:rsidR="004A5CCD" w:rsidRPr="00E71376">
        <w:rPr>
          <w:rFonts w:cs="Times New Roman" w:hAnsi="Times New Roman" w:ascii="Times New Roman"/>
          <w:sz w:val="24"/>
          <w:szCs w:val="24"/>
        </w:rPr>
        <w:t>200.342,83</w:t>
      </w:r>
      <w:r w:rsidR="00F83EC4" w:rsidRPr="00E71376">
        <w:rPr>
          <w:rFonts w:cs="Times New Roman" w:hAnsi="Times New Roman" w:ascii="Times New Roman"/>
          <w:sz w:val="24"/>
          <w:szCs w:val="24"/>
        </w:rPr>
        <w:t xml:space="preserve"> </w:t>
      </w:r>
      <w:r w:rsidRPr="00E71376">
        <w:rPr>
          <w:rFonts w:cs="Times New Roman" w:hAnsi="Times New Roman" w:ascii="Times New Roman"/>
          <w:sz w:val="24"/>
          <w:szCs w:val="24"/>
        </w:rPr>
        <w:t>k</w:t>
      </w:r>
      <w:r w:rsidR="002D768B" w:rsidRPr="00E71376">
        <w:rPr>
          <w:rFonts w:cs="Times New Roman" w:hAnsi="Times New Roman" w:ascii="Times New Roman"/>
          <w:sz w:val="24"/>
          <w:szCs w:val="24"/>
        </w:rPr>
        <w:t>n namiruju se utvrđene tražbine</w:t>
      </w:r>
      <w:r w:rsidR="00022903" w:rsidRPr="00E71376">
        <w:rPr>
          <w:rFonts w:cs="Times New Roman" w:hAnsi="Times New Roman" w:ascii="Times New Roman"/>
          <w:sz w:val="24"/>
          <w:szCs w:val="24"/>
        </w:rPr>
        <w:t xml:space="preserve"> </w:t>
      </w:r>
      <w:r w:rsidR="004A5CCD" w:rsidRPr="00E71376">
        <w:rPr>
          <w:rFonts w:cs="Times New Roman" w:hAnsi="Times New Roman" w:ascii="Times New Roman"/>
          <w:sz w:val="24"/>
          <w:szCs w:val="24"/>
        </w:rPr>
        <w:t>drugog</w:t>
      </w:r>
      <w:r w:rsidR="00F83EC4" w:rsidRPr="00E71376">
        <w:rPr>
          <w:rFonts w:cs="Times New Roman" w:hAnsi="Times New Roman" w:ascii="Times New Roman"/>
          <w:sz w:val="24"/>
          <w:szCs w:val="24"/>
        </w:rPr>
        <w:t xml:space="preserve"> </w:t>
      </w:r>
      <w:r w:rsidRPr="00E71376">
        <w:rPr>
          <w:rFonts w:cs="Times New Roman" w:hAnsi="Times New Roman" w:ascii="Times New Roman"/>
          <w:sz w:val="24"/>
          <w:szCs w:val="24"/>
        </w:rPr>
        <w:t>višeg isplatnog reda</w:t>
      </w:r>
      <w:r w:rsidR="00DC60A3" w:rsidRPr="00E71376">
        <w:rPr>
          <w:rFonts w:cs="Times New Roman" w:hAnsi="Times New Roman" w:ascii="Times New Roman"/>
          <w:sz w:val="24"/>
          <w:szCs w:val="24"/>
        </w:rPr>
        <w:t xml:space="preserve"> </w:t>
      </w:r>
      <w:r w:rsidR="002D768B" w:rsidRPr="00E71376">
        <w:rPr>
          <w:rFonts w:cs="Times New Roman" w:hAnsi="Times New Roman" w:ascii="Times New Roman"/>
          <w:sz w:val="24"/>
          <w:szCs w:val="24"/>
        </w:rPr>
        <w:t>i to</w:t>
      </w:r>
      <w:r w:rsidRPr="00E71376">
        <w:rPr>
          <w:rFonts w:cs="Times New Roman" w:hAnsi="Times New Roman" w:ascii="Times New Roman"/>
          <w:sz w:val="24"/>
          <w:szCs w:val="24"/>
        </w:rPr>
        <w:t>:</w:t>
      </w:r>
    </w:p>
    <w:p w:rsidRDefault="00E71376" w:rsidP="00E71376" w:rsidR="00E71376" w:rsidRPr="00E713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dxa" w:w="9180"/>
        <w:tblLayout w:type="fixed"/>
        <w:tblLook w:val="04A0" w:noVBand="1" w:noHBand="0" w:lastColumn="0" w:firstColumn="1" w:lastRow="0" w:firstRow="1"/>
      </w:tblPr>
      <w:tblGrid>
        <w:gridCol w:w="830"/>
        <w:gridCol w:w="2723"/>
        <w:gridCol w:w="1836"/>
        <w:gridCol w:w="1665"/>
        <w:gridCol w:w="2126"/>
      </w:tblGrid>
      <w:tr w:rsidTr="00E71376" w:rsidR="00F83EC4" w:rsidRPr="00E71376">
        <w:trPr>
          <w:trHeight w:val="1270"/>
        </w:trPr>
        <w:tc>
          <w:tcPr>
            <w:tcW w:type="dxa" w:w="830"/>
            <w:hideMark/>
          </w:tcPr>
          <w:p w:rsidRDefault="00F83EC4" w:rsidP="00E71376" w:rsidR="00F83EC4" w:rsidRPr="00E71376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type="dxa" w:w="2723"/>
            <w:noWrap/>
            <w:hideMark/>
          </w:tcPr>
          <w:p w:rsidRDefault="00F83EC4" w:rsidP="00E71376" w:rsidR="00F83EC4" w:rsidRPr="00E71376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Stečajni vjerovnik</w:t>
            </w:r>
          </w:p>
        </w:tc>
        <w:tc>
          <w:tcPr>
            <w:tcW w:type="dxa" w:w="1836"/>
            <w:hideMark/>
          </w:tcPr>
          <w:p w:rsidRDefault="00F83EC4" w:rsidP="00E71376" w:rsidR="00F83EC4" w:rsidRPr="00E71376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Utvrđena tražbina u kn</w:t>
            </w:r>
          </w:p>
        </w:tc>
        <w:tc>
          <w:tcPr>
            <w:tcW w:type="dxa" w:w="1665"/>
            <w:hideMark/>
          </w:tcPr>
          <w:p w:rsidRDefault="00F83EC4" w:rsidP="00E71376" w:rsidR="00F83EC4" w:rsidRPr="00E71376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Iznos za završnu diobu</w:t>
            </w:r>
          </w:p>
        </w:tc>
        <w:tc>
          <w:tcPr>
            <w:tcW w:type="dxa" w:w="2126"/>
            <w:hideMark/>
          </w:tcPr>
          <w:p w:rsidRDefault="004A5CCD" w:rsidP="00E71376" w:rsidR="00F83EC4" w:rsidRPr="00E71376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Nenamirene obveze</w:t>
            </w:r>
          </w:p>
        </w:tc>
      </w:tr>
      <w:tr w:rsidTr="00E71376" w:rsidR="00F83EC4" w:rsidRPr="00E71376">
        <w:trPr>
          <w:trHeight w:val="803"/>
        </w:trPr>
        <w:tc>
          <w:tcPr>
            <w:tcW w:type="dxa" w:w="830"/>
            <w:hideMark/>
          </w:tcPr>
          <w:p w:rsidRDefault="00F83EC4" w:rsidP="00E71376" w:rsidR="00F83EC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2723"/>
            <w:hideMark/>
          </w:tcPr>
          <w:p w:rsidRDefault="004A5CCD" w:rsidP="00E71376" w:rsid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ISTARSKA KREDITNA BANKA UMAG d.d. Umag, E. Miloša 1, </w:t>
            </w:r>
          </w:p>
          <w:p w:rsidRDefault="004A5CCD" w:rsidP="00E71376" w:rsidR="00F83EC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OIB: 65723536010</w:t>
            </w:r>
          </w:p>
        </w:tc>
        <w:tc>
          <w:tcPr>
            <w:tcW w:type="dxa" w:w="1836"/>
            <w:hideMark/>
          </w:tcPr>
          <w:p w:rsidRDefault="004A5CCD" w:rsidP="00E71376" w:rsidR="00F83EC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29.166.352,01</w:t>
            </w:r>
            <w:r w:rsidR="00F83EC4" w:rsidRPr="00E71376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1665"/>
            <w:hideMark/>
          </w:tcPr>
          <w:p w:rsidRDefault="004A5CCD" w:rsidP="00E71376" w:rsidR="00F83EC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198.234,98 </w:t>
            </w:r>
            <w:r w:rsidR="00F83EC4"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kn </w:t>
            </w:r>
          </w:p>
        </w:tc>
        <w:tc>
          <w:tcPr>
            <w:tcW w:type="dxa" w:w="2126"/>
            <w:hideMark/>
          </w:tcPr>
          <w:p w:rsidRDefault="004A5CCD" w:rsidP="00E71376" w:rsidR="00F83EC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20.802.946,98 kn</w:t>
            </w:r>
          </w:p>
        </w:tc>
      </w:tr>
      <w:tr w:rsidTr="00E71376" w:rsidR="00F83EC4" w:rsidRPr="00E71376">
        <w:trPr>
          <w:trHeight w:val="1027"/>
        </w:trPr>
        <w:tc>
          <w:tcPr>
            <w:tcW w:type="dxa" w:w="830"/>
            <w:hideMark/>
          </w:tcPr>
          <w:p w:rsidRDefault="00F83EC4" w:rsidP="00E71376" w:rsidR="00F83EC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2723"/>
            <w:hideMark/>
          </w:tcPr>
          <w:p w:rsidRDefault="004A5CCD" w:rsidP="00E71376" w:rsidR="00F83EC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GRAD OPATIJA, Opatija, Maršala Tita 3, OIB: 99455464348</w:t>
            </w:r>
          </w:p>
        </w:tc>
        <w:tc>
          <w:tcPr>
            <w:tcW w:type="dxa" w:w="1836"/>
            <w:hideMark/>
          </w:tcPr>
          <w:p w:rsidRDefault="004A5CCD" w:rsidP="00E71376" w:rsidR="00F83EC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238.872,92 kn </w:t>
            </w:r>
          </w:p>
        </w:tc>
        <w:tc>
          <w:tcPr>
            <w:tcW w:type="dxa" w:w="1665"/>
            <w:hideMark/>
          </w:tcPr>
          <w:p w:rsidRDefault="004A5CCD" w:rsidP="00E71376" w:rsidR="00F83EC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1.623,55</w:t>
            </w:r>
            <w:r w:rsidR="00F83EC4"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2126"/>
            <w:noWrap/>
            <w:hideMark/>
          </w:tcPr>
          <w:p w:rsidRDefault="004A5CCD" w:rsidP="00E71376" w:rsidR="00F83EC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237.249,37</w:t>
            </w:r>
            <w:r w:rsidR="00F83EC4"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E71376" w:rsidR="00F83EC4" w:rsidRPr="00E71376">
        <w:trPr>
          <w:trHeight w:val="1113"/>
        </w:trPr>
        <w:tc>
          <w:tcPr>
            <w:tcW w:type="dxa" w:w="830"/>
            <w:hideMark/>
          </w:tcPr>
          <w:p w:rsidRDefault="00F83EC4" w:rsidP="00E71376" w:rsidR="00F83EC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2723"/>
            <w:hideMark/>
          </w:tcPr>
          <w:p w:rsidRDefault="004A5CCD" w:rsidP="00E71376" w:rsid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HRVATSKE ŠUME d.o.o. Zagreb, </w:t>
            </w:r>
          </w:p>
          <w:p w:rsidRDefault="004A5CCD" w:rsidP="00E71376" w:rsid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Ul. Kralja Branimira 1, </w:t>
            </w:r>
          </w:p>
          <w:p w:rsidRDefault="004A5CCD" w:rsidP="00E71376" w:rsidR="00F83EC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OIB: 69693144506</w:t>
            </w:r>
          </w:p>
        </w:tc>
        <w:tc>
          <w:tcPr>
            <w:tcW w:type="dxa" w:w="1836"/>
            <w:hideMark/>
          </w:tcPr>
          <w:p w:rsidRDefault="004A5CCD" w:rsidP="00E71376" w:rsidR="00F83EC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39.404,02 kn </w:t>
            </w:r>
          </w:p>
        </w:tc>
        <w:tc>
          <w:tcPr>
            <w:tcW w:type="dxa" w:w="1665"/>
            <w:hideMark/>
          </w:tcPr>
          <w:p w:rsidRDefault="004A5CCD" w:rsidP="00E71376" w:rsidR="00F83EC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267,82 </w:t>
            </w:r>
            <w:r w:rsidR="00F83EC4"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2126"/>
            <w:noWrap/>
            <w:hideMark/>
          </w:tcPr>
          <w:p w:rsidRDefault="004A5CCD" w:rsidP="00E71376" w:rsidR="00F83EC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39.136,20</w:t>
            </w:r>
            <w:r w:rsidR="00F83EC4"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E71376" w:rsidR="00843074" w:rsidRPr="00E71376">
        <w:trPr>
          <w:trHeight w:val="1288"/>
        </w:trPr>
        <w:tc>
          <w:tcPr>
            <w:tcW w:type="dxa" w:w="830"/>
          </w:tcPr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2723"/>
          </w:tcPr>
          <w:p w:rsidRDefault="00843074" w:rsidP="00E71376" w:rsid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HRVATSKE VODE, Zagreb, Ulica grada Vukovara 220, </w:t>
            </w:r>
          </w:p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OIB: 28921383001</w:t>
            </w:r>
          </w:p>
        </w:tc>
        <w:tc>
          <w:tcPr>
            <w:tcW w:type="dxa" w:w="1836"/>
          </w:tcPr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25.075,90 kn</w:t>
            </w:r>
          </w:p>
        </w:tc>
        <w:tc>
          <w:tcPr>
            <w:tcW w:type="dxa" w:w="1665"/>
          </w:tcPr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170,43 kn </w:t>
            </w:r>
          </w:p>
        </w:tc>
        <w:tc>
          <w:tcPr>
            <w:tcW w:type="dxa" w:w="2126"/>
            <w:noWrap/>
          </w:tcPr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24.905,47 kn </w:t>
            </w:r>
          </w:p>
        </w:tc>
      </w:tr>
      <w:tr w:rsidTr="00E71376" w:rsidR="00843074" w:rsidRPr="00E71376">
        <w:trPr>
          <w:trHeight w:val="978"/>
        </w:trPr>
        <w:tc>
          <w:tcPr>
            <w:tcW w:type="dxa" w:w="830"/>
          </w:tcPr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2723"/>
          </w:tcPr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FINANCIJSKA AGENCIJA, Zagreb, OIB: 85821130368</w:t>
            </w:r>
          </w:p>
        </w:tc>
        <w:tc>
          <w:tcPr>
            <w:tcW w:type="dxa" w:w="1836"/>
          </w:tcPr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6.606,48 kn </w:t>
            </w:r>
          </w:p>
        </w:tc>
        <w:tc>
          <w:tcPr>
            <w:tcW w:type="dxa" w:w="1665"/>
          </w:tcPr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44,90 kn </w:t>
            </w:r>
          </w:p>
        </w:tc>
        <w:tc>
          <w:tcPr>
            <w:tcW w:type="dxa" w:w="2126"/>
            <w:noWrap/>
          </w:tcPr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6.561,58 kn </w:t>
            </w:r>
          </w:p>
        </w:tc>
      </w:tr>
      <w:tr w:rsidTr="00E71376" w:rsidR="00843074" w:rsidRPr="00E71376">
        <w:trPr>
          <w:trHeight w:val="694"/>
        </w:trPr>
        <w:tc>
          <w:tcPr>
            <w:tcW w:type="dxa" w:w="830"/>
          </w:tcPr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2723"/>
          </w:tcPr>
          <w:p w:rsidRDefault="00843074" w:rsidP="00E71376" w:rsid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GRAD PULA, </w:t>
            </w:r>
          </w:p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OIB: 79517841355.</w:t>
            </w:r>
          </w:p>
        </w:tc>
        <w:tc>
          <w:tcPr>
            <w:tcW w:type="dxa" w:w="1836"/>
          </w:tcPr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 xml:space="preserve">168,70 kn </w:t>
            </w:r>
          </w:p>
        </w:tc>
        <w:tc>
          <w:tcPr>
            <w:tcW w:type="dxa" w:w="1665"/>
          </w:tcPr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1,15 kn</w:t>
            </w:r>
          </w:p>
        </w:tc>
        <w:tc>
          <w:tcPr>
            <w:tcW w:type="dxa" w:w="2126"/>
            <w:noWrap/>
          </w:tcPr>
          <w:p w:rsidRDefault="00843074" w:rsidP="00E71376" w:rsidR="00843074" w:rsidRPr="00E7137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E71376">
              <w:rPr>
                <w:rFonts w:cs="Times New Roman" w:hAnsi="Times New Roman" w:ascii="Times New Roman"/>
                <w:sz w:val="24"/>
                <w:szCs w:val="24"/>
              </w:rPr>
              <w:t>167,55 kn</w:t>
            </w:r>
          </w:p>
        </w:tc>
      </w:tr>
    </w:tbl>
    <w:p w:rsidRDefault="00E71376" w:rsidP="00E71376" w:rsidR="00E713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E71376" w:rsidR="00A306FD" w:rsidRPr="00E713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lastRenderedPageBreak/>
        <w:t>III</w:t>
      </w:r>
      <w:r w:rsidR="00A306FD" w:rsidRPr="00E71376">
        <w:rPr>
          <w:rFonts w:cs="Times New Roman" w:hAnsi="Times New Roman" w:ascii="Times New Roman"/>
          <w:sz w:val="24"/>
          <w:szCs w:val="24"/>
        </w:rPr>
        <w:t xml:space="preserve">.     </w:t>
      </w:r>
      <w:r w:rsidR="00E71376">
        <w:rPr>
          <w:rFonts w:cs="Times New Roman" w:hAnsi="Times New Roman" w:ascii="Times New Roman"/>
          <w:sz w:val="24"/>
          <w:szCs w:val="24"/>
        </w:rPr>
        <w:tab/>
      </w:r>
      <w:r w:rsidR="008762E8" w:rsidRPr="00E71376">
        <w:rPr>
          <w:rFonts w:cs="Times New Roman" w:hAnsi="Times New Roman" w:ascii="Times New Roman"/>
          <w:sz w:val="24"/>
          <w:szCs w:val="24"/>
        </w:rPr>
        <w:t xml:space="preserve">Popis tražbina koje se uzimaju u obzir javno će se objaviti. </w:t>
      </w:r>
      <w:r w:rsidR="00A306FD" w:rsidRPr="00E7137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71376" w:rsidP="00E71376" w:rsidR="00E713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287A" w:rsidP="00E71376" w:rsidR="008430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>I</w:t>
      </w:r>
      <w:r w:rsidR="007875E0" w:rsidRPr="00E71376">
        <w:rPr>
          <w:rFonts w:cs="Times New Roman" w:hAnsi="Times New Roman" w:ascii="Times New Roman"/>
          <w:sz w:val="24"/>
          <w:szCs w:val="24"/>
        </w:rPr>
        <w:t>V</w:t>
      </w:r>
      <w:r w:rsidR="00770095" w:rsidRPr="00E71376">
        <w:rPr>
          <w:rFonts w:cs="Times New Roman" w:hAnsi="Times New Roman" w:ascii="Times New Roman"/>
          <w:sz w:val="24"/>
          <w:szCs w:val="24"/>
        </w:rPr>
        <w:t xml:space="preserve">. </w:t>
      </w:r>
      <w:r w:rsidR="00E71376">
        <w:rPr>
          <w:rFonts w:cs="Times New Roman" w:hAnsi="Times New Roman" w:ascii="Times New Roman"/>
          <w:sz w:val="24"/>
          <w:szCs w:val="24"/>
        </w:rPr>
        <w:tab/>
      </w:r>
      <w:r w:rsidR="00770095" w:rsidRPr="00E71376">
        <w:rPr>
          <w:rFonts w:cs="Times New Roman" w:hAnsi="Times New Roman" w:ascii="Times New Roman"/>
          <w:sz w:val="24"/>
          <w:szCs w:val="24"/>
        </w:rPr>
        <w:t xml:space="preserve">Završno ročište </w:t>
      </w:r>
      <w:r w:rsidR="00843074" w:rsidRPr="00E71376">
        <w:rPr>
          <w:rFonts w:cs="Times New Roman" w:hAnsi="Times New Roman" w:ascii="Times New Roman"/>
          <w:sz w:val="24"/>
          <w:szCs w:val="24"/>
        </w:rPr>
        <w:t>vjerovnika određuje se za 6. ožujka</w:t>
      </w:r>
      <w:r w:rsidR="00770095" w:rsidRPr="00E71376">
        <w:rPr>
          <w:rFonts w:cs="Times New Roman" w:hAnsi="Times New Roman" w:ascii="Times New Roman"/>
          <w:sz w:val="24"/>
          <w:szCs w:val="24"/>
        </w:rPr>
        <w:t xml:space="preserve"> </w:t>
      </w:r>
      <w:r w:rsidR="00843074" w:rsidRPr="00E71376">
        <w:rPr>
          <w:rFonts w:cs="Times New Roman" w:hAnsi="Times New Roman" w:ascii="Times New Roman"/>
          <w:sz w:val="24"/>
          <w:szCs w:val="24"/>
        </w:rPr>
        <w:t>2019. u 13,3</w:t>
      </w:r>
      <w:r w:rsidR="00770095" w:rsidRPr="00E71376">
        <w:rPr>
          <w:rFonts w:cs="Times New Roman" w:hAnsi="Times New Roman" w:ascii="Times New Roman"/>
          <w:sz w:val="24"/>
          <w:szCs w:val="24"/>
        </w:rPr>
        <w:t>0 sati, koje će se održati u prostorijama Trgovačkog suda u Rijeci, Zadarska 1 i 3, sudnica broj 8, soba 108/I, sa slijedećim dnevnim redom:</w:t>
      </w:r>
    </w:p>
    <w:p w:rsidRDefault="00E71376" w:rsidP="00E71376" w:rsidR="00E71376" w:rsidRPr="00E713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3074" w:rsidP="00E71376" w:rsidR="00843074" w:rsidRPr="00E71376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>Donošenje odluke o parničnim postupcima u tijeku</w:t>
      </w:r>
    </w:p>
    <w:p w:rsidRDefault="00F551DA" w:rsidP="00E71376" w:rsidR="00770095" w:rsidRPr="00E71376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>R</w:t>
      </w:r>
      <w:r w:rsidR="00770095" w:rsidRPr="00E71376">
        <w:rPr>
          <w:rFonts w:cs="Times New Roman" w:hAnsi="Times New Roman" w:ascii="Times New Roman"/>
          <w:sz w:val="24"/>
          <w:szCs w:val="24"/>
        </w:rPr>
        <w:t>asprava o završnom računu stečajnog upravitelja</w:t>
      </w:r>
    </w:p>
    <w:p w:rsidRDefault="00F551DA" w:rsidP="00E71376" w:rsidR="007875E0" w:rsidRPr="00E71376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>P</w:t>
      </w:r>
      <w:r w:rsidR="007875E0" w:rsidRPr="00E71376">
        <w:rPr>
          <w:rFonts w:cs="Times New Roman" w:hAnsi="Times New Roman" w:ascii="Times New Roman"/>
          <w:sz w:val="24"/>
          <w:szCs w:val="24"/>
        </w:rPr>
        <w:t>odnošenje prigovora na završni popis.</w:t>
      </w:r>
    </w:p>
    <w:p w:rsidRDefault="00E71376" w:rsidP="00E71376" w:rsidR="00E713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C731D" w:rsidP="00E71376" w:rsidR="005C731D" w:rsidRPr="00E713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>Obrazloženje</w:t>
      </w:r>
    </w:p>
    <w:p w:rsidRDefault="00E71376" w:rsidP="00E71376" w:rsidR="00E713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31D" w:rsidP="00E71376" w:rsidR="001A0F23" w:rsidRPr="00E713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>Rješenjem ovog suda poslovni broj St</w:t>
      </w:r>
      <w:r w:rsidR="001A0F23" w:rsidRPr="00E71376">
        <w:rPr>
          <w:rFonts w:cs="Times New Roman" w:hAnsi="Times New Roman" w:ascii="Times New Roman"/>
          <w:sz w:val="24"/>
          <w:szCs w:val="24"/>
        </w:rPr>
        <w:t>-68/13-17 od 19</w:t>
      </w:r>
      <w:r w:rsidRPr="00E71376">
        <w:rPr>
          <w:rFonts w:cs="Times New Roman" w:hAnsi="Times New Roman" w:ascii="Times New Roman"/>
          <w:sz w:val="24"/>
          <w:szCs w:val="24"/>
        </w:rPr>
        <w:t xml:space="preserve">. </w:t>
      </w:r>
      <w:r w:rsidR="001A0F23" w:rsidRPr="00E71376">
        <w:rPr>
          <w:rFonts w:cs="Times New Roman" w:hAnsi="Times New Roman" w:ascii="Times New Roman"/>
          <w:sz w:val="24"/>
          <w:szCs w:val="24"/>
        </w:rPr>
        <w:t>prosinca 2013</w:t>
      </w:r>
      <w:r w:rsidRPr="00E71376">
        <w:rPr>
          <w:rFonts w:cs="Times New Roman" w:hAnsi="Times New Roman" w:ascii="Times New Roman"/>
          <w:sz w:val="24"/>
          <w:szCs w:val="24"/>
        </w:rPr>
        <w:t>. otvoren je stečajni postupa</w:t>
      </w:r>
      <w:r w:rsidR="001A0F23" w:rsidRPr="00E71376">
        <w:rPr>
          <w:rFonts w:cs="Times New Roman" w:hAnsi="Times New Roman" w:ascii="Times New Roman"/>
          <w:sz w:val="24"/>
          <w:szCs w:val="24"/>
        </w:rPr>
        <w:t>k nad uvodno označenim dužnikom.</w:t>
      </w:r>
    </w:p>
    <w:p w:rsidRDefault="00E71376" w:rsidP="00E71376" w:rsidR="00E713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0174" w:rsidP="00E71376" w:rsidR="005A3337" w:rsidRPr="00E713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>Ste</w:t>
      </w:r>
      <w:r w:rsidR="001A0F23" w:rsidRPr="00E71376">
        <w:rPr>
          <w:rFonts w:cs="Times New Roman" w:hAnsi="Times New Roman" w:ascii="Times New Roman"/>
          <w:sz w:val="24"/>
          <w:szCs w:val="24"/>
        </w:rPr>
        <w:t>čajni upravitelj je 3. prosinca</w:t>
      </w:r>
      <w:r w:rsidR="005C731D" w:rsidRPr="00E71376">
        <w:rPr>
          <w:rFonts w:cs="Times New Roman" w:hAnsi="Times New Roman" w:ascii="Times New Roman"/>
          <w:sz w:val="24"/>
          <w:szCs w:val="24"/>
        </w:rPr>
        <w:t xml:space="preserve"> 2018. </w:t>
      </w:r>
      <w:r w:rsidRPr="00E71376">
        <w:rPr>
          <w:rFonts w:cs="Times New Roman" w:hAnsi="Times New Roman" w:ascii="Times New Roman"/>
          <w:sz w:val="24"/>
          <w:szCs w:val="24"/>
        </w:rPr>
        <w:t>podnio završni račun te</w:t>
      </w:r>
      <w:r w:rsidR="005C731D" w:rsidRPr="00E71376">
        <w:rPr>
          <w:rFonts w:cs="Times New Roman" w:hAnsi="Times New Roman" w:ascii="Times New Roman"/>
          <w:sz w:val="24"/>
          <w:szCs w:val="24"/>
        </w:rPr>
        <w:t xml:space="preserve"> je predložio da se provede završna dioba stečajne mase. Naveo je kako raspoloživi iznos stečajne mase iznosi </w:t>
      </w:r>
      <w:r w:rsidR="001A0F23" w:rsidRPr="00E71376">
        <w:rPr>
          <w:rFonts w:cs="Times New Roman" w:hAnsi="Times New Roman" w:ascii="Times New Roman"/>
          <w:sz w:val="24"/>
          <w:szCs w:val="24"/>
        </w:rPr>
        <w:t xml:space="preserve">200.342,83 </w:t>
      </w:r>
      <w:r w:rsidR="002C543C" w:rsidRPr="00E71376">
        <w:rPr>
          <w:rFonts w:cs="Times New Roman" w:hAnsi="Times New Roman" w:ascii="Times New Roman"/>
          <w:sz w:val="24"/>
          <w:szCs w:val="24"/>
        </w:rPr>
        <w:t>kn. Naime, prema izvješću stečajnog upravitelja sveukupan priliv sredstava u stečajnu</w:t>
      </w:r>
      <w:r w:rsidR="008762E8" w:rsidRPr="00E71376">
        <w:rPr>
          <w:rFonts w:cs="Times New Roman" w:hAnsi="Times New Roman" w:ascii="Times New Roman"/>
          <w:sz w:val="24"/>
          <w:szCs w:val="24"/>
        </w:rPr>
        <w:t xml:space="preserve"> m</w:t>
      </w:r>
      <w:r w:rsidR="002C543C" w:rsidRPr="00E71376">
        <w:rPr>
          <w:rFonts w:cs="Times New Roman" w:hAnsi="Times New Roman" w:ascii="Times New Roman"/>
          <w:sz w:val="24"/>
          <w:szCs w:val="24"/>
        </w:rPr>
        <w:t xml:space="preserve">asu </w:t>
      </w:r>
      <w:r w:rsidR="008762E8" w:rsidRPr="00E71376">
        <w:rPr>
          <w:rFonts w:cs="Times New Roman" w:hAnsi="Times New Roman" w:ascii="Times New Roman"/>
          <w:sz w:val="24"/>
          <w:szCs w:val="24"/>
        </w:rPr>
        <w:t xml:space="preserve">tijekom stečajnog postupka </w:t>
      </w:r>
      <w:r w:rsidR="00376FE2" w:rsidRPr="00E71376">
        <w:rPr>
          <w:rFonts w:cs="Times New Roman" w:hAnsi="Times New Roman" w:ascii="Times New Roman"/>
          <w:sz w:val="24"/>
          <w:szCs w:val="24"/>
        </w:rPr>
        <w:t xml:space="preserve">iznosio je </w:t>
      </w:r>
      <w:r w:rsidR="005A3337" w:rsidRPr="00E71376">
        <w:rPr>
          <w:rFonts w:cs="Times New Roman" w:hAnsi="Times New Roman" w:ascii="Times New Roman"/>
          <w:sz w:val="24"/>
          <w:szCs w:val="24"/>
        </w:rPr>
        <w:t xml:space="preserve">9.597.020,20 </w:t>
      </w:r>
      <w:r w:rsidR="002C543C" w:rsidRPr="00E71376">
        <w:rPr>
          <w:rFonts w:cs="Times New Roman" w:hAnsi="Times New Roman" w:ascii="Times New Roman"/>
          <w:sz w:val="24"/>
          <w:szCs w:val="24"/>
        </w:rPr>
        <w:t xml:space="preserve">kn, </w:t>
      </w:r>
      <w:r w:rsidR="005A3337" w:rsidRPr="00E71376">
        <w:rPr>
          <w:rFonts w:cs="Times New Roman" w:hAnsi="Times New Roman" w:ascii="Times New Roman"/>
          <w:sz w:val="24"/>
          <w:szCs w:val="24"/>
        </w:rPr>
        <w:t>od čega je razlučni vjerovnik Istarska Kreditna banka Umag d.d. Umag namiren za iznos od 8.1655.170,05 k</w:t>
      </w:r>
      <w:r w:rsidR="00657921" w:rsidRPr="00E71376">
        <w:rPr>
          <w:rFonts w:cs="Times New Roman" w:hAnsi="Times New Roman" w:ascii="Times New Roman"/>
          <w:sz w:val="24"/>
          <w:szCs w:val="24"/>
        </w:rPr>
        <w:t>n, troškovi stečajnog postupka s</w:t>
      </w:r>
      <w:r w:rsidR="005A3337" w:rsidRPr="00E71376">
        <w:rPr>
          <w:rFonts w:cs="Times New Roman" w:hAnsi="Times New Roman" w:ascii="Times New Roman"/>
          <w:sz w:val="24"/>
          <w:szCs w:val="24"/>
        </w:rPr>
        <w:t xml:space="preserve">u iznosili 650.621,69 kn, ostale obveze stečajne mase 619.885,63 te je za isplatu vjerovnicima drugog višeg isplatnog reda preostalo 161.342,83 kn, što zajedno s očekivanim povratom PDV-a u iznosu od 39.000,00 kn (kako je to navedeno u završnom računu) čini sveukupni iznos od 200.342,83 kn za diobu. </w:t>
      </w:r>
    </w:p>
    <w:p w:rsidRDefault="00E71376" w:rsidP="00E71376" w:rsidR="00E713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31D" w:rsidP="00E71376" w:rsidR="00181429" w:rsidRPr="00E713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 xml:space="preserve">Stečajni vjerovnici istoga isplatnog reda namiruju se razmjerno veličini svojih tražbina (čl. 70. st. 2. </w:t>
      </w:r>
      <w:r w:rsidR="005A3337" w:rsidRPr="00E71376">
        <w:rPr>
          <w:rFonts w:cs="Times New Roman" w:hAnsi="Times New Roman" w:ascii="Times New Roman"/>
          <w:sz w:val="24"/>
          <w:szCs w:val="24"/>
        </w:rPr>
        <w:t>Stečajnog zakona - „Narodne novine“ broj 44/96, 29/99, 129/00, 123/03, 82/06, 116/10, 25/12; dalje: SZ)</w:t>
      </w:r>
      <w:r w:rsidRPr="00E71376">
        <w:rPr>
          <w:rFonts w:cs="Times New Roman" w:hAnsi="Times New Roman" w:ascii="Times New Roman"/>
          <w:sz w:val="24"/>
          <w:szCs w:val="24"/>
        </w:rPr>
        <w:t>, a postotak iznosa u kojem će se namiriti d</w:t>
      </w:r>
      <w:r w:rsidR="00181429" w:rsidRPr="00E71376">
        <w:rPr>
          <w:rFonts w:cs="Times New Roman" w:hAnsi="Times New Roman" w:ascii="Times New Roman"/>
          <w:sz w:val="24"/>
          <w:szCs w:val="24"/>
        </w:rPr>
        <w:t xml:space="preserve">obiven je stavljanjem u razmjer raspoloživog iznosa stečajne mase (200.342,83 kn) i ukupnog iznosa utvrđenih tražbina drugog višeg isplatnog reda koje se namiruju (29.476.480,03 kn).  </w:t>
      </w:r>
    </w:p>
    <w:p w:rsidRDefault="00E71376" w:rsidP="00E71376" w:rsidR="00E713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31D" w:rsidP="00E71376" w:rsidR="005C731D" w:rsidRPr="00E713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5C731D" w:rsidP="00E71376" w:rsidR="005C731D" w:rsidRPr="00E713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>Odluke iz točke III. i IV. izreke rješenja donesene su primjenom odredbe čl. 184. st. 2. SZ-a.</w:t>
      </w:r>
    </w:p>
    <w:p w:rsidRDefault="00E71376" w:rsidP="00E71376" w:rsidR="00E713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81429" w:rsidP="00E71376" w:rsidR="00A306FD" w:rsidRPr="00E713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>U Rijeci 21. siječ</w:t>
      </w:r>
      <w:r w:rsidR="008B03DE" w:rsidRPr="00E71376">
        <w:rPr>
          <w:rFonts w:cs="Times New Roman" w:hAnsi="Times New Roman" w:ascii="Times New Roman"/>
          <w:sz w:val="24"/>
          <w:szCs w:val="24"/>
        </w:rPr>
        <w:t>nja</w:t>
      </w:r>
      <w:r w:rsidRPr="00E71376">
        <w:rPr>
          <w:rFonts w:cs="Times New Roman" w:hAnsi="Times New Roman" w:ascii="Times New Roman"/>
          <w:sz w:val="24"/>
          <w:szCs w:val="24"/>
        </w:rPr>
        <w:t xml:space="preserve"> 2019</w:t>
      </w:r>
      <w:r w:rsidR="00A306FD" w:rsidRPr="00E71376">
        <w:rPr>
          <w:rFonts w:cs="Times New Roman" w:hAnsi="Times New Roman" w:ascii="Times New Roman"/>
          <w:sz w:val="24"/>
          <w:szCs w:val="24"/>
        </w:rPr>
        <w:t>.</w:t>
      </w:r>
    </w:p>
    <w:p w:rsidRDefault="00E71376" w:rsidP="00E71376" w:rsidR="00E7137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E71376" w:rsidP="00E71376" w:rsidR="00A306FD" w:rsidRPr="00E71376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810F0D" w:rsidRPr="00E71376">
        <w:rPr>
          <w:rFonts w:cs="Times New Roman" w:hAnsi="Times New Roman" w:ascii="Times New Roman"/>
          <w:sz w:val="24"/>
          <w:szCs w:val="24"/>
        </w:rPr>
        <w:t>S</w:t>
      </w:r>
      <w:r w:rsidR="00B36381" w:rsidRPr="00E71376">
        <w:rPr>
          <w:rFonts w:cs="Times New Roman" w:hAnsi="Times New Roman" w:ascii="Times New Roman"/>
          <w:sz w:val="24"/>
          <w:szCs w:val="24"/>
        </w:rPr>
        <w:t>utkinja</w:t>
      </w:r>
    </w:p>
    <w:p w:rsidRDefault="00B36381" w:rsidP="00E71376" w:rsidR="00A306FD" w:rsidRPr="00E71376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>Ema Brdovčak</w:t>
      </w:r>
    </w:p>
    <w:p w:rsidRDefault="00E71376" w:rsidP="00E71376" w:rsidR="00E713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71376" w:rsidP="00E71376" w:rsidR="00E713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71376" w:rsidP="00E71376" w:rsidR="00E713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71376" w:rsidP="00E71376" w:rsidR="00E713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71376" w:rsidP="00E71376" w:rsidR="00E713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875E0" w:rsidP="00E71376" w:rsidR="007875E0" w:rsidRPr="00E713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>UPUTA O PRAV</w:t>
      </w:r>
      <w:r w:rsidR="00810F0D" w:rsidRPr="00E71376">
        <w:rPr>
          <w:rFonts w:cs="Times New Roman" w:hAnsi="Times New Roman" w:ascii="Times New Roman"/>
          <w:sz w:val="24"/>
          <w:szCs w:val="24"/>
        </w:rPr>
        <w:t>N</w:t>
      </w:r>
      <w:r w:rsidRPr="00E71376">
        <w:rPr>
          <w:rFonts w:cs="Times New Roman" w:hAnsi="Times New Roman" w:ascii="Times New Roman"/>
          <w:sz w:val="24"/>
          <w:szCs w:val="24"/>
        </w:rPr>
        <w:t>OM LIJEKU</w:t>
      </w:r>
    </w:p>
    <w:p w:rsidRDefault="007875E0" w:rsidP="00E71376" w:rsidR="00810F0D" w:rsidRPr="00E713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1376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sectPr w:rsidSect="00E71376" w:rsidR="00810F0D" w:rsidRPr="00E7137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376" w:rsidP="00E71376" w:rsidR="00E71376">
      <w:pPr>
        <w:spacing w:lineRule="auto" w:line="240" w:after="0"/>
      </w:pPr>
      <w:r>
        <w:separator/>
      </w:r>
    </w:p>
  </w:endnote>
  <w:endnote w:id="0" w:type="continuationSeparator">
    <w:p w:rsidRDefault="00E71376" w:rsidP="00E71376" w:rsidR="00E713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376" w:rsidP="00E71376" w:rsidR="00E71376">
      <w:pPr>
        <w:spacing w:lineRule="auto" w:line="240" w:after="0"/>
      </w:pPr>
      <w:r>
        <w:separator/>
      </w:r>
    </w:p>
  </w:footnote>
  <w:footnote w:id="0" w:type="continuationSeparator">
    <w:p w:rsidRDefault="00E71376" w:rsidP="00E71376" w:rsidR="00E713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376" w:rsidP="00E71376" w:rsidR="00E71376" w:rsidRPr="00E71376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E71376">
      <w:rPr>
        <w:rFonts w:cs="Times New Roman" w:hAnsi="Times New Roman" w:ascii="Times New Roman"/>
        <w:sz w:val="24"/>
        <w:szCs w:val="24"/>
      </w:rPr>
      <w:tab/>
    </w:r>
    <w:r w:rsidRPr="00E71376">
      <w:rPr>
        <w:rFonts w:cs="Times New Roman" w:hAnsi="Times New Roman" w:ascii="Times New Roman"/>
        <w:sz w:val="24"/>
        <w:szCs w:val="24"/>
      </w:rPr>
      <w:tab/>
    </w:r>
    <w:r w:rsidRPr="00E71376">
      <w:rPr>
        <w:rFonts w:cs="Times New Roman" w:hAnsi="Times New Roman" w:ascii="Times New Roman"/>
        <w:sz w:val="24"/>
        <w:szCs w:val="24"/>
      </w:rPr>
      <w:tab/>
    </w:r>
    <w:r w:rsidRPr="00E71376">
      <w:rPr>
        <w:rFonts w:cs="Times New Roman" w:hAnsi="Times New Roman" w:ascii="Times New Roman"/>
        <w:sz w:val="24"/>
        <w:szCs w:val="24"/>
      </w:rPr>
      <w:tab/>
    </w:r>
    <w:r w:rsidRPr="00E71376">
      <w:rPr>
        <w:rFonts w:cs="Times New Roman" w:hAnsi="Times New Roman" w:ascii="Times New Roman"/>
        <w:sz w:val="24"/>
        <w:szCs w:val="24"/>
      </w:rPr>
      <w:tab/>
    </w:r>
    <w:r w:rsidRPr="00E71376">
      <w:rPr>
        <w:rFonts w:cs="Times New Roman" w:hAnsi="Times New Roman" w:ascii="Times New Roman"/>
        <w:sz w:val="24"/>
        <w:szCs w:val="24"/>
      </w:rPr>
      <w:tab/>
    </w:r>
    <w:r w:rsidRPr="00E71376">
      <w:rPr>
        <w:rFonts w:cs="Times New Roman" w:hAnsi="Times New Roman" w:ascii="Times New Roman"/>
        <w:sz w:val="24"/>
        <w:szCs w:val="24"/>
      </w:rPr>
      <w:tab/>
    </w:r>
    <w:r w:rsidRPr="00E71376">
      <w:rPr>
        <w:rFonts w:cs="Times New Roman" w:hAnsi="Times New Roman" w:ascii="Times New Roman"/>
        <w:sz w:val="24"/>
        <w:szCs w:val="24"/>
      </w:rPr>
      <w:tab/>
    </w:r>
    <w:r w:rsidRPr="00E71376">
      <w:rPr>
        <w:rFonts w:cs="Times New Roman" w:hAnsi="Times New Roman" w:ascii="Times New Roman"/>
        <w:sz w:val="24"/>
        <w:szCs w:val="24"/>
      </w:rPr>
      <w:tab/>
    </w:r>
    <w:r w:rsidRPr="00E71376">
      <w:rPr>
        <w:rFonts w:cs="Times New Roman" w:hAnsi="Times New Roman" w:ascii="Times New Roman"/>
        <w:sz w:val="24"/>
        <w:szCs w:val="24"/>
      </w:rPr>
      <w:tab/>
      <w:t>8 St-68/13-20</w:t>
    </w:r>
    <w:r>
      <w:rPr>
        <w:rFonts w:cs="Times New Roman" w:hAnsi="Times New Roman" w:ascii="Times New Roman"/>
        <w:sz w:val="24"/>
        <w:szCs w:val="24"/>
      </w:rPr>
      <w:t>1</w:t>
    </w:r>
  </w:p>
  <w:p w:rsidRDefault="00E71376" w:rsidR="00E713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376" w:rsidP="00E71376" w:rsidR="00E71376" w:rsidRPr="00E7137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E7137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71376" w:rsidP="00E71376" w:rsidR="00E71376" w:rsidRPr="00E7137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7137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71376" w:rsidP="00E71376" w:rsidR="00E71376" w:rsidRPr="00E7137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7137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71376" w:rsidP="00E71376" w:rsidR="00E71376" w:rsidRPr="00E7137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7137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5581E83"/>
    <w:multiLevelType w:val="hybridMultilevel"/>
    <w:tmpl w:val="D5CCA9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6B7D2B"/>
    <w:multiLevelType w:val="hybridMultilevel"/>
    <w:tmpl w:val="FB581CE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022903"/>
    <w:rsid w:val="00181429"/>
    <w:rsid w:val="001A0F23"/>
    <w:rsid w:val="001B03F7"/>
    <w:rsid w:val="001E5D40"/>
    <w:rsid w:val="00260EAC"/>
    <w:rsid w:val="002C543C"/>
    <w:rsid w:val="002D768B"/>
    <w:rsid w:val="0030116D"/>
    <w:rsid w:val="00352634"/>
    <w:rsid w:val="00376FE2"/>
    <w:rsid w:val="00382B4D"/>
    <w:rsid w:val="00414ACF"/>
    <w:rsid w:val="004220CA"/>
    <w:rsid w:val="00496C3D"/>
    <w:rsid w:val="004A5CCD"/>
    <w:rsid w:val="004B273A"/>
    <w:rsid w:val="004D0174"/>
    <w:rsid w:val="004D37E8"/>
    <w:rsid w:val="005118C8"/>
    <w:rsid w:val="00515E28"/>
    <w:rsid w:val="0053692A"/>
    <w:rsid w:val="00581530"/>
    <w:rsid w:val="005A3337"/>
    <w:rsid w:val="005B546B"/>
    <w:rsid w:val="005C731D"/>
    <w:rsid w:val="00601972"/>
    <w:rsid w:val="00643319"/>
    <w:rsid w:val="00657921"/>
    <w:rsid w:val="006C34BE"/>
    <w:rsid w:val="00770095"/>
    <w:rsid w:val="007875E0"/>
    <w:rsid w:val="00810F0D"/>
    <w:rsid w:val="00843074"/>
    <w:rsid w:val="008762E8"/>
    <w:rsid w:val="0089650C"/>
    <w:rsid w:val="008A798E"/>
    <w:rsid w:val="008B03DE"/>
    <w:rsid w:val="008E49A0"/>
    <w:rsid w:val="008F2707"/>
    <w:rsid w:val="00A306FD"/>
    <w:rsid w:val="00A311BB"/>
    <w:rsid w:val="00A44FC5"/>
    <w:rsid w:val="00A70DB0"/>
    <w:rsid w:val="00AA395F"/>
    <w:rsid w:val="00AD287A"/>
    <w:rsid w:val="00B36381"/>
    <w:rsid w:val="00B53B47"/>
    <w:rsid w:val="00BB4F08"/>
    <w:rsid w:val="00C36DEB"/>
    <w:rsid w:val="00CF2A90"/>
    <w:rsid w:val="00D90C93"/>
    <w:rsid w:val="00DC60A3"/>
    <w:rsid w:val="00E02695"/>
    <w:rsid w:val="00E16C82"/>
    <w:rsid w:val="00E17114"/>
    <w:rsid w:val="00E71376"/>
    <w:rsid w:val="00EC4A2B"/>
    <w:rsid w:val="00F551DA"/>
    <w:rsid w:val="00F83EC4"/>
    <w:rsid w:val="00FF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768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Reetkatablice" w:type="table">
    <w:name w:val="Table Grid"/>
    <w:basedOn w:val="Obinatablica"/>
    <w:uiPriority w:val="59"/>
    <w:rsid w:val="00CF2A9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7137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71376"/>
  </w:style>
  <w:style w:styleId="Podnoje" w:type="paragraph">
    <w:name w:val="footer"/>
    <w:basedOn w:val="Normal"/>
    <w:link w:val="PodnojeChar"/>
    <w:uiPriority w:val="99"/>
    <w:unhideWhenUsed/>
    <w:rsid w:val="00E7137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71376"/>
  </w:style>
  <w:style w:styleId="Tekstbalonia" w:type="paragraph">
    <w:name w:val="Balloon Text"/>
    <w:basedOn w:val="Normal"/>
    <w:link w:val="TekstbaloniaChar"/>
    <w:uiPriority w:val="99"/>
    <w:semiHidden/>
    <w:unhideWhenUsed/>
    <w:rsid w:val="00E7137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137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1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16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1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1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768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Reetkatablice" w:type="table">
    <w:name w:val="Table Grid"/>
    <w:basedOn w:val="Obinatablica"/>
    <w:uiPriority w:val="59"/>
    <w:rsid w:val="00CF2A9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7137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71376"/>
  </w:style>
  <w:style w:styleId="Podnoje" w:type="paragraph">
    <w:name w:val="footer"/>
    <w:basedOn w:val="Normal"/>
    <w:link w:val="PodnojeChar"/>
    <w:uiPriority w:val="99"/>
    <w:unhideWhenUsed/>
    <w:rsid w:val="00E7137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71376"/>
  </w:style>
  <w:style w:styleId="Tekstbalonia" w:type="paragraph">
    <w:name w:val="Balloon Text"/>
    <w:basedOn w:val="Normal"/>
    <w:link w:val="TekstbaloniaChar"/>
    <w:uiPriority w:val="99"/>
    <w:semiHidden/>
    <w:unhideWhenUsed/>
    <w:rsid w:val="00E7137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137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1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16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1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1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459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21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St-68/2013-192</izvorni_sadrzaj>
    <derivirana_varijabla naziv="DomainObject.PredzadnjaOdlukaIzPredmeta.Oznaka_1">St-68/2013-192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2AC98A-3E8D-4496-87D9-32BFEF1ABD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579</properties:Words>
  <properties:Characters>2961</properties:Characters>
  <properties:Lines>127</properties:Lines>
  <properties:Paragraphs>63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2019-01-21T14:33:00Z</dcterms:created>
  <dc:creator>wsadmin</dc:creator>
  <cp:lastModifiedBy>Renata Valić</cp:lastModifiedBy>
  <cp:lastPrinted>2019-01-22T11:54:00Z</cp:lastPrinted>
  <dcterms:modified xmlns:xsi="http://www.w3.org/2001/XMLSchema-instance" xsi:type="dcterms:W3CDTF">2019-01-22T11:57:00Z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(68-13 suglasnost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