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6e61" w14:paraId="54b6e6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F604A" w:rsidP="00FF604A" w:rsidR="00FF604A" w:rsidRPr="00FF604A">
      <w:pPr>
        <w:overflowPunct w:val="false"/>
        <w:autoSpaceDE w:val="false"/>
        <w:autoSpaceDN w:val="false"/>
        <w:adjustRightInd w:val="false"/>
        <w:spacing w:after="0"/>
        <w:jc w:val="center"/>
        <w:outlineLvl w:val="0"/>
        <w:rPr>
          <w:rFonts w:cs="Times New Roman" w:eastAsia="Times New Roman"/>
          <w:noProof/>
          <w:szCs w:val="20"/>
          <w:lang w:eastAsia="hr-HR"/>
        </w:rPr>
      </w:pPr>
      <w:r w:rsidRPr="00FF604A">
        <w:rPr>
          <w:rFonts w:cs="Times New Roman" w:eastAsia="Times New Roman"/>
          <w:noProof/>
          <w:szCs w:val="20"/>
          <w:lang w:eastAsia="hr-HR"/>
        </w:rPr>
        <w:t xml:space="preserve">                                                                                                         5. St-1362/2016-13</w:t>
      </w:r>
    </w:p>
    <w:p w:rsidRDefault="00FF604A" w:rsidP="00FF604A" w:rsidR="00FF604A" w:rsidRPr="00FF604A">
      <w:pPr>
        <w:overflowPunct w:val="false"/>
        <w:autoSpaceDE w:val="false"/>
        <w:autoSpaceDN w:val="false"/>
        <w:adjustRightInd w:val="false"/>
        <w:spacing w:after="0"/>
        <w:outlineLvl w:val="0"/>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outlineLvl w:val="0"/>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outlineLvl w:val="0"/>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jc w:val="center"/>
        <w:outlineLvl w:val="0"/>
        <w:rPr>
          <w:rFonts w:cs="Times New Roman" w:eastAsia="Times New Roman"/>
          <w:noProof/>
          <w:szCs w:val="20"/>
          <w:lang w:eastAsia="hr-HR"/>
        </w:rPr>
      </w:pPr>
      <w:r w:rsidRPr="00FF604A">
        <w:rPr>
          <w:rFonts w:cs="Times New Roman" w:eastAsia="Times New Roman"/>
          <w:noProof/>
          <w:szCs w:val="20"/>
          <w:lang w:eastAsia="hr-HR"/>
        </w:rPr>
        <w:t>R E P U B L I K A  H R V A T S K A</w:t>
      </w:r>
    </w:p>
    <w:p w:rsidRDefault="00FF604A" w:rsidP="00FF604A" w:rsidR="00FF604A" w:rsidRPr="00FF604A">
      <w:pPr>
        <w:overflowPunct w:val="false"/>
        <w:autoSpaceDE w:val="false"/>
        <w:autoSpaceDN w:val="false"/>
        <w:adjustRightInd w:val="false"/>
        <w:spacing w:after="0"/>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jc w:val="center"/>
        <w:outlineLvl w:val="0"/>
        <w:rPr>
          <w:rFonts w:cs="Times New Roman" w:eastAsia="Times New Roman"/>
          <w:noProof/>
          <w:szCs w:val="20"/>
          <w:lang w:eastAsia="hr-HR"/>
        </w:rPr>
      </w:pPr>
      <w:r w:rsidRPr="00FF604A">
        <w:rPr>
          <w:rFonts w:cs="Times New Roman" w:eastAsia="Times New Roman"/>
          <w:noProof/>
          <w:szCs w:val="20"/>
          <w:lang w:eastAsia="hr-HR"/>
        </w:rPr>
        <w:t>R J E Š E N J E</w:t>
      </w:r>
    </w:p>
    <w:p w:rsidRDefault="00FF604A" w:rsidP="00FF604A" w:rsidR="00FF604A" w:rsidRPr="00FF604A">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SimSun"/>
          <w:szCs w:val="20"/>
          <w:lang w:eastAsia="zh-CN"/>
        </w:rPr>
      </w:pPr>
      <w:r w:rsidRPr="00FF604A">
        <w:rPr>
          <w:rFonts w:cs="Times New Roman" w:eastAsia="SimSun"/>
          <w:szCs w:val="20"/>
          <w:lang w:eastAsia="zh-CN"/>
        </w:rPr>
        <w:t>TRGOVAČKI SUD U BJELOVARU</w:t>
      </w:r>
      <w:r w:rsidRPr="00FF604A">
        <w:rPr>
          <w:rFonts w:cs="Times New Roman" w:eastAsia="Times New Roman"/>
          <w:szCs w:val="20"/>
          <w:lang w:eastAsia="hr-HR"/>
        </w:rPr>
        <w:t xml:space="preserve"> po stečajnom sucu Mariji Petrina Kubica, povodom prijedloga Republike Hrvatske, Ministarstva financija, Porezne uprave, Područni ured Zagreb, OIB: 18683136487, koju zastupa Županijsko državno odvjetništvo u Bjelovaru, za otvaranje stečajnog postupka nad dužnikom ZID-PROM, društvo s ograničenom odgovornošću za graditeljstvo, trgovinu i usluge, Zagreb, Vitezova 9, OIB: 45693254947, MBS: 080410878, kojeg zastupa punomoćnik Ivan </w:t>
      </w:r>
      <w:proofErr w:type="spellStart"/>
      <w:r w:rsidRPr="00FF604A">
        <w:rPr>
          <w:rFonts w:cs="Times New Roman" w:eastAsia="Times New Roman"/>
          <w:szCs w:val="20"/>
          <w:lang w:eastAsia="hr-HR"/>
        </w:rPr>
        <w:t>Kusalić</w:t>
      </w:r>
      <w:proofErr w:type="spellEnd"/>
      <w:r w:rsidRPr="00FF604A">
        <w:rPr>
          <w:rFonts w:cs="Times New Roman" w:eastAsia="Times New Roman"/>
          <w:szCs w:val="20"/>
          <w:lang w:eastAsia="hr-HR"/>
        </w:rPr>
        <w:t xml:space="preserve">, odvjetnik iz Zagreba, 4. rujna </w:t>
      </w:r>
      <w:r w:rsidRPr="00FF604A">
        <w:rPr>
          <w:rFonts w:cs="Times New Roman" w:eastAsia="SimSun"/>
          <w:szCs w:val="20"/>
          <w:lang w:eastAsia="zh-CN"/>
        </w:rPr>
        <w:t>2017.</w:t>
      </w:r>
    </w:p>
    <w:p w:rsidRDefault="00FF604A" w:rsidP="00FF604A" w:rsidR="00FF604A" w:rsidRPr="00FF604A">
      <w:pPr>
        <w:overflowPunct w:val="false"/>
        <w:autoSpaceDE w:val="false"/>
        <w:autoSpaceDN w:val="false"/>
        <w:adjustRightInd w:val="false"/>
        <w:spacing w:after="0"/>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jc w:val="center"/>
        <w:rPr>
          <w:rFonts w:cs="Times New Roman" w:eastAsia="Times New Roman"/>
          <w:szCs w:val="20"/>
          <w:lang w:eastAsia="hr-HR"/>
        </w:rPr>
      </w:pPr>
      <w:r w:rsidRPr="00FF604A">
        <w:rPr>
          <w:rFonts w:cs="Times New Roman" w:eastAsia="Times New Roman"/>
          <w:szCs w:val="20"/>
          <w:lang w:eastAsia="hr-HR"/>
        </w:rPr>
        <w:t>r i j e š i o   j e</w:t>
      </w:r>
    </w:p>
    <w:p w:rsidRDefault="00FF604A" w:rsidP="00FF604A" w:rsidR="00FF604A" w:rsidRPr="00FF604A">
      <w:pPr>
        <w:overflowPunct w:val="false"/>
        <w:autoSpaceDE w:val="false"/>
        <w:autoSpaceDN w:val="false"/>
        <w:adjustRightInd w:val="false"/>
        <w:spacing w:after="0"/>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I. Otvara se stečajni postupak nad dužnikom ZID-PROM, društvo s ograničenom odgovornošću za graditeljstvo, trgovinu i usluge, Zagreb, Vitezova 9, OIB: 45693254947, MBS: 080410878.</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autoSpaceDN w:val="false"/>
        <w:ind w:firstLine="851"/>
        <w:jc w:val="both"/>
        <w:rPr>
          <w:rFonts w:cs="Times New Roman" w:eastAsia="Calibri"/>
          <w:b/>
        </w:rPr>
      </w:pPr>
      <w:r w:rsidRPr="00FF604A">
        <w:rPr>
          <w:rFonts w:cs="Times New Roman" w:eastAsia="Times New Roman"/>
          <w:szCs w:val="20"/>
          <w:lang w:eastAsia="hr-HR"/>
        </w:rPr>
        <w:t xml:space="preserve">II. Za stečajnog upravitelja imenuje se IVO ŽIŽA, dipl. ekonomist iz Ludbrega, Vinogradi </w:t>
      </w:r>
      <w:proofErr w:type="spellStart"/>
      <w:r w:rsidRPr="00FF604A">
        <w:rPr>
          <w:rFonts w:cs="Times New Roman" w:eastAsia="Times New Roman"/>
          <w:szCs w:val="20"/>
          <w:lang w:eastAsia="hr-HR"/>
        </w:rPr>
        <w:t>Ludbreški</w:t>
      </w:r>
      <w:proofErr w:type="spellEnd"/>
      <w:r w:rsidRPr="00FF604A">
        <w:rPr>
          <w:rFonts w:cs="Times New Roman" w:eastAsia="Times New Roman"/>
          <w:szCs w:val="20"/>
          <w:lang w:eastAsia="hr-HR"/>
        </w:rPr>
        <w:t xml:space="preserve"> 53, OIB: 08163835361.</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III. Stečajni postupak otvoren je 4. rujna 2017. u 14,00 sati, kada je ovo rješenje objavljeno na e-oglasnoj ploči ovoga suda.</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Ivi Žiža na adresu Vinogradi </w:t>
      </w:r>
      <w:proofErr w:type="spellStart"/>
      <w:r w:rsidRPr="00FF604A">
        <w:rPr>
          <w:rFonts w:cs="Times New Roman" w:eastAsia="Times New Roman"/>
          <w:szCs w:val="20"/>
          <w:lang w:eastAsia="hr-HR"/>
        </w:rPr>
        <w:t>Lubreški</w:t>
      </w:r>
      <w:proofErr w:type="spellEnd"/>
      <w:r w:rsidRPr="00FF604A">
        <w:rPr>
          <w:rFonts w:cs="Times New Roman" w:eastAsia="Times New Roman"/>
          <w:szCs w:val="20"/>
          <w:lang w:eastAsia="hr-HR"/>
        </w:rPr>
        <w:t xml:space="preserve"> 53.</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Vjerovnici su dužni platiti sudsku pristojbu za prijavljenu tražbinu na račun prihoda državnog proračuna Republike Hrvatske </w:t>
      </w:r>
      <w:r w:rsidRPr="00FF604A">
        <w:rPr>
          <w:rFonts w:cs="Times New Roman" w:eastAsia="Times New Roman"/>
          <w:noProof/>
          <w:szCs w:val="20"/>
          <w:lang w:eastAsia="hr-HR"/>
        </w:rPr>
        <w:t xml:space="preserve">IBAN: HR1210010051863000160, model HR64 5045-3515-136216, uz oznaku svrhe plaćanja: sudska pristojba za prijavu tražbine u St-1362/2016, </w:t>
      </w:r>
      <w:r w:rsidRPr="00FF604A">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Prijavu tražbine podnesenu nakon isteka roka za prijavljivanje sud će odbaciti.</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V. Pozivaju se </w:t>
      </w:r>
      <w:proofErr w:type="spellStart"/>
      <w:r w:rsidRPr="00FF604A">
        <w:rPr>
          <w:rFonts w:cs="Times New Roman" w:eastAsia="Times New Roman"/>
          <w:szCs w:val="20"/>
          <w:lang w:eastAsia="hr-HR"/>
        </w:rPr>
        <w:t>razlučni</w:t>
      </w:r>
      <w:proofErr w:type="spellEnd"/>
      <w:r w:rsidRPr="00FF604A">
        <w:rPr>
          <w:rFonts w:cs="Times New Roman" w:eastAsia="Times New Roman"/>
          <w:szCs w:val="20"/>
          <w:lang w:eastAsia="hr-HR"/>
        </w:rPr>
        <w:t xml:space="preserve"> vjerovnici da u roku od 60 dana od objave ovog rješenja na e-oglasnoj ploči ovoga suda obavijeste stečajnog upravitelja Ivu Žiža na adresu Vinogradi </w:t>
      </w:r>
      <w:proofErr w:type="spellStart"/>
      <w:r w:rsidRPr="00FF604A">
        <w:rPr>
          <w:rFonts w:cs="Times New Roman" w:eastAsia="Times New Roman"/>
          <w:szCs w:val="20"/>
          <w:lang w:eastAsia="hr-HR"/>
        </w:rPr>
        <w:lastRenderedPageBreak/>
        <w:t>Lubreški</w:t>
      </w:r>
      <w:proofErr w:type="spellEnd"/>
      <w:r w:rsidRPr="00FF604A">
        <w:rPr>
          <w:rFonts w:cs="Times New Roman" w:eastAsia="Times New Roman"/>
          <w:szCs w:val="20"/>
          <w:lang w:eastAsia="hr-HR"/>
        </w:rPr>
        <w:t xml:space="preserve"> 53, o svom </w:t>
      </w:r>
      <w:proofErr w:type="spellStart"/>
      <w:r w:rsidRPr="00FF604A">
        <w:rPr>
          <w:rFonts w:cs="Times New Roman" w:eastAsia="Times New Roman"/>
          <w:szCs w:val="20"/>
          <w:lang w:eastAsia="hr-HR"/>
        </w:rPr>
        <w:t>razlučnom</w:t>
      </w:r>
      <w:proofErr w:type="spellEnd"/>
      <w:r w:rsidRPr="00FF604A">
        <w:rPr>
          <w:rFonts w:cs="Times New Roman" w:eastAsia="Times New Roman"/>
          <w:szCs w:val="20"/>
          <w:lang w:eastAsia="hr-HR"/>
        </w:rPr>
        <w:t xml:space="preserve"> pravu, pravnoj osnovi </w:t>
      </w:r>
      <w:proofErr w:type="spellStart"/>
      <w:r w:rsidRPr="00FF604A">
        <w:rPr>
          <w:rFonts w:cs="Times New Roman" w:eastAsia="Times New Roman"/>
          <w:szCs w:val="20"/>
          <w:lang w:eastAsia="hr-HR"/>
        </w:rPr>
        <w:t>razlučnog</w:t>
      </w:r>
      <w:proofErr w:type="spellEnd"/>
      <w:r w:rsidRPr="00FF604A">
        <w:rPr>
          <w:rFonts w:cs="Times New Roman" w:eastAsia="Times New Roman"/>
          <w:szCs w:val="20"/>
          <w:lang w:eastAsia="hr-HR"/>
        </w:rPr>
        <w:t xml:space="preserve"> prava i dijelu imovine stečajnog dužnika na koji se odnosi njihovo </w:t>
      </w:r>
      <w:proofErr w:type="spellStart"/>
      <w:r w:rsidRPr="00FF604A">
        <w:rPr>
          <w:rFonts w:cs="Times New Roman" w:eastAsia="Times New Roman"/>
          <w:szCs w:val="20"/>
          <w:lang w:eastAsia="hr-HR"/>
        </w:rPr>
        <w:t>razlučno</w:t>
      </w:r>
      <w:proofErr w:type="spellEnd"/>
      <w:r w:rsidRPr="00FF604A">
        <w:rPr>
          <w:rFonts w:cs="Times New Roman" w:eastAsia="Times New Roman"/>
          <w:szCs w:val="20"/>
          <w:lang w:eastAsia="hr-HR"/>
        </w:rPr>
        <w:t xml:space="preserve"> pravo.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Ako </w:t>
      </w:r>
      <w:proofErr w:type="spellStart"/>
      <w:r w:rsidRPr="00FF604A">
        <w:rPr>
          <w:rFonts w:cs="Times New Roman" w:eastAsia="Times New Roman"/>
          <w:szCs w:val="20"/>
          <w:lang w:eastAsia="hr-HR"/>
        </w:rPr>
        <w:t>razlučni</w:t>
      </w:r>
      <w:proofErr w:type="spellEnd"/>
      <w:r w:rsidRPr="00FF604A">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FF604A">
        <w:rPr>
          <w:rFonts w:cs="Times New Roman" w:eastAsia="Times New Roman"/>
          <w:szCs w:val="20"/>
          <w:lang w:eastAsia="hr-HR"/>
        </w:rPr>
        <w:t>razlučno</w:t>
      </w:r>
      <w:proofErr w:type="spellEnd"/>
      <w:r w:rsidRPr="00FF604A">
        <w:rPr>
          <w:rFonts w:cs="Times New Roman" w:eastAsia="Times New Roman"/>
          <w:szCs w:val="20"/>
          <w:lang w:eastAsia="hr-HR"/>
        </w:rPr>
        <w:t xml:space="preserve"> pravo i iznos do kojeg njihova tražbina predvidivo neće biti pokrivena tim </w:t>
      </w:r>
      <w:proofErr w:type="spellStart"/>
      <w:r w:rsidRPr="00FF604A">
        <w:rPr>
          <w:rFonts w:cs="Times New Roman" w:eastAsia="Times New Roman"/>
          <w:szCs w:val="20"/>
          <w:lang w:eastAsia="hr-HR"/>
        </w:rPr>
        <w:t>razlučnim</w:t>
      </w:r>
      <w:proofErr w:type="spellEnd"/>
      <w:r w:rsidRPr="00FF604A">
        <w:rPr>
          <w:rFonts w:cs="Times New Roman" w:eastAsia="Times New Roman"/>
          <w:szCs w:val="20"/>
          <w:lang w:eastAsia="hr-HR"/>
        </w:rPr>
        <w:t xml:space="preserve"> pravom.</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VI. Pozivaju se izlučni vjerovnici da u roku od 60 dana od objave ovog rješenja na e-oglasnoj ploči ovoga suda obavijeste stečajnog upravitelja</w:t>
      </w:r>
      <w:r w:rsidRPr="00FF604A">
        <w:rPr>
          <w:rFonts w:cs="Times New Roman" w:eastAsia="Times New Roman"/>
          <w:b/>
          <w:szCs w:val="20"/>
          <w:lang w:eastAsia="hr-HR"/>
        </w:rPr>
        <w:t xml:space="preserve"> </w:t>
      </w:r>
      <w:proofErr w:type="spellStart"/>
      <w:r w:rsidRPr="00FF604A">
        <w:rPr>
          <w:rFonts w:cs="Times New Roman" w:eastAsia="Times New Roman"/>
          <w:szCs w:val="20"/>
          <w:lang w:eastAsia="hr-HR"/>
        </w:rPr>
        <w:t>upravitelja</w:t>
      </w:r>
      <w:proofErr w:type="spellEnd"/>
      <w:r w:rsidRPr="00FF604A">
        <w:rPr>
          <w:rFonts w:cs="Times New Roman" w:eastAsia="Times New Roman"/>
          <w:szCs w:val="20"/>
          <w:lang w:eastAsia="hr-HR"/>
        </w:rPr>
        <w:t xml:space="preserve"> Ivu Žiža na adresu Vinogradi </w:t>
      </w:r>
      <w:proofErr w:type="spellStart"/>
      <w:r w:rsidRPr="00FF604A">
        <w:rPr>
          <w:rFonts w:cs="Times New Roman" w:eastAsia="Times New Roman"/>
          <w:szCs w:val="20"/>
          <w:lang w:eastAsia="hr-HR"/>
        </w:rPr>
        <w:t>Lubreški</w:t>
      </w:r>
      <w:proofErr w:type="spellEnd"/>
      <w:r w:rsidRPr="00FF604A">
        <w:rPr>
          <w:rFonts w:cs="Times New Roman" w:eastAsia="Times New Roman"/>
          <w:szCs w:val="20"/>
          <w:lang w:eastAsia="hr-HR"/>
        </w:rPr>
        <w:t xml:space="preserve"> 53, o svom izlučnom pravu, pravnoj osnovi izlučnog prava, da označe predmet na koji se njihovo izlučno pravo odnosi odnosno da označe pravo iz čl.147. i 148. Stečajnog zakona (Narodne novine br. 71/15, dalje: SZ).</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VII. Pozivaju se dužnici stečajnog dužnika da svoje obveze bez odgode ispunjavaju stečajnom upravitelju za stečajnog dužnika.</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VIII. Otvaranje stečajnog postupka upisat će se u sudski registar Trgovačkog suda u Zagrebu te u zemljišne knjige u kojima je upisano vlasništvo nekretnina dužnika.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IX. Ročište vjerovnika na kojem će se ispitati prijavljene tražbine (ispitno ročište) saziva se za dan 21. studenog  2017. u 9,30 sati u ovome sudu, sudnica br. 1.</w:t>
      </w:r>
    </w:p>
    <w:p w:rsidRDefault="00FF604A" w:rsidP="00FF604A" w:rsidR="00FF604A" w:rsidRPr="00FF604A">
      <w:pPr>
        <w:overflowPunct w:val="false"/>
        <w:autoSpaceDE w:val="false"/>
        <w:autoSpaceDN w:val="false"/>
        <w:adjustRightInd w:val="false"/>
        <w:spacing w:after="0"/>
        <w:ind w:firstLine="851"/>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10,00 sati.</w:t>
      </w:r>
    </w:p>
    <w:p w:rsidRDefault="00FF604A" w:rsidP="00FF604A" w:rsidR="00FF604A" w:rsidRPr="00FF604A">
      <w:pPr>
        <w:overflowPunct w:val="false"/>
        <w:autoSpaceDE w:val="false"/>
        <w:autoSpaceDN w:val="false"/>
        <w:adjustRightInd w:val="false"/>
        <w:spacing w:after="0"/>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jc w:val="center"/>
        <w:rPr>
          <w:rFonts w:cs="Times New Roman" w:eastAsia="Times New Roman"/>
          <w:szCs w:val="20"/>
          <w:lang w:eastAsia="hr-HR"/>
        </w:rPr>
      </w:pPr>
      <w:r w:rsidRPr="00FF604A">
        <w:rPr>
          <w:rFonts w:cs="Times New Roman" w:eastAsia="Times New Roman"/>
          <w:szCs w:val="20"/>
          <w:lang w:eastAsia="hr-HR"/>
        </w:rPr>
        <w:t xml:space="preserve">Obrazloženje </w:t>
      </w:r>
    </w:p>
    <w:p w:rsidRDefault="00FF604A" w:rsidP="00FF604A" w:rsidR="00FF604A" w:rsidRPr="00FF604A">
      <w:pPr>
        <w:overflowPunct w:val="false"/>
        <w:autoSpaceDE w:val="false"/>
        <w:autoSpaceDN w:val="false"/>
        <w:adjustRightInd w:val="false"/>
        <w:spacing w:after="0"/>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Vjerovnik Republika Hrvatska, Ministarstvo financija</w:t>
      </w:r>
      <w:r w:rsidRPr="00FF604A">
        <w:rPr>
          <w:rFonts w:cs="Times New Roman" w:eastAsia="Times New Roman"/>
          <w:noProof/>
          <w:szCs w:val="20"/>
          <w:lang w:eastAsia="hr-HR"/>
        </w:rPr>
        <w:t>, Porezna uprava, Područni ured Zagreb, je temeljem čl.430. SZ, u</w:t>
      </w:r>
      <w:r w:rsidRPr="00FF604A">
        <w:rPr>
          <w:rFonts w:cs="Times New Roman" w:eastAsia="SimSun"/>
          <w:szCs w:val="20"/>
          <w:lang w:eastAsia="zh-CN"/>
        </w:rPr>
        <w:t xml:space="preserve"> skraćenom stečajnom postupku nad dužnikom</w:t>
      </w:r>
      <w:r w:rsidRPr="00FF604A">
        <w:rPr>
          <w:rFonts w:cs="Times New Roman" w:eastAsia="Times New Roman"/>
          <w:noProof/>
          <w:szCs w:val="20"/>
          <w:lang w:eastAsia="hr-HR"/>
        </w:rPr>
        <w:t xml:space="preserve"> </w:t>
      </w:r>
      <w:r w:rsidRPr="00FF604A">
        <w:rPr>
          <w:rFonts w:cs="Times New Roman" w:eastAsia="Times New Roman"/>
          <w:szCs w:val="20"/>
          <w:lang w:eastAsia="hr-HR"/>
        </w:rPr>
        <w:t xml:space="preserve">ZID-PROM, društvo s ograničenom odgovornošću za graditeljstvo, trgovinu i usluge, Zagreb, </w:t>
      </w:r>
      <w:r w:rsidRPr="00FF604A">
        <w:rPr>
          <w:rFonts w:cs="Times New Roman" w:eastAsia="SimSun"/>
          <w:szCs w:val="20"/>
          <w:lang w:eastAsia="zh-CN"/>
        </w:rPr>
        <w:t xml:space="preserve">podnio </w:t>
      </w:r>
      <w:r w:rsidRPr="00FF604A">
        <w:rPr>
          <w:rFonts w:cs="Times New Roman" w:eastAsia="Times New Roman"/>
          <w:noProof/>
          <w:szCs w:val="20"/>
          <w:lang w:eastAsia="hr-HR"/>
        </w:rPr>
        <w:t>p</w:t>
      </w:r>
      <w:r w:rsidRPr="00FF604A">
        <w:rPr>
          <w:rFonts w:cs="Times New Roman" w:eastAsia="Times New Roman"/>
          <w:szCs w:val="20"/>
          <w:lang w:eastAsia="hr-HR"/>
        </w:rPr>
        <w:t xml:space="preserve">rijedlog za otvaranje stečajnog postupka navodeći da prema knjigovodstvenom stanju duga na dan 9. kolovoza 2016. ima prema dužniku tražbinu od 407.544,03 kn, a dužnik je u blokadi 2974 dana. Uz prijedlog je vjerovnik Republika Hrvatska dostavila isprave (uvid u stanje računa poreznog obveznika, podatak o vlasništvu imovine, zapisnik o izvršenoj pljenidbi i procjeni pokretnina od 3. prosinca 2008. i rješenje o ovrsi od 3. studenog 2008.), iz kojih proizlazi vjerojatnost tražbine te je, po ocjeni suda kao vjerovnik, u smislu odredbe čl.109. st.1.-3. SZ-a, ovlaštena podnijeti prijedlog za otvaranje stečajnog postupka.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Osoba ovlaštena za zastupanje dužnika Damir </w:t>
      </w:r>
      <w:proofErr w:type="spellStart"/>
      <w:r w:rsidRPr="00FF604A">
        <w:rPr>
          <w:rFonts w:cs="Times New Roman" w:eastAsia="Times New Roman"/>
          <w:szCs w:val="20"/>
          <w:lang w:eastAsia="hr-HR"/>
        </w:rPr>
        <w:t>Cmrk</w:t>
      </w:r>
      <w:proofErr w:type="spellEnd"/>
      <w:r w:rsidRPr="00FF604A">
        <w:rPr>
          <w:rFonts w:cs="Times New Roman" w:eastAsia="Times New Roman"/>
          <w:szCs w:val="20"/>
          <w:lang w:eastAsia="hr-HR"/>
        </w:rPr>
        <w:t xml:space="preserve"> je 21. srpnja 2016. dostavio javnobilježnički ovjerovljen popis imovine i obveza dužnika iz kojeg proizlazi da dužnik ima nekretnine i pokretninu.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Sud je temeljem čl.115. st.1. SZ-a, donio rješenje o pokretanju prethodnog postupka radi utvrđivanja pretpostavki za otvaranje stečajnog postupka i temeljem čl.123. st.1. i čl.128. st.1. i 5. SZ zakazao ročište radi izjašnjenja o prijedlogu i rasprave o uvjetima za otvaranje stečajnog postupka na koje su pozvani predlagatelj, zakonski zastupnik dužnika i Fina. </w:t>
      </w:r>
    </w:p>
    <w:p w:rsidRDefault="00FF604A" w:rsidP="00FF604A" w:rsidR="00FF604A" w:rsidRPr="00FF604A">
      <w:pPr>
        <w:overflowPunct w:val="false"/>
        <w:autoSpaceDE w:val="false"/>
        <w:autoSpaceDN w:val="false"/>
        <w:adjustRightInd w:val="false"/>
        <w:spacing w:after="0"/>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Tijekom prethodnog postupka FINA je dostavila potvrdu o blokadi računa i novčanih sredstava od 9. kolovoza 2017. (list 90) iz koje proizlazi da je na računima i novčanim sredstvima dužnika na dan izdavanja potvrde evidentirano 3339 dana neprekidne blokade </w:t>
      </w:r>
      <w:r w:rsidRPr="00FF604A">
        <w:rPr>
          <w:rFonts w:cs="Times New Roman" w:eastAsia="Times New Roman"/>
          <w:szCs w:val="20"/>
          <w:lang w:eastAsia="hr-HR"/>
        </w:rPr>
        <w:lastRenderedPageBreak/>
        <w:t>zbog nepodmirenih obveza koje su evidentirane u iznosu od 753.579,13 kn, uz napomenu da je dužnik 7. rujna 2015. zatvorio i posljednji račun u banci, ali se dani blokade vode i za razdoblje nakon toga budući da dužnik i dalje ima evidentiranih neizvršenih osnova za plaćanje koje će se u slučaju otvaranja novog računa u bilo kojoj banci nastaviti izvršavati istim redoslijedom, sukladno odredbi čl.18. st.3. Zakona o provedbi ovrhe na novčanim sredstvima.</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Dužnik se tijekom prethodnog postupka, na ročištu 27. siječnja 2017. protivio otvaranju stečajnog postupka navodeći da ima u vlasništvu imovinu (nekretnine) čija vrijednost znatno premašuje obveze dužnika te da dužnik nije prezadužen. Istaknuo je da dužnik planira otplaćivanjem kredita zatvoriti sve postojeće obveze, obrisati založno pravo na nekretninama upisno u korist Ministarstva financija, Porezne uprave, Područni ured Zagreb, te se prijaviti na natječaje Europskih fondova radi dobivanja sredstava.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Na ročištu održanom 22. kolovoza 2017. dužnik je naveo da nije uspio realizirati dobivanje kredita te podmiriti postojeće obveze i izbrisati založno pravo upisano na nekretninama u korist Ministarstva financija.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Na temelju podataka FINE o blokadi računa dužnika sud utvrđuje postojanje stečajnog razloga nesposobnosti za plaćanje iz čl.6. st.2. SZ-a.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Stoga je nad dužnikom otvoren stečajni postupak.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Sukladno čl.129., 130. i 131. SZ-a rješenje o otvaranju stečajnog postupka sadrži navedeno u izreci.</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r w:rsidRPr="00FF604A">
        <w:rPr>
          <w:rFonts w:cs="Times New Roman" w:eastAsia="Times New Roman"/>
          <w:szCs w:val="20"/>
          <w:lang w:eastAsia="hr-HR"/>
        </w:rPr>
        <w:t xml:space="preserve">Stečajni upravitelj je imenovan sukladno odredbi čl.84. st.2. SZ-a, s liste A stečajnih upravitelja za područje nadležnosti ovog suda. </w:t>
      </w:r>
    </w:p>
    <w:p w:rsidRDefault="00FF604A" w:rsidP="00FF604A" w:rsidR="00FF604A" w:rsidRPr="00FF604A">
      <w:pPr>
        <w:overflowPunct w:val="false"/>
        <w:autoSpaceDE w:val="false"/>
        <w:autoSpaceDN w:val="false"/>
        <w:adjustRightInd w:val="false"/>
        <w:spacing w:after="0"/>
        <w:ind w:firstLine="851"/>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jc w:val="center"/>
        <w:rPr>
          <w:rFonts w:cs="Times New Roman" w:eastAsia="Times New Roman"/>
          <w:szCs w:val="20"/>
          <w:lang w:eastAsia="hr-HR"/>
        </w:rPr>
      </w:pPr>
      <w:r w:rsidRPr="00FF604A">
        <w:rPr>
          <w:rFonts w:cs="Times New Roman" w:eastAsia="Times New Roman"/>
          <w:szCs w:val="20"/>
          <w:lang w:eastAsia="hr-HR"/>
        </w:rPr>
        <w:t>U Bjelovaru, 4. rujna 2017.</w:t>
      </w:r>
    </w:p>
    <w:p w:rsidRDefault="00FF604A" w:rsidP="00FF604A" w:rsidR="00FF604A" w:rsidRPr="00FF604A">
      <w:pPr>
        <w:overflowPunct w:val="false"/>
        <w:autoSpaceDE w:val="false"/>
        <w:autoSpaceDN w:val="false"/>
        <w:adjustRightInd w:val="false"/>
        <w:spacing w:after="0"/>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ind w:firstLine="5103"/>
        <w:jc w:val="both"/>
        <w:rPr>
          <w:rFonts w:cs="Times New Roman" w:eastAsia="Times New Roman"/>
          <w:szCs w:val="20"/>
          <w:lang w:eastAsia="hr-HR"/>
        </w:rPr>
      </w:pPr>
      <w:r w:rsidRPr="00FF604A">
        <w:rPr>
          <w:rFonts w:cs="Times New Roman" w:eastAsia="Times New Roman"/>
          <w:szCs w:val="20"/>
          <w:lang w:eastAsia="hr-HR"/>
        </w:rPr>
        <w:t xml:space="preserve">   STEČAJNI SUDAC</w:t>
      </w:r>
    </w:p>
    <w:p w:rsidRDefault="00FF604A" w:rsidP="00FF604A" w:rsidR="00FF604A" w:rsidRPr="00FF604A">
      <w:pPr>
        <w:overflowPunct w:val="false"/>
        <w:autoSpaceDE w:val="false"/>
        <w:autoSpaceDN w:val="false"/>
        <w:adjustRightInd w:val="false"/>
        <w:spacing w:after="0"/>
        <w:ind w:firstLine="4820"/>
        <w:jc w:val="both"/>
        <w:rPr>
          <w:rFonts w:cs="Times New Roman" w:eastAsia="Times New Roman"/>
          <w:szCs w:val="20"/>
          <w:lang w:eastAsia="hr-HR"/>
        </w:rPr>
      </w:pPr>
      <w:r w:rsidRPr="00FF604A">
        <w:rPr>
          <w:rFonts w:cs="Times New Roman" w:eastAsia="Times New Roman"/>
          <w:szCs w:val="20"/>
          <w:lang w:eastAsia="hr-HR"/>
        </w:rPr>
        <w:t>MARIJA PETRINA KUBICA v.r.</w:t>
      </w:r>
    </w:p>
    <w:p w:rsidRDefault="00FF604A" w:rsidP="00FF604A" w:rsidR="00FF604A" w:rsidRPr="00FF604A">
      <w:pPr>
        <w:overflowPunct w:val="false"/>
        <w:autoSpaceDE w:val="false"/>
        <w:autoSpaceDN w:val="false"/>
        <w:adjustRightInd w:val="false"/>
        <w:spacing w:after="0"/>
        <w:ind w:firstLine="4820"/>
        <w:jc w:val="both"/>
        <w:rPr>
          <w:rFonts w:cs="Times New Roman" w:eastAsia="Times New Roman"/>
          <w:szCs w:val="20"/>
          <w:lang w:eastAsia="hr-HR"/>
        </w:rPr>
      </w:pPr>
    </w:p>
    <w:p w:rsidRDefault="00FF604A" w:rsidP="00FF604A" w:rsidR="00FF604A" w:rsidRPr="00FF604A">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F604A">
        <w:rPr>
          <w:rFonts w:cs="Times New Roman" w:eastAsia="Times New Roman"/>
          <w:noProof/>
          <w:szCs w:val="20"/>
          <w:lang w:eastAsia="hr-HR"/>
        </w:rPr>
        <w:t>Za točnost otpravka-ovl. službenik</w:t>
      </w:r>
    </w:p>
    <w:p w:rsidRDefault="00FF604A" w:rsidP="00FF604A" w:rsidR="00FF604A" w:rsidRPr="00FF604A">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F604A">
        <w:rPr>
          <w:rFonts w:cs="Times New Roman" w:eastAsia="Times New Roman"/>
          <w:noProof/>
          <w:szCs w:val="20"/>
          <w:lang w:eastAsia="hr-HR"/>
        </w:rPr>
        <w:t xml:space="preserve">               Željka Vitez</w:t>
      </w:r>
    </w:p>
    <w:p w:rsidRDefault="00FF604A" w:rsidP="00FF604A" w:rsidR="00FF604A" w:rsidRPr="00FF604A">
      <w:pPr>
        <w:overflowPunct w:val="false"/>
        <w:autoSpaceDE w:val="false"/>
        <w:autoSpaceDN w:val="false"/>
        <w:adjustRightInd w:val="false"/>
        <w:spacing w:after="0"/>
        <w:ind w:firstLine="4820"/>
        <w:jc w:val="both"/>
        <w:rPr>
          <w:rFonts w:cs="Times New Roman" w:eastAsia="Times New Roman"/>
          <w:szCs w:val="20"/>
          <w:lang w:eastAsia="hr-HR"/>
        </w:rPr>
      </w:pPr>
    </w:p>
    <w:p w:rsidRDefault="00FF604A" w:rsidP="00FF604A" w:rsidR="00FF604A" w:rsidRPr="00FF604A">
      <w:pPr>
        <w:overflowPunct w:val="false"/>
        <w:autoSpaceDE w:val="false"/>
        <w:autoSpaceDN w:val="false"/>
        <w:adjustRightInd w:val="false"/>
        <w:spacing w:after="0"/>
        <w:jc w:val="both"/>
        <w:rPr>
          <w:rFonts w:cs="Times New Roman" w:eastAsia="Times New Roman"/>
          <w:noProof/>
          <w:szCs w:val="20"/>
          <w:lang w:eastAsia="hr-HR"/>
        </w:rPr>
      </w:pPr>
    </w:p>
    <w:p w:rsidRDefault="00FF604A" w:rsidP="00FF604A" w:rsidR="00FF604A" w:rsidRPr="00FF604A">
      <w:pPr>
        <w:overflowPunct w:val="false"/>
        <w:autoSpaceDE w:val="false"/>
        <w:autoSpaceDN w:val="false"/>
        <w:adjustRightInd w:val="false"/>
        <w:spacing w:after="0"/>
        <w:jc w:val="both"/>
        <w:rPr>
          <w:rFonts w:cs="Times New Roman" w:eastAsia="Times New Roman"/>
          <w:szCs w:val="20"/>
          <w:lang w:eastAsia="hr-HR"/>
        </w:rPr>
      </w:pPr>
      <w:r w:rsidRPr="00FF604A">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04A"/>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2140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St-1362/2016-13</izvorni_sadrzaj>
    <derivirana_varijabla naziv="DomainObject.Oznaka_1">St-1362/2016-13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1362</izvorni_sadrzaj>
    <derivirana_varijabla naziv="DomainObject.Predmet.Broj_1">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St-1362/2016</izvorni_sadrzaj>
    <derivirana_varijabla naziv="DomainObject.Predmet.OznakaBroj_1">St-1362/2016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ZID-PROM, d.o.o.</izvorni_sadrzaj>
    <derivirana_varijabla naziv="DomainObject.Predmet.ProtustrankaFormated_1">  ZID-PROM, d.o.o.</derivirana_varijabla>
  </DomainObject.Predmet.ProtustrankaFormated>
  <DomainObject.Predmet.ProtustrankaFormatedOIB>
    <izvorni_sadrzaj>  ZID-PROM, d.o.o., OIB 45693254947</izvorni_sadrzaj>
    <derivirana_varijabla naziv="DomainObject.Predmet.ProtustrankaFormatedOIB_1">  ZID-PROM, d.o.o., OIB 45693254947</derivirana_varijabla>
  </DomainObject.Predmet.ProtustrankaFormatedOIB>
  <DomainObject.Predmet.ProtustrankaFormatedWithAdress>
    <izvorni_sadrzaj> ZID-PROM, d.o.o., Vitezova 9, 10000 Zagreb</izvorni_sadrzaj>
    <derivirana_varijabla naziv="DomainObject.Predmet.ProtustrankaFormatedWithAdress_1"> ZID-PROM, d.o.o., Vitezova 9, 10000 Zagreb</derivirana_varijabla>
  </DomainObject.Predmet.ProtustrankaFormatedWithAdress>
  <DomainObject.Predmet.ProtustrankaFormatedWithAdressOIB>
    <izvorni_sadrzaj> ZID-PROM, d.o.o., OIB 45693254947, Vitezova 9, 10000 Zagreb</izvorni_sadrzaj>
    <derivirana_varijabla naziv="DomainObject.Predmet.ProtustrankaFormatedWithAdressOIB_1"> ZID-PROM, d.o.o., OIB 45693254947, Vitezova 9, 10000 Zagreb</derivirana_varijabla>
  </DomainObject.Predmet.ProtustrankaFormatedWithAdressOIB>
  <DomainObject.Predmet.ProtustrankaWithAdress>
    <izvorni_sadrzaj>ZID-PROM, d.o.o. Vitezova 9, 10000 Zagreb</izvorni_sadrzaj>
    <derivirana_varijabla naziv="DomainObject.Predmet.ProtustrankaWithAdress_1">ZID-PROM, d.o.o. Vitezova 9, 10000 Zagreb</derivirana_varijabla>
  </DomainObject.Predmet.ProtustrankaWithAdress>
  <DomainObject.Predmet.ProtustrankaWithAdressOIB>
    <izvorni_sadrzaj>ZID-PROM, d.o.o., OIB 45693254947, Vitezova 9, 10000 Zagreb</izvorni_sadrzaj>
    <derivirana_varijabla naziv="DomainObject.Predmet.ProtustrankaWithAdressOIB_1">ZID-PROM, d.o.o., OIB 45693254947, Vitezova 9, 10000 Zagreb</derivirana_varijabla>
  </DomainObject.Predmet.ProtustrankaWithAdressOIB>
  <DomainObject.Predmet.ProtustrankaNazivFormated>
    <izvorni_sadrzaj>ZID-PROM, d.o.o.</izvorni_sadrzaj>
    <derivirana_varijabla naziv="DomainObject.Predmet.ProtustrankaNazivFormated_1">ZID-PROM, d.o.o.</derivirana_varijabla>
  </DomainObject.Predmet.ProtustrankaNazivFormated>
  <DomainObject.Predmet.ProtustrankaNazivFormatedOIB>
    <izvorni_sadrzaj>ZID-PROM, d.o.o., OIB 45693254947</izvorni_sadrzaj>
    <derivirana_varijabla naziv="DomainObject.Predmet.ProtustrankaNazivFormatedOIB_1">ZID-PROM, d.o.o., OIB 45693254947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ZID-PROM, d.o.o.</item>
    </izvorni_sadrzaj>
    <derivirana_varijabla naziv="DomainObject.Predmet.ProtuStrankaListFormated_1">
      <item>ZID-PROM, d.o.o.</item>
    </derivirana_varijabla>
  </DomainObject.Predmet.ProtuStrankaListFormated>
  <DomainObject.Predmet.ProtuStrankaListFormatedOIB>
    <izvorni_sadrzaj>
      <item>ZID-PROM, d.o.o., OIB 45693254947</item>
    </izvorni_sadrzaj>
    <derivirana_varijabla naziv="DomainObject.Predmet.ProtuStrankaListFormatedOIB_1">
      <item>ZID-PROM, d.o.o., OIB 45693254947</item>
    </derivirana_varijabla>
  </DomainObject.Predmet.ProtuStrankaListFormatedOIB>
  <DomainObject.Predmet.ProtuStrankaListFormatedWithAdress>
    <izvorni_sadrzaj>
      <item>ZID-PROM, d.o.o., Vitezova 9, 10000 Zagreb</item>
    </izvorni_sadrzaj>
    <derivirana_varijabla naziv="DomainObject.Predmet.ProtuStrankaListFormatedWithAdress_1">
      <item>ZID-PROM, d.o.o., Vitezova 9, 10000 Zagreb</item>
    </derivirana_varijabla>
  </DomainObject.Predmet.ProtuStrankaListFormatedWithAdress>
  <DomainObject.Predmet.ProtuStrankaListFormatedWithAdressOIB>
    <izvorni_sadrzaj>
      <item>ZID-PROM, d.o.o., OIB 45693254947, Vitezova 9, 10000 Zagreb</item>
    </izvorni_sadrzaj>
    <derivirana_varijabla naziv="DomainObject.Predmet.ProtuStrankaListFormatedWithAdressOIB_1">
      <item>ZID-PROM, d.o.o., OIB 45693254947, Vitezova 9, 10000 Zagreb</item>
    </derivirana_varijabla>
  </DomainObject.Predmet.ProtuStrankaListFormatedWithAdressOIB>
  <DomainObject.Predmet.ProtuStrankaListNazivFormated>
    <izvorni_sadrzaj>
      <item>ZID-PROM, d.o.o.</item>
    </izvorni_sadrzaj>
    <derivirana_varijabla naziv="DomainObject.Predmet.ProtuStrankaListNazivFormated_1">
      <item>ZID-PROM, d.o.o.</item>
    </derivirana_varijabla>
  </DomainObject.Predmet.ProtuStrankaListNazivFormated>
  <DomainObject.Predmet.ProtuStrankaListNazivFormatedOIB>
    <izvorni_sadrzaj>
      <item>ZID-PROM, d.o.o., OIB 45693254947</item>
    </izvorni_sadrzaj>
    <derivirana_varijabla naziv="DomainObject.Predmet.ProtuStrankaListNazivFormatedOIB_1">
      <item>ZID-PROM, d.o.o., OIB 45693254947</item>
    </derivirana_varijabla>
  </DomainObject.Predmet.ProtuStrankaListNazivFormatedOIB>
  <DomainObject.Predmet.OstaliListFormated>
    <izvorni_sadrzaj>
      <item>Damir Cmrk</item>
      <item>Odvjetnik Ivan Kusalić</item>
      <item>Županijsko državno odvjetništvo u Bjelovaru</item>
      <item>Financijska agencija Bjelovar</item>
    </izvorni_sadrzaj>
    <derivirana_varijabla naziv="DomainObject.Predmet.OstaliListFormated_1">
      <item>Damir Cmrk</item>
      <item>Odvjetnik Ivan Kusalić</item>
      <item>Županijsko državno odvjetništvo u Bjelovaru</item>
      <item>Financijska agencija Bjelovar</item>
    </derivirana_varijabla>
  </DomainObject.Predmet.OstaliListFormated>
  <DomainObject.Predmet.OstaliListFormatedOIB>
    <izvorni_sadrzaj>
      <item>Damir Cmrk, OIB 70516844407</item>
      <item>Odvjetnik Ivan Kusalić</item>
      <item>Županijsko državno odvjetništvo u Bjelovaru</item>
      <item>Financijska agencija Bjelovar</item>
    </izvorni_sadrzaj>
    <derivirana_varijabla naziv="DomainObject.Predmet.OstaliListFormatedOIB_1">
      <item>Damir Cmrk, OIB 70516844407</item>
      <item>Odvjetnik Ivan Kusalić</item>
      <item>Županijsko državno odvjetništvo u Bjelovaru</item>
      <item>Financijska agencija Bjelovar</item>
    </derivirana_varijabla>
  </DomainObject.Predmet.OstaliListFormatedOIB>
  <DomainObject.Predmet.OstaliListFormatedWithAdress>
    <izvorni_sadrzaj>
      <item>Damir Cmrk, Vitezova 9, 10000 Zagreb</item>
      <item>Odvjetnik Ivan Kusalić, Masarykova 22, 10000 Zagreb</item>
      <item>Županijsko državno odvjetništvo u Bjelovaru</item>
      <item>Financijska agencija Bjelovar</item>
    </izvorni_sadrzaj>
    <derivirana_varijabla naziv="DomainObject.Predmet.OstaliListFormatedWithAdress_1">
      <item>Damir Cmrk, Vitezova 9, 10000 Zagreb</item>
      <item>Odvjetnik Ivan Kusalić, Masarykova 22, 10000 Zagreb</item>
      <item>Županijsko državno odvjetništvo u Bjelovaru</item>
      <item>Financijska agencija Bjelovar</item>
    </derivirana_varijabla>
  </DomainObject.Predmet.OstaliListFormatedWithAdress>
  <DomainObject.Predmet.OstaliListFormatedWithAdressOIB>
    <izvorni_sadrzaj>
      <item>Damir Cmrk, OIB 70516844407, Vitezova 9, 10000 Zagreb</item>
      <item>Odvjetnik Ivan Kusalić, Masarykova 22, 10000 Zagreb</item>
      <item>Županijsko državno odvjetništvo u Bjelovaru</item>
      <item>Financijska agencija Bjelovar</item>
    </izvorni_sadrzaj>
    <derivirana_varijabla naziv="DomainObject.Predmet.OstaliListFormatedWithAdressOIB_1">
      <item>Damir Cmrk, OIB 70516844407, Vitezova 9, 10000 Zagreb</item>
      <item>Odvjetnik Ivan Kusalić, Masarykova 22, 10000 Zagreb</item>
      <item>Županijsko državno odvjetništvo u Bjelovaru</item>
      <item>Financijska agencija Bjelovar</item>
    </derivirana_varijabla>
  </DomainObject.Predmet.OstaliListFormatedWithAdressOIB>
  <DomainObject.Predmet.OstaliListNazivFormated>
    <izvorni_sadrzaj>
      <item>Damir Cmrk</item>
      <item>Odvjetnik Ivan Kusalić</item>
      <item>Županijsko državno odvjetništvo u Bjelovaru</item>
      <item>Financijska agencija Bjelovar</item>
    </izvorni_sadrzaj>
    <derivirana_varijabla naziv="DomainObject.Predmet.OstaliListNazivFormated_1">
      <item>Damir Cmrk</item>
      <item>Odvjetnik Ivan Kusalić</item>
      <item>Županijsko državno odvjetništvo u Bjelovaru</item>
      <item>Financijska agencija Bjelovar</item>
    </derivirana_varijabla>
  </DomainObject.Predmet.OstaliListNazivFormated>
  <DomainObject.Predmet.OstaliListNazivFormatedOIB>
    <izvorni_sadrzaj>
      <item>Damir Cmrk, OIB 70516844407</item>
      <item>Odvjetnik Ivan Kusalić</item>
      <item>Županijsko državno odvjetništvo u Bjelovaru</item>
      <item>Financijska agencija Bjelovar</item>
    </izvorni_sadrzaj>
    <derivirana_varijabla naziv="DomainObject.Predmet.OstaliListNazivFormatedOIB_1">
      <item>Damir Cmrk, OIB 70516844407</item>
      <item>Odvjetnik Ivan Kusalić</item>
      <item>Županijsko državno odvjetništvo u Bjelovaru</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St-1362/2016-13</izvorni_sadrzaj>
    <derivirana_varijabla naziv="DomainObject.PoslovniBrojDokumenta_1">St-1362/2016-13</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ZID-PROM, d.o.o.</izvorni_sadrzaj>
    <derivirana_varijabla naziv="DomainObject.Predmet.ProtustrankaIDrugi_1">ZID-PROM, d.o.o.</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ZID-PROM, d.o.o., OIB 45693254947, Vitezova 9, 10000 Zagreb</izvorni_sadrzaj>
    <derivirana_varijabla naziv="DomainObject.Predmet.ProtustrankaIDrugiAdressOIB_1">ZID-PROM, d.o.o., OIB 45693254947, Vitezova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Cmrk</item>
      <item>ZID-PROM, d.o.o.</item>
      <item>Odvjetnik Ivan Kusalić</item>
      <item>REPUBLIKA HRVATSKA, Ministarstvo financija, Porezna uprava, Područni ured Zagreb</item>
      <item>Županijsko državno odvjetništvo u Bjelovaru</item>
      <item>Financijska agencija Bjelovar</item>
    </izvorni_sadrzaj>
    <derivirana_varijabla naziv="DomainObject.Predmet.SudioniciListNaziv_1">
      <item>Damir Cmrk</item>
      <item>ZID-PROM, d.o.o.</item>
      <item>Odvjetnik Ivan Kusalić</item>
      <item>REPUBLIKA HRVATSKA, Ministarstvo financija, Porezna uprava, Područni ured Zagreb</item>
      <item>Županijsko državno odvjetništvo u Bjelovaru</item>
      <item>Financijska agencija Bjelovar</item>
    </derivirana_varijabla>
  </DomainObject.Predmet.SudioniciListNaziv>
  <DomainObject.Predmet.SudioniciListAdressOIB>
    <izvorni_sadrzaj>
      <item>Damir Cmrk, OIB 70516844407, Vitezova 9,10000 Zagreb</item>
      <item>ZID-PROM, d.o.o., OIB 45693254947, Vitezova 9,10000 Zagreb</item>
      <item>Odvjetnik Ivan Kusalić, Masarykova 22,10000 Zagreb</item>
      <item>REPUBLIKA HRVATSKA, Ministarstvo financija, Porezna uprava, Područni ured Zagreb, OIB 52634238587</item>
      <item>Županijsko državno odvjetništvo u Bjelovaru</item>
      <item>Financijska agencija Bjelovar</item>
    </izvorni_sadrzaj>
    <derivirana_varijabla naziv="DomainObject.Predmet.SudioniciListAdressOIB_1">
      <item>Damir Cmrk, OIB 70516844407, Vitezova 9,10000 Zagreb</item>
      <item>ZID-PROM, d.o.o., OIB 45693254947, Vitezova 9,10000 Zagreb</item>
      <item>Odvjetnik Ivan Kusalić, Masarykova 22,10000 Zagreb</item>
      <item>REPUBLIKA HRVATSKA, Ministarstvo financija, Porezna uprava, Područni ured Zagreb, OIB 52634238587</item>
      <item>Županijsko državno odvjetništvo u Bjelovaru</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A83EE-F2B8-4D44-B340-42A4780334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1169</properties:Words>
  <properties:Characters>6632</properties:Characters>
  <properties:Lines>139</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2017-09-04T12:31:00Z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St-1362/2016-13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