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c524" w14:paraId="10cc52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A40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               6. St-397/2015-3.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U  I M E   R E P U B L I K E   H R V A T S K E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R J E Š E N J E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A40F2">
        <w:rPr>
          <w:rFonts w:cs="Times New Roman" w:eastAsia="Times New Roman"/>
          <w:lang w:eastAsia="hr-HR"/>
        </w:rPr>
        <w:t>Rajnoviću</w:t>
      </w:r>
      <w:proofErr w:type="spellEnd"/>
      <w:r w:rsidRPr="00CA40F2">
        <w:rPr>
          <w:rFonts w:cs="Times New Roman" w:eastAsia="Times New Roman"/>
          <w:lang w:eastAsia="hr-HR"/>
        </w:rPr>
        <w:t xml:space="preserve">, u skraćenom stečajnom postupku nad dužnikom PROSTOR-GRADNJA društvo s ograničenom odgovornošću za graditeljstvo i usluge, Bjelovar, Borisa Papandopula 14, </w:t>
      </w:r>
      <w:r w:rsidRPr="00CA40F2">
        <w:rPr>
          <w:rFonts w:cs="Times New Roman" w:eastAsia="Times New Roman"/>
          <w:szCs w:val="20"/>
          <w:lang w:eastAsia="hr-HR"/>
        </w:rPr>
        <w:t>MBS: 010004016, OIB: 40168413840, 16. veljače 2016.</w:t>
      </w:r>
      <w:r w:rsidRPr="00CA40F2">
        <w:rPr>
          <w:rFonts w:cs="Times New Roman" w:eastAsia="Times New Roman"/>
          <w:lang w:eastAsia="hr-HR"/>
        </w:rPr>
        <w:t xml:space="preserve">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r i j e š i o   j e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I. Otvara se stečajni postupak nad dužnikom PROSTOR-GRADNJA društvo s ograničenom odgovornošću za graditeljstvo i usluge, Bjelovar, Borisa Papandopula 14, </w:t>
      </w:r>
      <w:r w:rsidRPr="00CA40F2">
        <w:rPr>
          <w:rFonts w:cs="Times New Roman" w:eastAsia="Times New Roman"/>
          <w:szCs w:val="20"/>
          <w:lang w:eastAsia="hr-HR"/>
        </w:rPr>
        <w:t>MBS: 010004016, OIB: 40168413840.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CA40F2">
        <w:rPr>
          <w:rFonts w:cs="Times New Roman" w:eastAsia="Times New Roman"/>
          <w:lang w:eastAsia="hr-HR"/>
        </w:rPr>
        <w:t>Miholjanec</w:t>
      </w:r>
      <w:proofErr w:type="spellEnd"/>
      <w:r w:rsidRPr="00CA40F2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III. Zaključuje se stečajni postupak nad dužnikom PROSTOR-GRADNJA društvo s ograničenom odgovornošću za graditeljstvo i usluge, Bjelovar, Borisa Papandopula 14, </w:t>
      </w:r>
      <w:r w:rsidRPr="00CA40F2">
        <w:rPr>
          <w:rFonts w:cs="Times New Roman" w:eastAsia="Times New Roman"/>
          <w:szCs w:val="20"/>
          <w:lang w:eastAsia="hr-HR"/>
        </w:rPr>
        <w:t>MBS: 010004016, OIB: 40168413840.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Calibri"/>
        </w:rPr>
        <w:t xml:space="preserve">IV. </w:t>
      </w:r>
      <w:r w:rsidRPr="00CA40F2">
        <w:rPr>
          <w:rFonts w:cs="Times New Roman" w:eastAsia="Times New Roman"/>
          <w:lang w:eastAsia="hr-HR"/>
        </w:rPr>
        <w:t>Stečajni postupak je otvoren i zaključen s danom 16. veljače 2016. u 10,30 sati, kada je ovo rješenje objavljeno na e-oglasnoj ploči ovoga suda.</w:t>
      </w:r>
    </w:p>
    <w:p w:rsidRDefault="00CA40F2" w:rsidP="00CA40F2" w:rsidR="00CA40F2" w:rsidRPr="00CA40F2">
      <w:pPr>
        <w:spacing w:after="0"/>
        <w:ind w:firstLine="851"/>
        <w:jc w:val="both"/>
        <w:rPr>
          <w:rFonts w:cs="Times New Roman" w:eastAsia="Calibri"/>
        </w:rPr>
      </w:pPr>
    </w:p>
    <w:p w:rsidRDefault="00CA40F2" w:rsidP="00CA40F2" w:rsidR="00CA40F2" w:rsidRPr="00CA40F2">
      <w:pPr>
        <w:spacing w:after="0"/>
        <w:ind w:firstLine="851"/>
        <w:jc w:val="both"/>
        <w:rPr>
          <w:rFonts w:cs="Times New Roman" w:eastAsia="Calibri"/>
        </w:rPr>
      </w:pPr>
      <w:r w:rsidRPr="00CA40F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Obrazloženje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St-397/2015-2., koji je objavljen na mrežnoj stranici e-oglasna ploča Trgovačkog suda u Bjelovaru 2.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spacing w:after="0"/>
        <w:ind w:firstLine="851"/>
        <w:jc w:val="both"/>
        <w:rPr>
          <w:rFonts w:cs="Times New Roman" w:eastAsia="Calibri"/>
        </w:rPr>
      </w:pPr>
      <w:r w:rsidRPr="00CA40F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40F2" w:rsidP="00CA40F2" w:rsidR="00CA40F2" w:rsidRPr="00CA40F2">
      <w:pPr>
        <w:spacing w:after="0"/>
        <w:ind w:firstLine="851"/>
        <w:jc w:val="both"/>
        <w:rPr>
          <w:rFonts w:cs="Times New Roman" w:eastAsia="Calibri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U Bjelovaru 16. veljače 2016.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VIŠI SUDSKI SAVJETNIK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A40F2">
        <w:rPr>
          <w:rFonts w:cs="Times New Roman" w:eastAsia="Times New Roman"/>
          <w:lang w:eastAsia="hr-HR"/>
        </w:rPr>
        <w:tab/>
      </w:r>
      <w:r w:rsidRPr="00CA40F2">
        <w:rPr>
          <w:rFonts w:cs="Times New Roman" w:eastAsia="Times New Roman"/>
          <w:lang w:eastAsia="hr-HR"/>
        </w:rPr>
        <w:tab/>
        <w:t xml:space="preserve">        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A40F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A40F2">
        <w:rPr>
          <w:rFonts w:cs="Times New Roman" w:eastAsia="Times New Roman"/>
          <w:lang w:eastAsia="hr-HR"/>
        </w:rPr>
        <w:t>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II. Kal. pravomoćnost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40F2">
        <w:rPr>
          <w:rFonts w:cs="Times New Roman" w:eastAsia="Times New Roman"/>
          <w:lang w:eastAsia="hr-HR"/>
        </w:rPr>
        <w:t>Bjelovar 16.2.2016.</w:t>
      </w:r>
    </w:p>
    <w:p w:rsidRDefault="00CA40F2" w:rsidP="00CA40F2" w:rsidR="00CA40F2" w:rsidRPr="00CA40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0F2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2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St-397/2015-3</izvorni_sadrzaj>
    <derivirana_varijabla naziv="DomainObject.Oznaka_1">St-397/2015-3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PROSTOR-GRADNJA društvo s ograničenom odgovornošću za graditeljstvo i usluge, Bjelovar</izvorni_sadrzaj>
    <derivirana_varijabla naziv="DomainObject.Predmet.ProtustrankaFormated_1">  PROSTOR-GRADNJA društvo s ograničenom odgovornošću za graditeljstvo i usluge, Bjelovar</derivirana_varijabla>
  </DomainObject.Predmet.ProtustrankaFormated>
  <DomainObject.Predmet.ProtustrankaFormatedOIB>
    <izvorni_sadrzaj>  PROSTOR-GRADNJA društvo s ograničenom odgovornošću za graditeljstvo i usluge, Bjelovar, OIB 40168413840</izvorni_sadrzaj>
    <derivirana_varijabla naziv="DomainObject.Predmet.ProtustrankaFormatedOIB_1">  PROSTOR-GRADNJA društvo s ograničenom odgovornošću za graditeljstvo i usluge, Bjelovar, OIB 40168413840</derivirana_varijabla>
  </DomainObject.Predmet.ProtustrankaFormatedOIB>
  <DomainObject.Predmet.ProtustrankaFormatedWithAdress>
    <izvorni_sadrzaj> PROSTOR-GRADNJA društvo s ograničenom odgovornošću za graditeljstvo i usluge, Bjelovar, Borisa Papandopula 14, 43000 Bjelovar</izvorni_sadrzaj>
    <derivirana_varijabla naziv="DomainObject.Predmet.ProtustrankaFormatedWithAdress_1"> PROSTOR-GRADNJA društvo s ograničenom odgovornošću za graditeljstvo i usluge, Bjelovar, Borisa Papandopula 14, 43000 Bjelovar</derivirana_varijabla>
  </DomainObject.Predmet.ProtustrankaFormatedWithAdress>
  <DomainObject.Predmet.ProtustrankaFormatedWithAdressOIB>
    <izvorni_sadrzaj> PROSTOR-GRADNJA društvo s ograničenom odgovornošću za graditeljstvo i usluge, Bjelovar, OIB 40168413840, Borisa Papandopula 14, 43000 Bjelovar</izvorni_sadrzaj>
    <derivirana_varijabla naziv="DomainObject.Predmet.ProtustrankaFormatedWithAdressOIB_1"> PROSTOR-GRADNJA društvo s ograničenom odgovornošću za graditeljstvo i usluge, Bjelovar, OIB 40168413840, Borisa Papandopula 14, 43000 Bjelovar</derivirana_varijabla>
  </DomainObject.Predmet.ProtustrankaFormatedWithAdressOIB>
  <DomainObject.Predmet.ProtustrankaWithAdress>
    <izvorni_sadrzaj>PROSTOR-GRADNJA društvo s ograničenom odgovornošću za graditeljstvo i usluge, Bjelovar Borisa Papandopula 14, 43000 Bjelovar</izvorni_sadrzaj>
    <derivirana_varijabla naziv="DomainObject.Predmet.ProtustrankaWithAdress_1">PROSTOR-GRADNJA društvo s ograničenom odgovornošću za graditeljstvo i usluge, Bjelovar Borisa Papandopula 14, 43000 Bjelovar</derivirana_varijabla>
  </DomainObject.Predmet.ProtustrankaWithAdress>
  <DomainObject.Predmet.ProtustrankaWithAdressOIB>
    <izvorni_sadrzaj>PROSTOR-GRADNJA društvo s ograničenom odgovornošću za graditeljstvo i usluge, Bjelovar, OIB 40168413840, Borisa Papandopula 14, 43000 Bjelovar</izvorni_sadrzaj>
    <derivirana_varijabla naziv="DomainObject.Predmet.ProtustrankaWithAdressOIB_1">PROSTOR-GRADNJA društvo s ograničenom odgovornošću za graditeljstvo i usluge, Bjelovar, OIB 40168413840, Borisa Papandopula 14, 43000 Bjelovar</derivirana_varijabla>
  </DomainObject.Predmet.ProtustrankaWithAdressOIB>
  <DomainObject.Predmet.ProtustrankaNazivFormated>
    <izvorni_sadrzaj>PROSTOR-GRADNJA društvo s ograničenom odgovornošću za graditeljstvo i usluge, Bjelovar</izvorni_sadrzaj>
    <derivirana_varijabla naziv="DomainObject.Predmet.ProtustrankaNazivFormated_1">PROSTOR-GRADNJA društvo s ograničenom odgovornošću za graditeljstvo i usluge, Bjelovar</derivirana_varijabla>
  </DomainObject.Predmet.ProtustrankaNazivFormated>
  <DomainObject.Predmet.ProtustrankaNazivFormatedOIB>
    <izvorni_sadrzaj>PROSTOR-GRADNJA društvo s ograničenom odgovornošću za graditeljstvo i usluge, Bjelovar, OIB 40168413840</izvorni_sadrzaj>
    <derivirana_varijabla naziv="DomainObject.Predmet.ProtustrankaNazivFormatedOIB_1">PROSTOR-GRADNJA društvo s ograničenom odgovornošću za graditeljstvo i usluge, Bjelovar, OIB 40168413840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PROSTOR-GRADNJA društvo s ograničenom odgovornošću za graditeljstvo i usluge, Bjelovar</item>
    </izvorni_sadrzaj>
    <derivirana_varijabla naziv="DomainObject.Predmet.ProtuStrankaListFormated_1">
      <item>PROSTOR-GRADNJA društvo s ograničenom odgovornošću za graditeljstvo i usluge, Bjelovar</item>
    </derivirana_varijabla>
  </DomainObject.Predmet.ProtuStrankaListFormated>
  <DomainObject.Predmet.ProtuStrankaListFormatedOIB>
    <izvorni_sadrzaj>
      <item>PROSTOR-GRADNJA društvo s ograničenom odgovornošću za graditeljstvo i usluge, Bjelovar, OIB 40168413840</item>
    </izvorni_sadrzaj>
    <derivirana_varijabla naziv="DomainObject.Predmet.ProtuStrankaListFormatedOIB_1">
      <item>PROSTOR-GRADNJA društvo s ograničenom odgovornošću za graditeljstvo i usluge, Bjelovar, OIB 40168413840</item>
    </derivirana_varijabla>
  </DomainObject.Predmet.ProtuStrankaListFormatedOIB>
  <DomainObject.Predmet.ProtuStrankaListFormatedWithAdress>
    <izvorni_sadrzaj>
      <item>PROSTOR-GRADNJA društvo s ograničenom odgovornošću za graditeljstvo i usluge, Bjelovar, Borisa Papandopula 14, 43000 Bjelovar</item>
    </izvorni_sadrzaj>
    <derivirana_varijabla naziv="DomainObject.Predmet.ProtuStrankaListFormatedWithAdress_1">
      <item>PROSTOR-GRADNJA društvo s ograničenom odgovornošću za graditeljstvo i usluge, Bjelovar, Borisa Papandopula 14, 43000 Bjelovar</item>
    </derivirana_varijabla>
  </DomainObject.Predmet.ProtuStrankaListFormatedWithAdress>
  <DomainObject.Predmet.ProtuStrankaListFormatedWithAdressOIB>
    <izvorni_sadrzaj>
      <item>PROSTOR-GRADNJA društvo s ograničenom odgovornošću za graditeljstvo i usluge, Bjelovar, OIB 40168413840, Borisa Papandopula 14, 43000 Bjelovar</item>
    </izvorni_sadrzaj>
    <derivirana_varijabla naziv="DomainObject.Predmet.ProtuStrankaListFormatedWithAdressOIB_1">
      <item>PROSTOR-GRADNJA društvo s ograničenom odgovornošću za graditeljstvo i usluge, Bjelovar, OIB 40168413840, Borisa Papandopula 14, 43000 Bjelovar</item>
    </derivirana_varijabla>
  </DomainObject.Predmet.ProtuStrankaListFormatedWithAdressOIB>
  <DomainObject.Predmet.ProtuStrankaListNazivFormated>
    <izvorni_sadrzaj>
      <item>PROSTOR-GRADNJA društvo s ograničenom odgovornošću za graditeljstvo i usluge, Bjelovar</item>
    </izvorni_sadrzaj>
    <derivirana_varijabla naziv="DomainObject.Predmet.ProtuStrankaListNazivFormated_1">
      <item>PROSTOR-GRADNJA društvo s ograničenom odgovornošću za graditeljstvo i usluge, Bjelovar</item>
    </derivirana_varijabla>
  </DomainObject.Predmet.ProtuStrankaListNazivFormated>
  <DomainObject.Predmet.ProtuStrankaListNazivFormatedOIB>
    <izvorni_sadrzaj>
      <item>PROSTOR-GRADNJA društvo s ograničenom odgovornošću za graditeljstvo i usluge, Bjelovar, OIB 40168413840</item>
    </izvorni_sadrzaj>
    <derivirana_varijabla naziv="DomainObject.Predmet.ProtuStrankaListNazivFormatedOIB_1">
      <item>PROSTOR-GRADNJA društvo s ograničenom odgovornošću za graditeljstvo i usluge, Bjelovar, OIB 40168413840</item>
    </derivirana_varijabla>
  </DomainObject.Predmet.ProtuStrankaListNazivFormatedOIB>
  <DomainObject.Predmet.OstaliListFormated>
    <izvorni_sadrzaj>
      <item>LJUBA CAREK</item>
    </izvorni_sadrzaj>
    <derivirana_varijabla naziv="DomainObject.Predmet.OstaliListFormated_1">
      <item>LJUBA CAREK</item>
    </derivirana_varijabla>
  </DomainObject.Predmet.OstaliListFormated>
  <DomainObject.Predmet.OstaliListFormatedOIB>
    <izvorni_sadrzaj>
      <item>LJUBA CAREK, OIB 55010996107</item>
    </izvorni_sadrzaj>
    <derivirana_varijabla naziv="DomainObject.Predmet.OstaliListFormatedOIB_1">
      <item>LJUBA CAREK, OIB 55010996107</item>
    </derivirana_varijabla>
  </DomainObject.Predmet.OstaliListFormatedOIB>
  <DomainObject.Predmet.OstaliListFormatedWithAdress>
    <izvorni_sadrzaj>
      <item>LJUBA CAREK, Matice Hrvatske 1/b, 43000 Bjelovar</item>
    </izvorni_sadrzaj>
    <derivirana_varijabla naziv="DomainObject.Predmet.OstaliListFormatedWithAdress_1">
      <item>LJUBA CAREK, Matice Hrvatske 1/b, 43000 Bjelovar</item>
    </derivirana_varijabla>
  </DomainObject.Predmet.OstaliListFormatedWithAdress>
  <DomainObject.Predmet.OstaliListFormatedWithAdressOIB>
    <izvorni_sadrzaj>
      <item>LJUBA CAREK, OIB 55010996107, Matice Hrvatske 1/b, 43000 Bjelovar</item>
    </izvorni_sadrzaj>
    <derivirana_varijabla naziv="DomainObject.Predmet.OstaliListFormatedWithAdressOIB_1">
      <item>LJUBA CAREK, OIB 55010996107, Matice Hrvatske 1/b, 43000 Bjelovar</item>
    </derivirana_varijabla>
  </DomainObject.Predmet.OstaliListFormatedWithAdressOIB>
  <DomainObject.Predmet.OstaliListNazivFormated>
    <izvorni_sadrzaj>
      <item>LJUBA CAREK</item>
    </izvorni_sadrzaj>
    <derivirana_varijabla naziv="DomainObject.Predmet.OstaliListNazivFormated_1">
      <item>LJUBA CAREK</item>
    </derivirana_varijabla>
  </DomainObject.Predmet.OstaliListNazivFormated>
  <DomainObject.Predmet.OstaliListNazivFormatedOIB>
    <izvorni_sadrzaj>
      <item>LJUBA CAREK, OIB 55010996107</item>
    </izvorni_sadrzaj>
    <derivirana_varijabla naziv="DomainObject.Predmet.OstaliListNazivFormatedOIB_1">
      <item>LJUBA CAREK, OIB 55010996107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St-397/2015-3</izvorni_sadrzaj>
    <derivirana_varijabla naziv="DomainObject.PoslovniBrojDokumenta_1">St-397/2015-3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PROSTOR-GRADNJA društvo s ograničenom odgovornošću za graditeljstvo i usluge, Bjelovar</izvorni_sadrzaj>
    <derivirana_varijabla naziv="DomainObject.Predmet.ProtustrankaIDrugi_1">PROSTOR-GRADNJA društvo s ograničenom odgovornošću za graditeljstvo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PROSTOR-GRADNJA društvo s ograničenom odgovornošću za graditeljstvo i usluge, Bjelovar, OIB 40168413840, Borisa Papandopula 14, 43000 Bjelovar</izvorni_sadrzaj>
    <derivirana_varijabla naziv="DomainObject.Predmet.ProtustrankaIDrugiAdressOIB_1">PROSTOR-GRADNJA društvo s ograničenom odgovornošću za graditeljstvo i usluge, Bjelovar, OIB 40168413840, Borisa Papandopula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PROSTOR-GRADNJA društvo s ograničenom odgovornošću za graditeljstvo i usluge, Bjelovar</item>
      <item>LJUBA CAREK</item>
    </izvorni_sadrzaj>
    <derivirana_varijabla naziv="DomainObject.Predmet.SudioniciListNaziv_1">
      <item>FINA, RC ZAGREB, Podružnica Bjelovar</item>
      <item>PROSTOR-GRADNJA društvo s ograničenom odgovornošću za graditeljstvo i usluge, Bjelovar</item>
      <item>LJUBA CAREK</item>
    </derivirana_varijabla>
  </DomainObject.Predmet.SudioniciListNaziv>
  <DomainObject.Predmet.SudioniciListAdressOIB>
    <izvorni_sadrzaj>
      <item>FINA, RC ZAGREB, Podružnica Bjelovar, OIB 85821130368, F. Supila 4,43000 Bjelovar</item>
      <item>PROSTOR-GRADNJA društvo s ograničenom odgovornošću za graditeljstvo i usluge, Bjelovar, OIB 40168413840, Borisa Papandopula 14,43000 Bjelovar</item>
      <item>LJUBA CAREK, OIB 55010996107, Matice Hrvatske 1/b,43000 Bjelovar</item>
    </izvorni_sadrzaj>
    <derivirana_varijabla naziv="DomainObject.Predmet.SudioniciListAdressOIB_1">
      <item>FINA, RC ZAGREB, Podružnica Bjelovar, OIB 85821130368, F. Supila 4,43000 Bjelovar</item>
      <item>PROSTOR-GRADNJA društvo s ograničenom odgovornošću za graditeljstvo i usluge, Bjelovar, OIB 40168413840, Borisa Papandopula 14,43000 Bjelovar</item>
      <item>LJUBA CAREK, OIB 55010996107, Matice Hrvatske 1/b,43000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800AD-FA32-4DE6-8F25-0A2C0749BA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3874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2016-02-16T09:06:00Z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St-397/2015-3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