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7f87" w14:paraId="c357f87" w:rsidRDefault="007D6B02" w:rsidP="007D6B02" w:rsidR="003A7B84" w:rsidRPr="007D6B02">
      <w:pPr>
        <w:pStyle w:val="Obinitekst"/>
        <w:jc w:val="right"/>
        <w15:collapsed w:val="false"/>
        <w:rPr>
          <w:rFonts w:cs="Times New Roman" w:eastAsia="MS Mincho" w:hAnsi="Times New Roman" w:ascii="Times New Roman"/>
          <w:sz w:val="24"/>
          <w:szCs w:val="24"/>
        </w:rPr>
      </w:pPr>
      <w:bookmarkStart w:name="_GoBack" w:id="0"/>
      <w:bookmarkEnd w:id="0"/>
      <w:r w:rsidRPr="007D6B02">
        <w:rPr>
          <w:rFonts w:cs="Times New Roman" w:hAnsi="Times New Roman" w:ascii="Times New Roman"/>
          <w:sz w:val="24"/>
          <w:szCs w:val="24"/>
        </w:rPr>
        <w:t>8 St-113/14-99</w:t>
      </w:r>
    </w:p>
    <w:p w:rsidRDefault="007D6B02" w:rsidP="007D6B02" w:rsidR="00E2198B" w:rsidRPr="000E5F12">
      <w:pPr>
        <w:pStyle w:val="Obinitekst"/>
        <w:tabs>
          <w:tab w:pos="1544" w:val="left"/>
        </w:tabs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ab/>
      </w:r>
    </w:p>
    <w:p w:rsidRDefault="00CC3F31" w:rsidP="00CC292F" w:rsidR="00CC3F31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10D23" w:rsidP="00D44178" w:rsidR="00810D2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D346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   I M E 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</w:t>
      </w:r>
    </w:p>
    <w:p w:rsidRDefault="000E5F12" w:rsidP="00D44178" w:rsidR="000E5F12" w:rsidRPr="00AD346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D346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AD346C">
      <w:pPr>
        <w:jc w:val="center"/>
      </w:pPr>
      <w:r w:rsidRPr="00AD346C">
        <w:t>R J E Š E N J E</w:t>
      </w:r>
    </w:p>
    <w:p w:rsidRDefault="008A1AF8" w:rsidP="00CC292F" w:rsidR="008A1AF8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232081" w:rsidR="00CC292F" w:rsidRPr="007D6B02">
      <w:pPr>
        <w:jc w:val="both"/>
      </w:pPr>
      <w:r w:rsidRPr="007D6B02">
        <w:tab/>
      </w:r>
      <w:r w:rsidR="00232081" w:rsidRPr="007D6B02">
        <w:t xml:space="preserve"> </w:t>
      </w:r>
      <w:r w:rsidR="00414C05" w:rsidRPr="007D6B02">
        <w:t>Trgovački sud u Rijeci po stečajnoj sutkinji Emi Brdovčak, u stečajnom postupku nad stečajnim dužnikom POLIKLINIKA TENDO d.o.o. Pula, u stečaju, Scalierova 54, OIB: 19007897367, kojeg zastupa stečajna upraviteljica Vlasta Majstorović iz Pule, Koparska 37, 7. studenoga 2016.,</w:t>
      </w:r>
    </w:p>
    <w:p w:rsidRDefault="00CC292F" w:rsidP="00CC292F" w:rsidR="00CC292F" w:rsidRPr="000E5F12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8C332C" w:rsidP="00305D5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0E5F12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097531" w:rsidR="0097510C" w:rsidRPr="000E5F12">
      <w:pPr>
        <w:jc w:val="both"/>
      </w:pPr>
      <w:r w:rsidRPr="000E5F12">
        <w:t>I.</w:t>
      </w:r>
      <w:r w:rsidRPr="000E5F12">
        <w:tab/>
      </w:r>
      <w:r w:rsidR="0097510C" w:rsidRPr="000E5F12">
        <w:t>Z</w:t>
      </w:r>
      <w:r w:rsidRPr="000E5F12">
        <w:t xml:space="preserve"> a k l j u č u j e </w:t>
      </w:r>
      <w:r w:rsidR="00B73AFB" w:rsidRPr="000E5F12">
        <w:t xml:space="preserve">  </w:t>
      </w:r>
      <w:r w:rsidR="0097510C" w:rsidRPr="000E5F12">
        <w:t>s</w:t>
      </w:r>
      <w:r w:rsidR="00B73AFB" w:rsidRPr="000E5F12">
        <w:t xml:space="preserve"> </w:t>
      </w:r>
      <w:r w:rsidR="0097510C" w:rsidRPr="000E5F12">
        <w:t>e</w:t>
      </w:r>
      <w:r w:rsidRPr="000E5F12">
        <w:t xml:space="preserve"> </w:t>
      </w:r>
      <w:r w:rsidR="00B73AFB" w:rsidRPr="000E5F12">
        <w:t xml:space="preserve">  </w:t>
      </w:r>
      <w:r w:rsidRPr="000E5F12">
        <w:t>stečajni postupak nad dužnikom</w:t>
      </w:r>
      <w:r w:rsidR="008C332C" w:rsidRPr="000E5F12">
        <w:rPr>
          <w:rFonts w:eastAsia="MS Mincho"/>
        </w:rPr>
        <w:t xml:space="preserve"> </w:t>
      </w:r>
      <w:r w:rsidR="00414C05" w:rsidRPr="00414C05">
        <w:rPr>
          <w:rFonts w:eastAsia="MS Mincho"/>
        </w:rPr>
        <w:t>POLIKLINIKA TENDO d.o.o. Pula, u stečaju, Scalierova 54, OIB: 19007897367</w:t>
      </w:r>
      <w:r w:rsidR="00414C05">
        <w:rPr>
          <w:rFonts w:eastAsia="MS Mincho"/>
        </w:rPr>
        <w:t>.</w:t>
      </w:r>
    </w:p>
    <w:p w:rsidRDefault="00857A91" w:rsidP="00857A91" w:rsidR="00857A91" w:rsidRPr="000E5F12">
      <w:pPr>
        <w:jc w:val="both"/>
        <w:rPr>
          <w:rFonts w:eastAsia="MS Mincho"/>
        </w:rPr>
      </w:pPr>
    </w:p>
    <w:p w:rsidRDefault="00803C44" w:rsidP="00803C44" w:rsidR="00803C44" w:rsidRPr="000E5F12">
      <w:pPr>
        <w:jc w:val="both"/>
        <w:rPr>
          <w:rFonts w:eastAsia="MS Mincho"/>
        </w:rPr>
      </w:pPr>
      <w:r w:rsidRPr="000E5F12">
        <w:rPr>
          <w:rFonts w:eastAsia="MS Mincho"/>
        </w:rPr>
        <w:t>II.</w:t>
      </w:r>
      <w:r w:rsidRPr="000E5F12">
        <w:rPr>
          <w:rFonts w:eastAsia="MS Mincho"/>
        </w:rPr>
        <w:tab/>
        <w:t>Ovo rješenje i osnova zaključenja stečajnog postupka objavit će se u izvatku oglasom u Narodnim novinama</w:t>
      </w:r>
      <w:r w:rsidR="005A05B5">
        <w:rPr>
          <w:rFonts w:eastAsia="MS Mincho"/>
        </w:rPr>
        <w:t xml:space="preserve"> </w:t>
      </w:r>
      <w:r w:rsidR="005A05B5" w:rsidRPr="005A05B5">
        <w:rPr>
          <w:rFonts w:eastAsia="MS Mincho"/>
        </w:rPr>
        <w:t xml:space="preserve">te </w:t>
      </w:r>
      <w:r w:rsidR="005A05B5">
        <w:rPr>
          <w:rFonts w:eastAsia="MS Mincho"/>
        </w:rPr>
        <w:t>na web stranici e-oglasna ploča</w:t>
      </w:r>
      <w:r w:rsidRPr="000E5F12">
        <w:rPr>
          <w:rFonts w:eastAsia="MS Mincho"/>
        </w:rPr>
        <w:t>.</w:t>
      </w:r>
    </w:p>
    <w:p w:rsidRDefault="00803C44" w:rsidP="00803C44" w:rsidR="00803C44" w:rsidRPr="000E5F12">
      <w:pPr>
        <w:jc w:val="both"/>
      </w:pPr>
    </w:p>
    <w:p w:rsidRDefault="00803C44" w:rsidP="00803C44" w:rsidR="00803C44" w:rsidRPr="000E5F12">
      <w:pPr>
        <w:jc w:val="both"/>
      </w:pPr>
      <w:r w:rsidRPr="000E5F12">
        <w:t>III.</w:t>
      </w:r>
      <w:r w:rsidRPr="000E5F12">
        <w:tab/>
        <w:t>Po pravomoćnosti rješenja o zaključenju postupka stečajni dužnik će se brisati iz sudskog registra.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14C05" w:rsidP="009D459F" w:rsidR="005D4508">
      <w:pPr>
        <w:ind w:firstLine="720"/>
        <w:jc w:val="both"/>
      </w:pPr>
      <w:r>
        <w:t>Stečajna</w:t>
      </w:r>
      <w:r w:rsidR="00C77261">
        <w:t xml:space="preserve"> upravitelj</w:t>
      </w:r>
      <w:r>
        <w:t>ica</w:t>
      </w:r>
      <w:r w:rsidR="005D4508">
        <w:t xml:space="preserve"> je</w:t>
      </w:r>
      <w:r>
        <w:t xml:space="preserve"> podneskom od 20</w:t>
      </w:r>
      <w:r w:rsidR="00C77261">
        <w:t xml:space="preserve">. </w:t>
      </w:r>
      <w:r>
        <w:t>kolovoza</w:t>
      </w:r>
      <w:r w:rsidR="001350A8">
        <w:t xml:space="preserve"> 2016</w:t>
      </w:r>
      <w:r>
        <w:t xml:space="preserve">. </w:t>
      </w:r>
      <w:r w:rsidR="007B0D2D">
        <w:t>p</w:t>
      </w:r>
      <w:r>
        <w:t xml:space="preserve">redložila da se pristupi završnoj diobi u ovom stečajnom postupku, da se zakaže završno ročište i zaključi stečajni postupak. Uz navedeni podnesak stečajna upraviteljica dostavila je sudu i završni račun. </w:t>
      </w:r>
      <w:r w:rsidR="005D4508">
        <w:t xml:space="preserve"> </w:t>
      </w:r>
    </w:p>
    <w:p w:rsidRDefault="0043064E" w:rsidP="009D459F" w:rsidR="0043064E">
      <w:pPr>
        <w:ind w:firstLine="720"/>
        <w:jc w:val="both"/>
      </w:pPr>
    </w:p>
    <w:p w:rsidRDefault="005A05B5" w:rsidP="001350A8" w:rsidR="00452DE9">
      <w:pPr>
        <w:ind w:firstLine="720"/>
        <w:jc w:val="both"/>
        <w:rPr>
          <w:color w:val="000000"/>
        </w:rPr>
      </w:pPr>
      <w:r>
        <w:t>R</w:t>
      </w:r>
      <w:r w:rsidR="00C77261">
        <w:t xml:space="preserve">ješenjem </w:t>
      </w:r>
      <w:r>
        <w:t xml:space="preserve">ovog suda </w:t>
      </w:r>
      <w:r w:rsidR="00C77261">
        <w:t>poslovni broj</w:t>
      </w:r>
      <w:r w:rsidR="0043064E">
        <w:t xml:space="preserve"> 8</w:t>
      </w:r>
      <w:r w:rsidR="00B75377" w:rsidRPr="000E5F12">
        <w:t xml:space="preserve"> St-</w:t>
      </w:r>
      <w:r w:rsidR="0043064E">
        <w:t>113/14-94</w:t>
      </w:r>
      <w:r w:rsidR="001350A8">
        <w:t xml:space="preserve"> </w:t>
      </w:r>
      <w:r w:rsidR="00B75377" w:rsidRPr="000E5F12">
        <w:t xml:space="preserve">od </w:t>
      </w:r>
      <w:r w:rsidR="0043064E">
        <w:t>21. rujna</w:t>
      </w:r>
      <w:r w:rsidR="00793ED0" w:rsidRPr="000E5F12">
        <w:t xml:space="preserve"> </w:t>
      </w:r>
      <w:r w:rsidR="001350A8">
        <w:rPr>
          <w:rFonts w:eastAsia="MS Mincho"/>
        </w:rPr>
        <w:t>2016</w:t>
      </w:r>
      <w:r w:rsidR="00B75377" w:rsidRPr="000E5F12">
        <w:rPr>
          <w:rFonts w:eastAsia="MS Mincho"/>
        </w:rPr>
        <w:t xml:space="preserve">. </w:t>
      </w:r>
      <w:r w:rsidR="00C77261">
        <w:t>temeljem odredbe čl.</w:t>
      </w:r>
      <w:r w:rsidR="000446C6" w:rsidRPr="000E5F12">
        <w:t xml:space="preserve"> 192. Stečajnog zakona ( „Narodne novine“ broj 44/96, 29/99, 129/00, 123/03, 82/06, 116/10,</w:t>
      </w:r>
      <w:r w:rsidR="005D4508">
        <w:t xml:space="preserve"> </w:t>
      </w:r>
      <w:r w:rsidR="00C77261">
        <w:t xml:space="preserve">25/12 i 133/12; dalje: </w:t>
      </w:r>
      <w:r>
        <w:t>SZ</w:t>
      </w:r>
      <w:r w:rsidR="007B0D2D">
        <w:t>) stečajnoj upraviteljici</w:t>
      </w:r>
      <w:r w:rsidR="000446C6" w:rsidRPr="000E5F12">
        <w:t xml:space="preserve"> </w:t>
      </w:r>
      <w:r w:rsidR="009D459F" w:rsidRPr="000E5F12">
        <w:t>dana</w:t>
      </w:r>
      <w:r>
        <w:t xml:space="preserve"> je</w:t>
      </w:r>
      <w:r w:rsidR="009D459F" w:rsidRPr="000E5F12">
        <w:t xml:space="preserve"> </w:t>
      </w:r>
      <w:r w:rsidR="00B75377" w:rsidRPr="000E5F12">
        <w:t xml:space="preserve">suglasnost </w:t>
      </w:r>
      <w:r w:rsidR="00B75377" w:rsidRPr="000E5F12">
        <w:rPr>
          <w:color w:val="000000"/>
        </w:rPr>
        <w:t>za završnu diobu prema</w:t>
      </w:r>
      <w:r w:rsidR="009D459F" w:rsidRPr="000E5F12">
        <w:rPr>
          <w:color w:val="000000"/>
        </w:rPr>
        <w:t xml:space="preserve"> podnijetom </w:t>
      </w:r>
      <w:r w:rsidR="00B75377" w:rsidRPr="000E5F12">
        <w:rPr>
          <w:color w:val="000000"/>
        </w:rPr>
        <w:t>završnom diobnom popisu</w:t>
      </w:r>
      <w:r w:rsidR="0043064E">
        <w:rPr>
          <w:color w:val="000000"/>
        </w:rPr>
        <w:t xml:space="preserve"> te je istim rješenjem određeno ročište </w:t>
      </w:r>
      <w:r w:rsidR="005D4508">
        <w:rPr>
          <w:color w:val="000000"/>
        </w:rPr>
        <w:t xml:space="preserve">radi </w:t>
      </w:r>
      <w:r w:rsidR="00B75377" w:rsidRPr="000E5F12">
        <w:rPr>
          <w:color w:val="000000"/>
        </w:rPr>
        <w:t>rasprave o završnom računu stečajnoga upravitelja</w:t>
      </w:r>
      <w:r w:rsidR="00452DE9">
        <w:rPr>
          <w:color w:val="000000"/>
        </w:rPr>
        <w:t xml:space="preserve"> i radi podnošenja</w:t>
      </w:r>
      <w:r w:rsidR="00B75377" w:rsidRPr="000E5F12">
        <w:rPr>
          <w:color w:val="000000"/>
        </w:rPr>
        <w:t xml:space="preserve"> prigovora na završni popis</w:t>
      </w:r>
      <w:r w:rsidR="00452DE9">
        <w:rPr>
          <w:color w:val="000000"/>
        </w:rPr>
        <w:t>.</w:t>
      </w:r>
    </w:p>
    <w:p w:rsidRDefault="000B6893" w:rsidP="00793ED0" w:rsidR="00B75377" w:rsidRPr="000E5F12">
      <w:pPr>
        <w:pStyle w:val="tekst"/>
        <w:ind w:firstLine="708"/>
        <w:jc w:val="both"/>
      </w:pPr>
      <w:r>
        <w:t>Z</w:t>
      </w:r>
      <w:r w:rsidRPr="00A0031B">
        <w:t>broj tražbina i raspoloživi iznos iz stečajne mase koji će se raspodijeliti vjerovnicima</w:t>
      </w:r>
      <w:r w:rsidR="001350A8">
        <w:t xml:space="preserve"> javno je objavljen na web stranici e-oglasna ploča suda</w:t>
      </w:r>
      <w:r w:rsidR="0043064E">
        <w:t xml:space="preserve"> i u „Narodnim novinama“ broj 88</w:t>
      </w:r>
      <w:r w:rsidR="001350A8">
        <w:t xml:space="preserve">/16, dok je poziv vjerovnicima </w:t>
      </w:r>
      <w:r w:rsidR="005D4508">
        <w:t>n</w:t>
      </w:r>
      <w:r w:rsidR="00B75377" w:rsidRPr="000E5F12">
        <w:t>a završno ročište</w:t>
      </w:r>
      <w:r w:rsidR="002F7872" w:rsidRPr="000E5F12">
        <w:t xml:space="preserve"> </w:t>
      </w:r>
      <w:r w:rsidR="001350A8">
        <w:t>javno</w:t>
      </w:r>
      <w:r>
        <w:t xml:space="preserve"> </w:t>
      </w:r>
      <w:r w:rsidR="00B75377" w:rsidRPr="000E5F12">
        <w:t>objav</w:t>
      </w:r>
      <w:r>
        <w:t xml:space="preserve">ljen </w:t>
      </w:r>
      <w:r w:rsidR="00452DE9">
        <w:t xml:space="preserve">na </w:t>
      </w:r>
      <w:r w:rsidR="0043064E">
        <w:t>web stranici e-oglasna ploča 22</w:t>
      </w:r>
      <w:r w:rsidR="00452DE9">
        <w:t xml:space="preserve">. </w:t>
      </w:r>
      <w:r w:rsidR="0043064E">
        <w:t>rujn</w:t>
      </w:r>
      <w:r w:rsidR="001350A8">
        <w:t>a 2016</w:t>
      </w:r>
      <w:r w:rsidR="00452DE9">
        <w:t>.</w:t>
      </w:r>
      <w:r w:rsidR="00793ED0" w:rsidRPr="000E5F12">
        <w:t xml:space="preserve"> </w:t>
      </w:r>
    </w:p>
    <w:p w:rsidRDefault="00C66F60" w:rsidP="009D459F" w:rsidR="00452DE9">
      <w:pPr>
        <w:ind w:firstLine="720"/>
        <w:jc w:val="both"/>
      </w:pPr>
      <w:r w:rsidRPr="000E5F12">
        <w:t xml:space="preserve">Na završnom ročištu </w:t>
      </w:r>
      <w:r w:rsidR="00452DE9">
        <w:t>raspravljen</w:t>
      </w:r>
      <w:r w:rsidR="00F62252">
        <w:t xml:space="preserve"> je</w:t>
      </w:r>
      <w:r w:rsidR="00452DE9">
        <w:t xml:space="preserve"> završni račun stečajnog upravitelja. </w:t>
      </w:r>
    </w:p>
    <w:p w:rsidRDefault="00452DE9" w:rsidP="009D459F" w:rsidR="00452DE9">
      <w:pPr>
        <w:ind w:firstLine="720"/>
        <w:jc w:val="both"/>
      </w:pPr>
    </w:p>
    <w:p w:rsidRDefault="007B0D2D" w:rsidP="009D459F" w:rsidR="009D459F">
      <w:pPr>
        <w:ind w:firstLine="720"/>
        <w:jc w:val="both"/>
      </w:pPr>
      <w:r>
        <w:t>Vjerovnici</w:t>
      </w:r>
      <w:r w:rsidR="00452DE9">
        <w:t xml:space="preserve"> </w:t>
      </w:r>
      <w:r w:rsidR="0043064E">
        <w:t>nisu</w:t>
      </w:r>
      <w:r w:rsidR="00452DE9">
        <w:t xml:space="preserve"> podnijeli prigovor na završni popis. </w:t>
      </w:r>
    </w:p>
    <w:p w:rsidRDefault="00097531" w:rsidP="00452DE9" w:rsidR="00097531" w:rsidRPr="000E5F12">
      <w:pPr>
        <w:jc w:val="both"/>
      </w:pPr>
    </w:p>
    <w:p w:rsidRDefault="00452DE9" w:rsidP="007F17C9" w:rsidR="00DF0C7D">
      <w:pPr>
        <w:ind w:firstLine="708"/>
        <w:jc w:val="both"/>
      </w:pPr>
      <w:r>
        <w:lastRenderedPageBreak/>
        <w:t xml:space="preserve">Iz dokumentacije u spisu </w:t>
      </w:r>
      <w:r w:rsidR="007B0D2D">
        <w:t xml:space="preserve">utvrđeno je da je stečajna </w:t>
      </w:r>
      <w:r w:rsidR="00D067B1">
        <w:t>upravitel</w:t>
      </w:r>
      <w:r w:rsidR="0043064E">
        <w:t>j</w:t>
      </w:r>
      <w:r w:rsidR="007B0D2D">
        <w:t>ica</w:t>
      </w:r>
      <w:r w:rsidR="0043064E">
        <w:t xml:space="preserve"> na ispitnom ročištu održanom 11</w:t>
      </w:r>
      <w:r w:rsidR="00D067B1">
        <w:t xml:space="preserve">. </w:t>
      </w:r>
      <w:r w:rsidR="0043064E">
        <w:t>studenoga 2014</w:t>
      </w:r>
      <w:r w:rsidR="00D067B1">
        <w:t xml:space="preserve">. </w:t>
      </w:r>
      <w:r w:rsidR="00042791">
        <w:t>p</w:t>
      </w:r>
      <w:r w:rsidR="007B0D2D">
        <w:t>riznala</w:t>
      </w:r>
      <w:r w:rsidR="00D067B1">
        <w:t xml:space="preserve"> t</w:t>
      </w:r>
      <w:r w:rsidR="005A05B5">
        <w:t>ražbine</w:t>
      </w:r>
      <w:r w:rsidR="0043064E">
        <w:t xml:space="preserve"> vjerovnika drugo</w:t>
      </w:r>
      <w:r w:rsidR="00D067B1">
        <w:t>g višeg isplatnog reda u ukupnom iznosu od</w:t>
      </w:r>
      <w:r w:rsidR="00F62252">
        <w:t xml:space="preserve"> </w:t>
      </w:r>
      <w:r w:rsidR="0043064E">
        <w:t xml:space="preserve">3.024.033,40 </w:t>
      </w:r>
      <w:r w:rsidR="00F62252">
        <w:t>kn</w:t>
      </w:r>
      <w:r w:rsidR="00DF0C7D">
        <w:t>, dok osporenih tražbina nije bilo</w:t>
      </w:r>
      <w:r w:rsidR="00042791">
        <w:t xml:space="preserve">. </w:t>
      </w:r>
      <w:r w:rsidR="00CC6816">
        <w:t>Naknadno je ispitana i priznata tražbina još jednog vjerovnika u ukupnom iznosu</w:t>
      </w:r>
      <w:r w:rsidR="005A05B5">
        <w:t xml:space="preserve"> </w:t>
      </w:r>
      <w:r w:rsidR="00DF0C7D">
        <w:t xml:space="preserve">od 7.669,24 </w:t>
      </w:r>
      <w:r w:rsidR="00CC6816">
        <w:t xml:space="preserve">kn. </w:t>
      </w:r>
      <w:r w:rsidR="00DF0C7D">
        <w:t xml:space="preserve">Tijekom postupka došlo je i do prijenosa tražbine vjerovnika Zagrebačke banke d.d. Zagreb u iznosu od 2.363.030,96 kn na novog vjerovnika Alberta Faggiana, a zbog čega je ispravljena tablica ispitanih tražbina sukladno rješenju ovog suda poslovni broj St-113/14-93 od 21. rujna 2016. </w:t>
      </w:r>
    </w:p>
    <w:p w:rsidRDefault="00DF0C7D" w:rsidP="007F17C9" w:rsidR="00DF0C7D">
      <w:pPr>
        <w:ind w:firstLine="708"/>
        <w:jc w:val="both"/>
      </w:pPr>
    </w:p>
    <w:p w:rsidRDefault="00DF0C7D" w:rsidP="00D45CF8" w:rsidR="00D45CF8">
      <w:pPr>
        <w:ind w:firstLine="708"/>
        <w:jc w:val="both"/>
      </w:pPr>
      <w:r>
        <w:t>Nadalje, t</w:t>
      </w:r>
      <w:r w:rsidR="00F62252">
        <w:t xml:space="preserve">ijekom postupka utvrđeno je da imovinu dužnika čine </w:t>
      </w:r>
      <w:r>
        <w:t>isključivo pokretnine koje u naravi pred</w:t>
      </w:r>
      <w:r w:rsidR="00D45CF8">
        <w:t>stavljaju opremu u Poliklinici te je stečajna masa unovčena za iznos od 75.801,38 kn. Prema izvješću steča</w:t>
      </w:r>
      <w:r w:rsidR="007B0D2D">
        <w:t>jn</w:t>
      </w:r>
      <w:r w:rsidR="00D45CF8">
        <w:t>e</w:t>
      </w:r>
      <w:r w:rsidR="007B0D2D">
        <w:t xml:space="preserve"> </w:t>
      </w:r>
      <w:r w:rsidR="00D45CF8">
        <w:t xml:space="preserve">upraviteljice od 6. </w:t>
      </w:r>
      <w:r w:rsidR="007B0D2D">
        <w:t>l</w:t>
      </w:r>
      <w:r w:rsidR="00D45CF8">
        <w:t xml:space="preserve">ipnja 2016. </w:t>
      </w:r>
      <w:r w:rsidR="007B0D2D">
        <w:t>do daljnjeg unovčenja stečajne mase</w:t>
      </w:r>
      <w:r w:rsidR="00D45CF8">
        <w:t xml:space="preserve"> u bitnijem iznosu ne</w:t>
      </w:r>
      <w:r w:rsidR="007B0D2D">
        <w:t>će doći</w:t>
      </w:r>
      <w:r w:rsidR="00D45CF8">
        <w:t>.</w:t>
      </w:r>
      <w:r w:rsidR="007B0D2D">
        <w:t xml:space="preserve"> </w:t>
      </w:r>
      <w:r w:rsidR="009D4202">
        <w:t>Od navedenog iznosa stečajna upraviteljica podmirila je troškove stečajnog postupka i ostale obveze stečajne mase te je preostao ra</w:t>
      </w:r>
      <w:r w:rsidR="007B0D2D">
        <w:t>s</w:t>
      </w:r>
      <w:r w:rsidR="009D4202">
        <w:t xml:space="preserve">položivi iznos od 28.896,18 kn iz kojeg će se djelomično namiriti vjerovnici drugog višeg isplatnog reda (s obzirom na to da vjerovnika prvog višeg isplatnog reda u ovom stečajnom postupku ni nema). </w:t>
      </w:r>
    </w:p>
    <w:p w:rsidRDefault="00C736EC" w:rsidP="00C736EC" w:rsidR="00C736EC" w:rsidRPr="000E5F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81AAE" w:rsidP="0038203A" w:rsidR="007E4F01">
      <w:pPr>
        <w:ind w:firstLine="708"/>
        <w:jc w:val="both"/>
      </w:pPr>
      <w:r>
        <w:t>N</w:t>
      </w:r>
      <w:r w:rsidR="000E5F12" w:rsidRPr="000E5F12">
        <w:t xml:space="preserve">a završnom ročištu </w:t>
      </w:r>
      <w:r w:rsidR="00E7021F" w:rsidRPr="000E5F12">
        <w:t xml:space="preserve">nije bilo </w:t>
      </w:r>
      <w:r w:rsidR="00D54DF0" w:rsidRPr="000E5F12">
        <w:t>prigovora na završni popis</w:t>
      </w:r>
      <w:r w:rsidR="00175A92">
        <w:t xml:space="preserve">. </w:t>
      </w:r>
    </w:p>
    <w:p w:rsidRDefault="00175A92" w:rsidP="0038203A" w:rsidR="00175A92" w:rsidRPr="000E5F12">
      <w:pPr>
        <w:ind w:firstLine="708"/>
        <w:jc w:val="both"/>
      </w:pPr>
    </w:p>
    <w:p w:rsidRDefault="00E7021F" w:rsidP="007A251B" w:rsidR="00232081" w:rsidRPr="000E5F12">
      <w:pPr>
        <w:ind w:firstLine="708"/>
        <w:jc w:val="both"/>
      </w:pPr>
      <w:r w:rsidRPr="000E5F12">
        <w:t>Nadalje</w:t>
      </w:r>
      <w:r w:rsidR="00042791">
        <w:t>,</w:t>
      </w:r>
      <w:r w:rsidRPr="000E5F12">
        <w:t xml:space="preserve"> i</w:t>
      </w:r>
      <w:r w:rsidR="00232081" w:rsidRPr="000E5F12">
        <w:t>z</w:t>
      </w:r>
      <w:r w:rsidR="00C35FB0">
        <w:t xml:space="preserve"> </w:t>
      </w:r>
      <w:r w:rsidR="007B0D2D">
        <w:t>završnog izvješća stečajne upraviteljice</w:t>
      </w:r>
      <w:r w:rsidR="00C878C7">
        <w:t xml:space="preserve"> i završnog računa </w:t>
      </w:r>
      <w:r w:rsidR="00232081" w:rsidRPr="000E5F12">
        <w:t xml:space="preserve">utvrđeno </w:t>
      </w:r>
      <w:r w:rsidRPr="000E5F12">
        <w:t xml:space="preserve">je da je </w:t>
      </w:r>
      <w:r w:rsidR="00232081" w:rsidRPr="000E5F12">
        <w:t xml:space="preserve">završna dioba okončana.  </w:t>
      </w:r>
    </w:p>
    <w:p w:rsidRDefault="00232081" w:rsidP="00232081" w:rsidR="00232081" w:rsidRPr="000E5F12">
      <w:pPr>
        <w:ind w:firstLine="708"/>
        <w:jc w:val="both"/>
      </w:pPr>
      <w:r w:rsidRPr="000E5F12">
        <w:t xml:space="preserve"> </w:t>
      </w:r>
    </w:p>
    <w:p w:rsidRDefault="00C35FB0" w:rsidP="00C64F54" w:rsidR="00232081">
      <w:pPr>
        <w:ind w:firstLine="708"/>
        <w:jc w:val="both"/>
      </w:pPr>
      <w:r>
        <w:t xml:space="preserve">Kako je odredbom čl. 196. </w:t>
      </w:r>
      <w:r w:rsidR="00042791">
        <w:t>s</w:t>
      </w:r>
      <w:r>
        <w:t>t.</w:t>
      </w:r>
      <w:r w:rsidR="00232081" w:rsidRPr="000E5F12">
        <w:t xml:space="preserve"> 1. SZ</w:t>
      </w:r>
      <w:r>
        <w:t>-a</w:t>
      </w:r>
      <w:r w:rsidR="00232081" w:rsidRPr="000E5F12">
        <w:t xml:space="preserve"> propisano da će </w:t>
      </w:r>
      <w:r w:rsidR="00C64F54" w:rsidRPr="000E5F12">
        <w:t xml:space="preserve">stečajni sudac </w:t>
      </w:r>
      <w:r w:rsidR="00232081" w:rsidRPr="000E5F12">
        <w:t>odmah nakon okončanja završne diobe donijeti rješenje o zaključenju stečajnoga postupka</w:t>
      </w:r>
      <w:r w:rsidR="00C64F54" w:rsidRPr="000E5F12">
        <w:t xml:space="preserve"> te kako je uvidom u spis utvrđeno da </w:t>
      </w:r>
      <w:r w:rsidR="007B0D2D">
        <w:t xml:space="preserve">daljnjeg unovčenja stečajne mase neće biti, </w:t>
      </w:r>
      <w:r w:rsidR="005A05B5" w:rsidRPr="005A05B5">
        <w:t xml:space="preserve">primjenom </w:t>
      </w:r>
      <w:r w:rsidR="005A05B5">
        <w:t xml:space="preserve">navedene </w:t>
      </w:r>
      <w:r w:rsidR="005A05B5" w:rsidRPr="005A05B5">
        <w:t xml:space="preserve">odredbe </w:t>
      </w:r>
      <w:r w:rsidR="005A05B5">
        <w:t>koja</w:t>
      </w:r>
      <w:r w:rsidR="005A05B5" w:rsidRPr="005A05B5">
        <w:t xml:space="preserve"> se u ovom slučaju primjenjuje na temelju odredbe čl. 441. st. 1. Stečajnog zakona („Narodne novine“ broj 71/15; dalje: SZ/15), riješeno je kao u točki I. izreke rješenja. </w:t>
      </w:r>
    </w:p>
    <w:p w:rsidRDefault="005A05B5" w:rsidP="00C64F54" w:rsidR="005A05B5">
      <w:pPr>
        <w:ind w:firstLine="708"/>
        <w:jc w:val="both"/>
      </w:pPr>
    </w:p>
    <w:p w:rsidRDefault="005A05B5" w:rsidP="005A05B5" w:rsidR="005A05B5">
      <w:pPr>
        <w:ind w:firstLine="708"/>
        <w:jc w:val="both"/>
      </w:pPr>
      <w:r>
        <w:t xml:space="preserve">Odluka iz točke II. izreke rješenja donesena je sukladno čl. 196. st. 2. SZ-a i čl. 12. u vezi sa čl. 441. st. 2. SZ/15. </w:t>
      </w:r>
    </w:p>
    <w:p w:rsidRDefault="005A05B5" w:rsidP="005A05B5" w:rsidR="005A05B5">
      <w:pPr>
        <w:ind w:firstLine="708"/>
        <w:jc w:val="both"/>
      </w:pPr>
    </w:p>
    <w:p w:rsidRDefault="005A05B5" w:rsidP="005A05B5" w:rsidR="005A05B5" w:rsidRPr="000E5F12">
      <w:pPr>
        <w:ind w:firstLine="708"/>
        <w:jc w:val="both"/>
      </w:pPr>
      <w:r>
        <w:t>Sukladno odredbi čl. 196. st. 3. SZ određeno je da će se rješenje o zaključenju postupka po pravomoćnosti dostaviti sudskom registru radi brisanja te je zato odlučeno kao pod točkom III. izreke ovog rješenja.</w:t>
      </w:r>
    </w:p>
    <w:p w:rsidRDefault="00C64F54" w:rsidP="00232081" w:rsidR="00C64F54" w:rsidRPr="000E5F12">
      <w:pPr>
        <w:ind w:firstLine="708"/>
        <w:jc w:val="both"/>
      </w:pPr>
    </w:p>
    <w:p w:rsidRDefault="00C878C7" w:rsidP="000446C6" w:rsidR="00CD47C2" w:rsidRPr="007D6B02">
      <w:pPr>
        <w:overflowPunct w:val="false"/>
        <w:autoSpaceDE w:val="false"/>
        <w:autoSpaceDN w:val="false"/>
        <w:adjustRightInd w:val="false"/>
        <w:jc w:val="center"/>
      </w:pPr>
      <w:r w:rsidRPr="007D6B02">
        <w:rPr>
          <w:rFonts w:eastAsia="MS Mincho"/>
        </w:rPr>
        <w:t>U Rijeci</w:t>
      </w:r>
      <w:r w:rsidR="00C35FB0" w:rsidRPr="007D6B02">
        <w:rPr>
          <w:rFonts w:eastAsia="MS Mincho"/>
        </w:rPr>
        <w:t xml:space="preserve"> </w:t>
      </w:r>
      <w:r w:rsidR="009D4202" w:rsidRPr="007D6B02">
        <w:t>7. studenoga</w:t>
      </w:r>
      <w:r w:rsidR="000E5F12" w:rsidRPr="007D6B02">
        <w:t xml:space="preserve"> </w:t>
      </w:r>
      <w:r w:rsidRPr="007D6B02">
        <w:t>2016</w:t>
      </w:r>
      <w:r w:rsidR="007571DC" w:rsidRPr="007D6B02">
        <w:t>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7D6B02" w:rsidR="008C332C" w:rsidRPr="000E5F12">
      <w:pPr>
        <w:pStyle w:val="Obinitekst"/>
        <w:ind w:left="7080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7D6B02">
        <w:rPr>
          <w:rFonts w:cs="Times New Roman" w:eastAsia="MS Mincho" w:hAnsi="Times New Roman" w:ascii="Times New Roman"/>
          <w:sz w:val="24"/>
          <w:szCs w:val="24"/>
        </w:rPr>
        <w:t xml:space="preserve">    </w:t>
      </w:r>
      <w:r w:rsidR="009D4202">
        <w:rPr>
          <w:rFonts w:cs="Times New Roman" w:eastAsia="MS Mincho" w:hAnsi="Times New Roman" w:ascii="Times New Roman"/>
          <w:sz w:val="24"/>
          <w:szCs w:val="24"/>
        </w:rPr>
        <w:t>S</w:t>
      </w:r>
      <w:r w:rsidR="00042791">
        <w:rPr>
          <w:rFonts w:cs="Times New Roman" w:eastAsia="MS Mincho" w:hAnsi="Times New Roman" w:ascii="Times New Roman"/>
          <w:sz w:val="24"/>
          <w:szCs w:val="24"/>
        </w:rPr>
        <w:t>utkinja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P="007D6B02" w:rsidR="008C332C" w:rsidRPr="000E5F12">
      <w:pPr>
        <w:pStyle w:val="Obinitekst"/>
        <w:ind w:left="7080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042791">
        <w:rPr>
          <w:rFonts w:cs="Times New Roman" w:eastAsia="MS Mincho" w:hAnsi="Times New Roman" w:ascii="Times New Roman"/>
          <w:sz w:val="24"/>
          <w:szCs w:val="24"/>
        </w:rPr>
        <w:t>Ema Brdovčak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42791" w:rsidR="0004279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D6B02" w:rsidR="007D6B0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UPUTA  O  PRAVNOM  LIJEKU</w:t>
      </w:r>
      <w:r w:rsidR="00042791">
        <w:rPr>
          <w:rFonts w:cs="Times New Roman" w:eastAsia="MS Mincho" w:hAnsi="Times New Roman" w:ascii="Times New Roman"/>
          <w:sz w:val="24"/>
          <w:szCs w:val="24"/>
        </w:rPr>
        <w:t>:</w:t>
      </w:r>
    </w:p>
    <w:p w:rsidRDefault="00B567FA" w:rsidP="007D6B02" w:rsidR="00B567FA" w:rsidRPr="000E5F12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p w:rsidRDefault="00E2198B" w:rsidR="00E2198B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D6B02" w:rsidR="007D6B0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D6B02" w:rsidR="007D6B0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F055F" w:rsidR="006F055F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0E5F12" w:rsidR="0004279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R</w:t>
      </w:r>
      <w:r w:rsidR="006F055F" w:rsidRPr="000E5F12">
        <w:rPr>
          <w:rFonts w:cs="Times New Roman" w:eastAsia="MS Mincho" w:hAnsi="Times New Roman" w:ascii="Times New Roman"/>
          <w:sz w:val="24"/>
          <w:szCs w:val="24"/>
        </w:rPr>
        <w:t>ješenje dostaviti</w:t>
      </w:r>
      <w:r w:rsidR="00B73AFB" w:rsidRPr="000E5F12">
        <w:rPr>
          <w:rFonts w:cs="Times New Roman" w:eastAsia="MS Mincho" w:hAnsi="Times New Roman" w:ascii="Times New Roman"/>
          <w:sz w:val="24"/>
          <w:szCs w:val="24"/>
        </w:rPr>
        <w:t>:</w:t>
      </w:r>
      <w:r w:rsidR="006F055F"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6F055F" w:rsidP="00042791" w:rsidR="006F055F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stečajnom upravitelju</w:t>
      </w:r>
    </w:p>
    <w:p w:rsidRDefault="00042791" w:rsidP="00042791" w:rsidR="00042791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Porezna uprava</w:t>
      </w:r>
    </w:p>
    <w:p w:rsidRDefault="00042791" w:rsidP="00042791" w:rsidR="00042791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ŽDO</w:t>
      </w:r>
    </w:p>
    <w:p w:rsidRDefault="00042791" w:rsidP="00042791" w:rsidR="00042791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FINA</w:t>
      </w:r>
    </w:p>
    <w:p w:rsidRDefault="00042791" w:rsidP="00042791" w:rsidR="00042791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E-oglasna ploča</w:t>
      </w:r>
    </w:p>
    <w:p w:rsidRDefault="00042791" w:rsidP="00042791" w:rsidR="00042791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Sudski registar po pravomoćnosti</w:t>
      </w:r>
    </w:p>
    <w:p w:rsidRDefault="00042791" w:rsidP="00C017F8" w:rsidR="006F055F" w:rsidRPr="00042791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izvadak iz rješenja </w:t>
      </w:r>
      <w:r w:rsidR="006F055F" w:rsidRPr="00042791">
        <w:rPr>
          <w:rFonts w:cs="Times New Roman" w:eastAsia="MS Mincho" w:hAnsi="Times New Roman" w:ascii="Times New Roman"/>
          <w:sz w:val="24"/>
          <w:szCs w:val="24"/>
        </w:rPr>
        <w:t xml:space="preserve">objaviti u NN    </w:t>
      </w:r>
    </w:p>
    <w:p w:rsidRDefault="00042791" w:rsidP="007A251B" w:rsidR="0004279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042791" w:rsidP="007A251B" w:rsidR="0004279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042791" w:rsidP="00042791" w:rsidR="00EE2DED" w:rsidRPr="00D5278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D52780">
        <w:rPr>
          <w:rFonts w:cs="Times New Roman" w:hAnsi="Times New Roman" w:ascii="Times New Roman"/>
          <w:sz w:val="24"/>
          <w:szCs w:val="24"/>
        </w:rPr>
        <w:t>U Rijeci</w:t>
      </w:r>
      <w:r w:rsidR="00EE2DED" w:rsidRPr="00D52780">
        <w:rPr>
          <w:rFonts w:cs="Times New Roman" w:hAnsi="Times New Roman" w:ascii="Times New Roman"/>
          <w:sz w:val="24"/>
          <w:szCs w:val="24"/>
        </w:rPr>
        <w:t xml:space="preserve"> </w:t>
      </w:r>
      <w:r w:rsidR="009D4202" w:rsidRPr="00D52780">
        <w:rPr>
          <w:rFonts w:cs="Times New Roman" w:hAnsi="Times New Roman" w:ascii="Times New Roman"/>
          <w:sz w:val="24"/>
          <w:szCs w:val="24"/>
        </w:rPr>
        <w:t>7. studenoga 2016</w:t>
      </w:r>
      <w:r w:rsidR="000E5F12" w:rsidRPr="00D52780">
        <w:rPr>
          <w:rFonts w:cs="Times New Roman" w:hAnsi="Times New Roman" w:ascii="Times New Roman"/>
          <w:sz w:val="24"/>
          <w:szCs w:val="24"/>
        </w:rPr>
        <w:t>.</w:t>
      </w:r>
    </w:p>
    <w:sectPr w:rsidSect="007D6B02" w:rsidR="00EE2DED" w:rsidRPr="00D52780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D32" w:rsidR="00BB7D32">
      <w:r>
        <w:separator/>
      </w:r>
    </w:p>
  </w:endnote>
  <w:endnote w:id="0" w:type="continuationSeparator">
    <w:p w:rsidRDefault="00BB7D32" w:rsidR="00BB7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5769862"/>
      <w:docPartObj>
        <w:docPartGallery w:val="Page Numbers (Bottom of Page)"/>
        <w:docPartUnique/>
      </w:docPartObj>
    </w:sdtPr>
    <w:sdtEndPr/>
    <w:sdtContent>
      <w:p w:rsidRDefault="00D52780" w:rsidR="00D527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095">
          <w:rPr>
            <w:noProof/>
          </w:rPr>
          <w:t>3</w:t>
        </w:r>
        <w:r>
          <w:fldChar w:fldCharType="end"/>
        </w:r>
      </w:p>
    </w:sdtContent>
  </w:sdt>
  <w:p w:rsidRDefault="00D52780" w:rsidR="00D527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D32" w:rsidR="00BB7D32">
      <w:r>
        <w:separator/>
      </w:r>
    </w:p>
  </w:footnote>
  <w:footnote w:id="0" w:type="continuationSeparator">
    <w:p w:rsidRDefault="00BB7D32" w:rsidR="00BB7D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780" w:rsidP="00D52780" w:rsidR="00D52780" w:rsidRPr="007D6B02">
    <w:pPr>
      <w:pStyle w:val="Obinitekst"/>
      <w:jc w:val="right"/>
      <w:rPr>
        <w:rFonts w:cs="Times New Roman" w:eastAsia="MS Mincho" w:hAnsi="Times New Roman" w:ascii="Times New Roman"/>
        <w:sz w:val="24"/>
        <w:szCs w:val="24"/>
      </w:rPr>
    </w:pPr>
    <w:r w:rsidRPr="007D6B02">
      <w:rPr>
        <w:rFonts w:cs="Times New Roman" w:hAnsi="Times New Roman" w:ascii="Times New Roman"/>
        <w:sz w:val="24"/>
        <w:szCs w:val="24"/>
      </w:rPr>
      <w:t>8 St-113/14-99</w:t>
    </w:r>
  </w:p>
  <w:p w:rsidRDefault="00414C05" w:rsidR="00414C05">
    <w:pPr>
      <w:pStyle w:val="Zaglavlje"/>
    </w:pPr>
    <w:r>
      <w:tab/>
    </w:r>
    <w:r>
      <w:tab/>
    </w:r>
  </w:p>
  <w:p w:rsidRDefault="002F436C" w:rsidP="00DE3032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D23" w:rsidP="00A45EAD" w:rsidR="00810D23" w:rsidRPr="00810D23">
    <w:pPr>
      <w:ind w:firstLine="708"/>
      <w:rPr>
        <w:sz w:val="20"/>
        <w:szCs w:val="20"/>
      </w:rPr>
    </w:pPr>
    <w:r w:rsidRPr="00810D23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10D23" w:rsidP="00210E4E" w:rsidR="00810D23" w:rsidRPr="00810D23">
    <w:pPr>
      <w:rPr>
        <w:sz w:val="20"/>
        <w:szCs w:val="20"/>
      </w:rPr>
    </w:pPr>
    <w:r w:rsidRPr="00810D23">
      <w:rPr>
        <w:rFonts w:eastAsia="MS Mincho"/>
        <w:sz w:val="20"/>
        <w:szCs w:val="20"/>
      </w:rPr>
      <w:t>REPUBLIKA HRVATSKA</w:t>
    </w:r>
  </w:p>
  <w:p w:rsidRDefault="00810D23" w:rsidP="00210E4E" w:rsidR="00810D23" w:rsidRPr="00810D23">
    <w:pPr>
      <w:rPr>
        <w:sz w:val="20"/>
        <w:szCs w:val="20"/>
      </w:rPr>
    </w:pPr>
    <w:r w:rsidRPr="00810D23">
      <w:rPr>
        <w:rFonts w:eastAsia="MS Mincho"/>
        <w:sz w:val="20"/>
        <w:szCs w:val="20"/>
      </w:rPr>
      <w:t>TRGOVAČKI SUD U RIJECI</w:t>
    </w:r>
  </w:p>
  <w:p w:rsidRDefault="00810D23" w:rsidP="00A45EAD" w:rsidR="00810D23" w:rsidRPr="00810D23">
    <w:pPr>
      <w:rPr>
        <w:rFonts w:eastAsia="MS Mincho"/>
        <w:sz w:val="20"/>
        <w:szCs w:val="20"/>
      </w:rPr>
    </w:pPr>
    <w:r w:rsidRPr="00810D23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9A46073"/>
    <w:multiLevelType w:val="hybridMultilevel"/>
    <w:tmpl w:val="CA584194"/>
    <w:lvl w:tplc="392A625C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31478"/>
    <w:rsid w:val="000355AE"/>
    <w:rsid w:val="00042791"/>
    <w:rsid w:val="000446C6"/>
    <w:rsid w:val="00056998"/>
    <w:rsid w:val="0005708C"/>
    <w:rsid w:val="00066A64"/>
    <w:rsid w:val="00097531"/>
    <w:rsid w:val="00097B47"/>
    <w:rsid w:val="000B6893"/>
    <w:rsid w:val="000C526E"/>
    <w:rsid w:val="000E5F12"/>
    <w:rsid w:val="000F2969"/>
    <w:rsid w:val="000F59CA"/>
    <w:rsid w:val="00103C00"/>
    <w:rsid w:val="001072B7"/>
    <w:rsid w:val="00124614"/>
    <w:rsid w:val="001350A8"/>
    <w:rsid w:val="001353CB"/>
    <w:rsid w:val="00145ECD"/>
    <w:rsid w:val="001540C7"/>
    <w:rsid w:val="00175A92"/>
    <w:rsid w:val="00190A0E"/>
    <w:rsid w:val="001B17CD"/>
    <w:rsid w:val="001B38A4"/>
    <w:rsid w:val="001C1CCF"/>
    <w:rsid w:val="001C46FE"/>
    <w:rsid w:val="001E0168"/>
    <w:rsid w:val="00215281"/>
    <w:rsid w:val="00216C25"/>
    <w:rsid w:val="00225BE3"/>
    <w:rsid w:val="00232081"/>
    <w:rsid w:val="002578C2"/>
    <w:rsid w:val="00281EE6"/>
    <w:rsid w:val="00290C38"/>
    <w:rsid w:val="002D558C"/>
    <w:rsid w:val="002D6891"/>
    <w:rsid w:val="002F2996"/>
    <w:rsid w:val="002F436C"/>
    <w:rsid w:val="002F7872"/>
    <w:rsid w:val="00305D5C"/>
    <w:rsid w:val="00333678"/>
    <w:rsid w:val="0033562F"/>
    <w:rsid w:val="003453A0"/>
    <w:rsid w:val="00363640"/>
    <w:rsid w:val="0038203A"/>
    <w:rsid w:val="00391E41"/>
    <w:rsid w:val="00396627"/>
    <w:rsid w:val="003A7B84"/>
    <w:rsid w:val="003C27F0"/>
    <w:rsid w:val="00414C05"/>
    <w:rsid w:val="00415095"/>
    <w:rsid w:val="00416609"/>
    <w:rsid w:val="0043064E"/>
    <w:rsid w:val="00441869"/>
    <w:rsid w:val="004431E6"/>
    <w:rsid w:val="00452DE9"/>
    <w:rsid w:val="00463D96"/>
    <w:rsid w:val="00475574"/>
    <w:rsid w:val="004A6D65"/>
    <w:rsid w:val="004D2350"/>
    <w:rsid w:val="004F1E03"/>
    <w:rsid w:val="004F4DF5"/>
    <w:rsid w:val="00502386"/>
    <w:rsid w:val="00521765"/>
    <w:rsid w:val="00566E0D"/>
    <w:rsid w:val="005736A0"/>
    <w:rsid w:val="00595B7A"/>
    <w:rsid w:val="005A05B5"/>
    <w:rsid w:val="005D4508"/>
    <w:rsid w:val="00645DEA"/>
    <w:rsid w:val="00681AAE"/>
    <w:rsid w:val="00696587"/>
    <w:rsid w:val="006A03C6"/>
    <w:rsid w:val="006A451A"/>
    <w:rsid w:val="006E0CC8"/>
    <w:rsid w:val="006F055F"/>
    <w:rsid w:val="00707975"/>
    <w:rsid w:val="00712039"/>
    <w:rsid w:val="00712627"/>
    <w:rsid w:val="0072384C"/>
    <w:rsid w:val="00741773"/>
    <w:rsid w:val="007571DC"/>
    <w:rsid w:val="00767AB8"/>
    <w:rsid w:val="00793ED0"/>
    <w:rsid w:val="007A05A0"/>
    <w:rsid w:val="007A251B"/>
    <w:rsid w:val="007A3DED"/>
    <w:rsid w:val="007A75DD"/>
    <w:rsid w:val="007B0D2D"/>
    <w:rsid w:val="007D6B02"/>
    <w:rsid w:val="007E4F01"/>
    <w:rsid w:val="007F17C9"/>
    <w:rsid w:val="00803C44"/>
    <w:rsid w:val="00807785"/>
    <w:rsid w:val="00810D23"/>
    <w:rsid w:val="0081411A"/>
    <w:rsid w:val="008236A0"/>
    <w:rsid w:val="0082408A"/>
    <w:rsid w:val="00857A91"/>
    <w:rsid w:val="008619EA"/>
    <w:rsid w:val="00881EB1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9239D3"/>
    <w:rsid w:val="00932D32"/>
    <w:rsid w:val="00953DD6"/>
    <w:rsid w:val="009565EA"/>
    <w:rsid w:val="0097510C"/>
    <w:rsid w:val="0099348F"/>
    <w:rsid w:val="0099665C"/>
    <w:rsid w:val="009A46E7"/>
    <w:rsid w:val="009D4202"/>
    <w:rsid w:val="009D459F"/>
    <w:rsid w:val="00A145E8"/>
    <w:rsid w:val="00A55E6B"/>
    <w:rsid w:val="00A65B0B"/>
    <w:rsid w:val="00AD6767"/>
    <w:rsid w:val="00AE19AE"/>
    <w:rsid w:val="00AE616E"/>
    <w:rsid w:val="00B32A38"/>
    <w:rsid w:val="00B42656"/>
    <w:rsid w:val="00B44D61"/>
    <w:rsid w:val="00B567FA"/>
    <w:rsid w:val="00B65239"/>
    <w:rsid w:val="00B73AFB"/>
    <w:rsid w:val="00B75377"/>
    <w:rsid w:val="00B96694"/>
    <w:rsid w:val="00BB4EB9"/>
    <w:rsid w:val="00BB7D32"/>
    <w:rsid w:val="00BD19FD"/>
    <w:rsid w:val="00C017F8"/>
    <w:rsid w:val="00C07EC5"/>
    <w:rsid w:val="00C35FB0"/>
    <w:rsid w:val="00C64F54"/>
    <w:rsid w:val="00C66F60"/>
    <w:rsid w:val="00C736EC"/>
    <w:rsid w:val="00C77261"/>
    <w:rsid w:val="00C83818"/>
    <w:rsid w:val="00C878C7"/>
    <w:rsid w:val="00C95433"/>
    <w:rsid w:val="00CC208C"/>
    <w:rsid w:val="00CC292F"/>
    <w:rsid w:val="00CC3F31"/>
    <w:rsid w:val="00CC46A2"/>
    <w:rsid w:val="00CC5E43"/>
    <w:rsid w:val="00CC6816"/>
    <w:rsid w:val="00CD47C2"/>
    <w:rsid w:val="00CE47F1"/>
    <w:rsid w:val="00D067B1"/>
    <w:rsid w:val="00D45CF8"/>
    <w:rsid w:val="00D52780"/>
    <w:rsid w:val="00D54DF0"/>
    <w:rsid w:val="00D67F86"/>
    <w:rsid w:val="00DE3032"/>
    <w:rsid w:val="00DF0C7D"/>
    <w:rsid w:val="00E03ECB"/>
    <w:rsid w:val="00E11033"/>
    <w:rsid w:val="00E2198B"/>
    <w:rsid w:val="00E53DC4"/>
    <w:rsid w:val="00E7021F"/>
    <w:rsid w:val="00E93633"/>
    <w:rsid w:val="00EC5079"/>
    <w:rsid w:val="00ED179A"/>
    <w:rsid w:val="00EE2DED"/>
    <w:rsid w:val="00EE40BA"/>
    <w:rsid w:val="00EF7643"/>
    <w:rsid w:val="00F15CB5"/>
    <w:rsid w:val="00F16341"/>
    <w:rsid w:val="00F25C90"/>
    <w:rsid w:val="00F361A4"/>
    <w:rsid w:val="00F4423B"/>
    <w:rsid w:val="00F45517"/>
    <w:rsid w:val="00F579E8"/>
    <w:rsid w:val="00F62252"/>
    <w:rsid w:val="00FA0033"/>
    <w:rsid w:val="00FC16B1"/>
    <w:rsid w:val="00FC2F84"/>
    <w:rsid w:val="00FD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customStyle="true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726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D527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5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0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09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0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0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customStyle="1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7261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D527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5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0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09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0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0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2014.</izvorni_sadrzaj>
    <derivirana_varijabla naziv="DomainObject.Predmet.DatumOsnivanja_1">21.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St-113/2014</izvorni_sadrzaj>
    <derivirana_varijabla naziv="DomainObject.Predmet.OznakaBroj_1">St-113/2014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St-977/13</izvorni_sadrzaj>
    <derivirana_varijabla naziv="DomainObject.Predmet.PrimjedbaSuca_1">Veza 14 St-977/13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TENDO d.o.o.  Pula</izvorni_sadrzaj>
    <derivirana_varijabla naziv="DomainObject.Predmet.ProtustrankaFormated_1">  POLIKLINIKA TENDO d.o.o.  Pula</derivirana_varijabla>
  </DomainObject.Predmet.ProtustrankaFormated>
  <DomainObject.Predmet.ProtustrankaFormatedOIB>
    <izvorni_sadrzaj>  POLIKLINIKA TENDO d.o.o.  Pula, OIB 19007897367</izvorni_sadrzaj>
    <derivirana_varijabla naziv="DomainObject.Predmet.ProtustrankaFormatedOIB_1">  POLIKLINIKA TENDO d.o.o.  Pula, OIB 19007897367</derivirana_varijabla>
  </DomainObject.Predmet.ProtustrankaFormatedOIB>
  <DomainObject.Predmet.ProtustrankaFormatedWithAdress>
    <izvorni_sadrzaj> POLIKLINIKA TENDO d.o.o.  Pula, Scalierova 54, 52100 Pula</izvorni_sadrzaj>
    <derivirana_varijabla naziv="DomainObject.Predmet.ProtustrankaFormatedWithAdress_1"> POLIKLINIKA TENDO d.o.o.  Pula, Scalierova 54, 52100 Pula</derivirana_varijabla>
  </DomainObject.Predmet.ProtustrankaFormatedWithAdress>
  <DomainObject.Predmet.ProtustrankaFormatedWithAdressOIB>
    <izvorni_sadrzaj> POLIKLINIKA TENDO d.o.o.  Pula, OIB 19007897367, Scalierova 54, 52100 Pula</izvorni_sadrzaj>
    <derivirana_varijabla naziv="DomainObject.Predmet.ProtustrankaFormatedWithAdressOIB_1"> POLIKLINIKA TENDO d.o.o.  Pula, OIB 19007897367, Scalierova 54, 52100 Pula</derivirana_varijabla>
  </DomainObject.Predmet.ProtustrankaFormatedWithAdressOIB>
  <DomainObject.Predmet.ProtustrankaWithAdress>
    <izvorni_sadrzaj>POLIKLINIKA TENDO d.o.o.  Pula Scalierova 54, 52100 Pula</izvorni_sadrzaj>
    <derivirana_varijabla naziv="DomainObject.Predmet.ProtustrankaWithAdress_1">POLIKLINIKA TENDO d.o.o.  Pula Scalierova 54, 52100 Pula</derivirana_varijabla>
  </DomainObject.Predmet.ProtustrankaWithAdress>
  <DomainObject.Predmet.ProtustrankaWithAdressOIB>
    <izvorni_sadrzaj>POLIKLINIKA TENDO d.o.o.  Pula, OIB 19007897367, Scalierova 54, 52100 Pula</izvorni_sadrzaj>
    <derivirana_varijabla naziv="DomainObject.Predmet.ProtustrankaWithAdressOIB_1">POLIKLINIKA TENDO d.o.o.  Pula, OIB 19007897367, Scalierova 54, 52100 Pula</derivirana_varijabla>
  </DomainObject.Predmet.ProtustrankaWithAdressOIB>
  <DomainObject.Predmet.ProtustrankaNazivFormated>
    <izvorni_sadrzaj>POLIKLINIKA TENDO d.o.o.  Pula</izvorni_sadrzaj>
    <derivirana_varijabla naziv="DomainObject.Predmet.ProtustrankaNazivFormated_1">POLIKLINIKA TENDO d.o.o.  Pula</derivirana_varijabla>
  </DomainObject.Predmet.ProtustrankaNazivFormated>
  <DomainObject.Predmet.ProtustrankaNazivFormatedOIB>
    <izvorni_sadrzaj>POLIKLINIKA TENDO d.o.o.  Pula, OIB 19007897367</izvorni_sadrzaj>
    <derivirana_varijabla naziv="DomainObject.Predmet.ProtustrankaNazivFormatedOIB_1">POLIKLINIKA TENDO d.o.o.  Pula, OIB 19007897367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FOND ZA ZAŠTITU OKOLIŠA I ENERGETSKU UČINKOVITOST  Zagreb</izvorni_sadrzaj>
    <derivirana_varijabla naziv="DomainObject.Predmet.StrankaFormated_1">  REPUBLIKA HRVATSKA FOND ZA ZAŠTITU OKOLIŠA I ENERGETSKU UČINKOVITOST  Zagreb</derivirana_varijabla>
  </DomainObject.Predmet.StrankaFormated>
  <DomainObject.Predmet.StrankaFormatedOIB>
    <izvorni_sadrzaj>  REPUBLIKA HRVATSKA FOND ZA ZAŠTITU OKOLIŠA I ENERGETSKU UČINKOVITOST  Zagreb, OIB 85828625994</izvorni_sadrzaj>
    <derivirana_varijabla naziv="DomainObject.Predmet.StrankaFormatedOIB_1">  REPUBLIKA HRVATSKA FOND ZA ZAŠTITU OKOLIŠA I ENERGETSKU UČINKOVITOST  Zagreb, OIB 85828625994</derivirana_varijabla>
  </DomainObject.Predmet.StrankaFormatedOIB>
  <DomainObject.Predmet.StrankaFormatedWithAdress>
    <izvorni_sadrzaj> REPUBLIKA HRVATSKA FOND ZA ZAŠTITU OKOLIŠA I ENERGETSKU UČINKOVITOST  Zagreb, Ksaver 208, 10 000 Zagreb</izvorni_sadrzaj>
    <derivirana_varijabla naziv="DomainObject.Predmet.StrankaFormatedWithAdress_1"> REPUBLIKA HRVATSKA FOND ZA ZAŠTITU OKOLIŠA I ENERGETSKU UČINKOVITOST  Zagreb, Ksaver 208, 10 000 Zagreb</derivirana_varijabla>
  </DomainObject.Predmet.StrankaFormatedWithAdress>
  <DomainObject.Predmet.StrankaFormatedWithAdressOIB>
    <izvorni_sadrzaj> REPUBLIKA HRVATSKA FOND ZA ZAŠTITU OKOLIŠA I ENERGETSKU UČINKOVITOST  Zagreb, OIB 85828625994, Ksaver 208, 10 000 Zagreb</izvorni_sadrzaj>
    <derivirana_varijabla naziv="DomainObject.Predmet.StrankaFormatedWithAdressOIB_1"> REPUBLIKA HRVATSKA FOND ZA ZAŠTITU OKOLIŠA I ENERGETSKU UČINKOVITOST  Zagreb, OIB 85828625994, Ksaver 208, 10 000 Zagreb</derivirana_varijabla>
  </DomainObject.Predmet.StrankaFormatedWithAdressOIB>
  <DomainObject.Predmet.StrankaWithAdress>
    <izvorni_sadrzaj>REPUBLIKA HRVATSKA FOND ZA ZAŠTITU OKOLIŠA I ENERGETSKU UČINKOVITOST  Zagreb Ksaver 208,10 000 Zagreb</izvorni_sadrzaj>
    <derivirana_varijabla naziv="DomainObject.Predmet.StrankaWithAdress_1">REPUBLIKA HRVATSKA FOND ZA ZAŠTITU OKOLIŠA I ENERGETSKU UČINKOVITOST  Zagreb Ksaver 208,10 000 Zagreb</derivirana_varijabla>
  </DomainObject.Predmet.StrankaWithAdress>
  <DomainObject.Predmet.StrankaWithAdressOIB>
    <izvorni_sadrzaj>REPUBLIKA HRVATSKA FOND ZA ZAŠTITU OKOLIŠA I ENERGETSKU UČINKOVITOST  Zagreb, OIB 85828625994, Ksaver 208,10 000 Zagreb</izvorni_sadrzaj>
    <derivirana_varijabla naziv="DomainObject.Predmet.StrankaWithAdressOIB_1">REPUBLIKA HRVATSKA FOND ZA ZAŠTITU OKOLIŠA I ENERGETSKU UČINKOVITOST  Zagreb, OIB 85828625994, Ksaver 208,10 000 Zagreb</derivirana_varijabla>
  </DomainObject.Predmet.StrankaWithAdressOIB>
  <DomainObject.Predmet.StrankaNazivFormated>
    <izvorni_sadrzaj>REPUBLIKA HRVATSKA FOND ZA ZAŠTITU OKOLIŠA I ENERGETSKU UČINKOVITOST  Zagreb</izvorni_sadrzaj>
    <derivirana_varijabla naziv="DomainObject.Predmet.StrankaNazivFormated_1">REPUBLIKA HRVATSKA FOND ZA ZAŠTITU OKOLIŠA I ENERGETSKU UČINKOVITOST  Zagreb</derivirana_varijabla>
  </DomainObject.Predmet.StrankaNazivFormated>
  <DomainObject.Predmet.StrankaNazivFormatedOIB>
    <izvorni_sadrzaj>REPUBLIKA HRVATSKA FOND ZA ZAŠTITU OKOLIŠA I ENERGETSKU UČINKOVITOST  Zagreb, OIB 85828625994</izvorni_sadrzaj>
    <derivirana_varijabla naziv="DomainObject.Predmet.StrankaNazivFormatedOIB_1">REPUBLIKA HRVATSKA FOND ZA ZAŠTITU OKOLIŠA I ENERGETSKU UČINKOVITOST  Zagreb,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FOND ZA ZAŠTITU OKOLIŠA I ENERGETSKU UČINKOVITOST  Zagreb</item>
    </izvorni_sadrzaj>
    <derivirana_varijabla naziv="DomainObject.Predmet.StrankaListFormated_1">
      <item>REPUBLIKA HRVATSKA FOND ZA ZAŠTITU OKOLIŠA I ENERGETSKU UČINKOVITOST  Zagreb</item>
    </derivirana_varijabla>
  </DomainObject.Predmet.StrankaListFormated>
  <DomainObject.Predmet.StrankaListFormatedOIB>
    <izvorni_sadrzaj>
      <item>REPUBLIKA HRVATSKA FOND ZA ZAŠTITU OKOLIŠA I ENERGETSKU UČINKOVITOST  Zagreb, OIB 85828625994</item>
    </izvorni_sadrzaj>
    <derivirana_varijabla naziv="DomainObject.Predmet.StrankaListFormatedOIB_1">
      <item>REPUBLIKA HRVATSKA FOND ZA ZAŠTITU OKOLIŠA I ENERGETSKU UČINKOVITOST  Zagreb, OIB 85828625994</item>
    </derivirana_varijabla>
  </DomainObject.Predmet.StrankaListFormatedOIB>
  <DomainObject.Predmet.StrankaListFormatedWithAdress>
    <izvorni_sadrzaj>
      <item>REPUBLIKA HRVATSKA FOND ZA ZAŠTITU OKOLIŠA I ENERGETSKU UČINKOVITOST  Zagreb, Ksaver 208, 10 000 Zagreb</item>
    </izvorni_sadrzaj>
    <derivirana_varijabla naziv="DomainObject.Predmet.StrankaListFormatedWithAdress_1">
      <item>REPUBLIKA HRVATSKA FOND ZA ZAŠTITU OKOLIŠA I ENERGETSKU UČINKOVITOST  Zagreb, Ksaver 208, 10 000 Zagreb</item>
    </derivirana_varijabla>
  </DomainObject.Predmet.StrankaListFormatedWithAdress>
  <DomainObject.Predmet.StrankaListFormatedWithAdressOIB>
    <izvorni_sadrzaj>
      <item>REPUBLIKA HRVATSKA FOND ZA ZAŠTITU OKOLIŠA I ENERGETSKU UČINKOVITOST  Zagreb, OIB 85828625994, Ksaver 208, 10 000 Zagreb</item>
    </izvorni_sadrzaj>
    <derivirana_varijabla naziv="DomainObject.Predmet.StrankaListFormatedWithAdressOIB_1">
      <item>REPUBLIKA HRVATSKA FOND ZA ZAŠTITU OKOLIŠA I ENERGETSKU UČINKOVITOST  Zagreb, OIB 85828625994, Ksaver 208, 10 000 Zagreb</item>
    </derivirana_varijabla>
  </DomainObject.Predmet.StrankaListFormatedWithAdressOIB>
  <DomainObject.Predmet.StrankaListNazivFormated>
    <izvorni_sadrzaj>
      <item>REPUBLIKA HRVATSKA FOND ZA ZAŠTITU OKOLIŠA I ENERGETSKU UČINKOVITOST  Zagreb</item>
    </izvorni_sadrzaj>
    <derivirana_varijabla naziv="DomainObject.Predmet.StrankaListNazivFormated_1">
      <item>REPUBLIKA HRVATSKA FOND ZA ZAŠTITU OKOLIŠA I ENERGETSKU UČINKOVITOST  Zagreb</item>
    </derivirana_varijabla>
  </DomainObject.Predmet.StrankaListNazivFormated>
  <DomainObject.Predmet.StrankaListNazivFormatedOIB>
    <izvorni_sadrzaj>
      <item>REPUBLIKA HRVATSKA FOND ZA ZAŠTITU OKOLIŠA I ENERGETSKU UČINKOVITOST  Zagreb, OIB 85828625994</item>
    </izvorni_sadrzaj>
    <derivirana_varijabla naziv="DomainObject.Predmet.StrankaListNazivFormatedOIB_1">
      <item>REPUBLIKA HRVATSKA FOND ZA ZAŠTITU OKOLIŠA I ENERGETSKU UČINKOVITOST  Zagreb, OIB 85828625994</item>
    </derivirana_varijabla>
  </DomainObject.Predmet.StrankaListNazivFormatedOIB>
  <DomainObject.Predmet.ProtuStrankaListFormated>
    <izvorni_sadrzaj>
      <item>POLIKLINIKA TENDO d.o.o.  Pula</item>
    </izvorni_sadrzaj>
    <derivirana_varijabla naziv="DomainObject.Predmet.ProtuStrankaListFormated_1">
      <item>POLIKLINIKA TENDO d.o.o.  Pula</item>
    </derivirana_varijabla>
  </DomainObject.Predmet.ProtuStrankaListFormated>
  <DomainObject.Predmet.ProtuStrankaListFormatedOIB>
    <izvorni_sadrzaj>
      <item>POLIKLINIKA TENDO d.o.o.  Pula, OIB 19007897367</item>
    </izvorni_sadrzaj>
    <derivirana_varijabla naziv="DomainObject.Predmet.ProtuStrankaListFormatedOIB_1">
      <item>POLIKLINIKA TENDO d.o.o.  Pula, OIB 19007897367</item>
    </derivirana_varijabla>
  </DomainObject.Predmet.ProtuStrankaListFormatedOIB>
  <DomainObject.Predmet.ProtuStrankaListFormatedWithAdress>
    <izvorni_sadrzaj>
      <item>POLIKLINIKA TENDO d.o.o.  Pula, Scalierova 54, 52100 Pula</item>
    </izvorni_sadrzaj>
    <derivirana_varijabla naziv="DomainObject.Predmet.ProtuStrankaListFormatedWithAdress_1">
      <item>POLIKLINIKA TENDO d.o.o.  Pula, Scalierova 54, 52100 Pula</item>
    </derivirana_varijabla>
  </DomainObject.Predmet.ProtuStrankaListFormatedWithAdress>
  <DomainObject.Predmet.ProtuStrankaListFormatedWithAdressOIB>
    <izvorni_sadrzaj>
      <item>POLIKLINIKA TENDO d.o.o.  Pula, OIB 19007897367, Scalierova 54, 52100 Pula</item>
    </izvorni_sadrzaj>
    <derivirana_varijabla naziv="DomainObject.Predmet.ProtuStrankaListFormatedWithAdressOIB_1">
      <item>POLIKLINIKA TENDO d.o.o.  Pula, OIB 19007897367, Scalierova 54, 52100 Pula</item>
    </derivirana_varijabla>
  </DomainObject.Predmet.ProtuStrankaListFormatedWithAdressOIB>
  <DomainObject.Predmet.ProtuStrankaListNazivFormated>
    <izvorni_sadrzaj>
      <item>POLIKLINIKA TENDO d.o.o.  Pula</item>
    </izvorni_sadrzaj>
    <derivirana_varijabla naziv="DomainObject.Predmet.ProtuStrankaListNazivFormated_1">
      <item>POLIKLINIKA TENDO d.o.o.  Pula</item>
    </derivirana_varijabla>
  </DomainObject.Predmet.ProtuStrankaListNazivFormated>
  <DomainObject.Predmet.ProtuStrankaListNazivFormatedOIB>
    <izvorni_sadrzaj>
      <item>POLIKLINIKA TENDO d.o.o.  Pula, OIB 19007897367</item>
    </izvorni_sadrzaj>
    <derivirana_varijabla naziv="DomainObject.Predmet.ProtuStrankaListNazivFormatedOIB_1">
      <item>POLIKLINIKA TENDO d.o.o.  Pula, OIB 19007897367</item>
    </derivirana_varijabla>
  </DomainObject.Predmet.ProtuStrankaListNazivFormatedOIB>
  <DomainObject.Predmet.OstaliListFormated>
    <izvorni_sadrzaj>
      <item>Vlasta Majstorović</item>
      <item>CEROVLJE PROMET, društvo s ograničenom odgovornošću za trgovinu, građevinarstvo i ugostiteljstvo "u stečaju"</item>
      <item>Albert Faggian</item>
      <item>ZAGREBAČKA BANKA d.d.</item>
    </izvorni_sadrzaj>
    <derivirana_varijabla naziv="DomainObject.Predmet.OstaliListFormated_1">
      <item>Vlasta Majstorović</item>
      <item>CEROVLJE PROMET, društvo s ograničenom odgovornošću za trgovinu, građevinarstvo i ugostiteljstvo "u stečaju"</item>
      <item>Albert Faggian</item>
      <item>ZAGREBAČKA BANKA d.d.</item>
    </derivirana_varijabla>
  </DomainObject.Predmet.OstaliListFormated>
  <DomainObject.Predmet.OstaliListFormatedOIB>
    <izvorni_sadrzaj>
      <item>Vlasta Majstorović, OIB 78258328195</item>
      <item>CEROVLJE PROMET, društvo s ograničenom odgovornošću za trgovinu, građevinarstvo i ugostiteljstvo "u stečaju", OIB 56970441732</item>
      <item>Albert Faggian, OIB 50534983291</item>
      <item>ZAGREBAČKA BANKA d.d., OIB 92963223473</item>
    </izvorni_sadrzaj>
    <derivirana_varijabla naziv="DomainObject.Predmet.OstaliListFormatedOIB_1">
      <item>Vlasta Majstorović, OIB 78258328195</item>
      <item>CEROVLJE PROMET, društvo s ograničenom odgovornošću za trgovinu, građevinarstvo i ugostiteljstvo "u stečaju", OIB 56970441732</item>
      <item>Albert Faggian, OIB 50534983291</item>
      <item>ZAGREBAČKA BANKA d.d., OIB 92963223473</item>
    </derivirana_varijabla>
  </DomainObject.Predmet.OstaliListFormatedOIB>
  <DomainObject.Predmet.OstaliListFormatedWithAdress>
    <izvorni_sadrzaj>
      <item>Vlasta Majstorović, Koparska 37, 52100 Pula</item>
      <item>CEROVLJE PROMET, društvo s ograničenom odgovornošću za trgovinu, građevinarstvo i ugostiteljstvo "u stečaju", Cerovlje 64, 52402 Cerovlje</item>
      <item>Albert Faggian, Veruda 52c, 52100 Pula</item>
      <item>ZAGREBAČKA BANKA d.d., Trg bana J. Jelačića 10, 10000 Zagreb</item>
    </izvorni_sadrzaj>
    <derivirana_varijabla naziv="DomainObject.Predmet.OstaliListFormatedWithAdress_1">
      <item>Vlasta Majstorović, Koparska 37, 52100 Pula</item>
      <item>CEROVLJE PROMET, društvo s ograničenom odgovornošću za trgovinu, građevinarstvo i ugostiteljstvo "u stečaju", Cerovlje 64, 52402 Cerovlje</item>
      <item>Albert Faggian, Veruda 52c, 52100 Pula</item>
      <item>ZAGREBAČKA BANKA d.d., Trg bana J. Jelačića 10, 10000 Zagreb</item>
    </derivirana_varijabla>
  </DomainObject.Predmet.OstaliListFormatedWithAdress>
  <DomainObject.Predmet.OstaliListFormatedWithAdressOIB>
    <izvorni_sadrzaj>
      <item>Vlasta Majstorović, OIB 78258328195, Koparska 37, 52100 Pula</item>
      <item>CEROVLJE PROMET, društvo s ograničenom odgovornošću za trgovinu, građevinarstvo i ugostiteljstvo "u stečaju", OIB 56970441732, Cerovlje 64, 52402 Cerovlje</item>
      <item>Albert Faggian, OIB 50534983291, Veruda 52c, 52100 Pula</item>
      <item>ZAGREBAČKA BANKA d.d., OIB 92963223473, Trg bana J. Jelačića 10, 10000 Zagreb</item>
    </izvorni_sadrzaj>
    <derivirana_varijabla naziv="DomainObject.Predmet.OstaliListFormatedWithAdressOIB_1">
      <item>Vlasta Majstorović, OIB 78258328195, Koparska 37, 52100 Pula</item>
      <item>CEROVLJE PROMET, društvo s ograničenom odgovornošću za trgovinu, građevinarstvo i ugostiteljstvo "u stečaju", OIB 56970441732, Cerovlje 64, 52402 Cerovlje</item>
      <item>Albert Faggian, OIB 50534983291, Veruda 52c, 52100 Pula</item>
      <item>ZAGREBAČKA BANKA d.d., OIB 92963223473, Trg bana J. Jelačića 10, 10000 Zagreb</item>
    </derivirana_varijabla>
  </DomainObject.Predmet.OstaliListFormatedWithAdressOIB>
  <DomainObject.Predmet.OstaliListNazivFormated>
    <izvorni_sadrzaj>
      <item>Vlasta Majstorović</item>
      <item>CEROVLJE PROMET, društvo s ograničenom odgovornošću za trgovinu, građevinarstvo i ugostiteljstvo "u stečaju"</item>
      <item>Albert Faggian</item>
      <item>ZAGREBAČKA BANKA d.d.</item>
    </izvorni_sadrzaj>
    <derivirana_varijabla naziv="DomainObject.Predmet.OstaliListNazivFormated_1">
      <item>Vlasta Majstorović</item>
      <item>CEROVLJE PROMET, društvo s ograničenom odgovornošću za trgovinu, građevinarstvo i ugostiteljstvo "u stečaju"</item>
      <item>Albert Faggian</item>
      <item>ZAGREBAČKA BANKA d.d.</item>
    </derivirana_varijabla>
  </DomainObject.Predmet.OstaliListNazivFormated>
  <DomainObject.Predmet.OstaliListNazivFormatedOIB>
    <izvorni_sadrzaj>
      <item>Vlasta Majstorović, OIB 78258328195</item>
      <item>CEROVLJE PROMET, društvo s ograničenom odgovornošću za trgovinu, građevinarstvo i ugostiteljstvo "u stečaju", OIB 56970441732</item>
      <item>Albert Faggian, OIB 50534983291</item>
      <item>ZAGREBAČKA BANKA d.d., OIB 92963223473</item>
    </izvorni_sadrzaj>
    <derivirana_varijabla naziv="DomainObject.Predmet.OstaliListNazivFormatedOIB_1">
      <item>Vlasta Majstorović, OIB 78258328195</item>
      <item>CEROVLJE PROMET, društvo s ograničenom odgovornošću za trgovinu, građevinarstvo i ugostiteljstvo "u stečaju", OIB 56970441732</item>
      <item>Albert Faggian, OIB 50534983291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FOND ZA ZAŠTITU OKOLIŠA I ENERGETSKU UČINKOVITOST  Zagreb</izvorni_sadrzaj>
    <derivirana_varijabla naziv="DomainObject.Predmet.StrankaIDrugi_1">REPUBLIKA HRVATSKA FOND ZA ZAŠTITU OKOLIŠA I ENERGETSKU UČINKOVITOST  Zagreb</derivirana_varijabla>
  </DomainObject.Predmet.StrankaIDrugi>
  <DomainObject.Predmet.ProtustrankaIDrugi>
    <izvorni_sadrzaj>POLIKLINIKA TENDO d.o.o.  Pula</izvorni_sadrzaj>
    <derivirana_varijabla naziv="DomainObject.Predmet.ProtustrankaIDrugi_1">POLIKLINIKA TENDO d.o.o.  Pula</derivirana_varijabla>
  </DomainObject.Predmet.ProtustrankaIDrugi>
  <DomainObject.Predmet.StrankaIDrugiAdressOIB>
    <izvorni_sadrzaj>REPUBLIKA HRVATSKA FOND ZA ZAŠTITU OKOLIŠA I ENERGETSKU UČINKOVITOST  Zagreb, OIB 85828625994, Ksaver 208, 10 000 Zagreb</izvorni_sadrzaj>
    <derivirana_varijabla naziv="DomainObject.Predmet.StrankaIDrugiAdressOIB_1">REPUBLIKA HRVATSKA FOND ZA ZAŠTITU OKOLIŠA I ENERGETSKU UČINKOVITOST  Zagreb, OIB 85828625994, Ksaver 208, 10 000 Zagreb</derivirana_varijabla>
  </DomainObject.Predmet.StrankaIDrugiAdressOIB>
  <DomainObject.Predmet.ProtustrankaIDrugiAdressOIB>
    <izvorni_sadrzaj>POLIKLINIKA TENDO d.o.o.  Pula, OIB 19007897367, Scalierova 54, 52100 Pula</izvorni_sadrzaj>
    <derivirana_varijabla naziv="DomainObject.Predmet.ProtustrankaIDrugiAdressOIB_1">POLIKLINIKA TENDO d.o.o.  Pula, OIB 19007897367, Scalierova 54,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FOND ZA ZAŠTITU OKOLIŠA I ENERGETSKU UČINKOVITOST  Zagreb</item>
      <item>POLIKLINIKA TENDO d.o.o.  Pula</item>
      <item>Vlasta Majstorović</item>
      <item>CEROVLJE PROMET, društvo s ograničenom odgovornošću za trgovinu, građevinarstvo i ugostiteljstvo "u stečaju"</item>
      <item>Albert Faggian</item>
      <item>ZAGREBAČKA BANKA d.d.</item>
    </izvorni_sadrzaj>
    <derivirana_varijabla naziv="DomainObject.Predmet.SudioniciListNaziv_1">
      <item>REPUBLIKA HRVATSKA FOND ZA ZAŠTITU OKOLIŠA I ENERGETSKU UČINKOVITOST  Zagreb</item>
      <item>POLIKLINIKA TENDO d.o.o.  Pula</item>
      <item>Vlasta Majstorović</item>
      <item>CEROVLJE PROMET, društvo s ograničenom odgovornošću za trgovinu, građevinarstvo i ugostiteljstvo "u stečaju"</item>
      <item>Albert Faggian</item>
      <item>ZAGREBAČKA BANKA d.d.</item>
    </derivirana_varijabla>
  </DomainObject.Predmet.SudioniciListNaziv>
  <DomainObject.Predmet.SudioniciListAdressOIB>
    <izvorni_sadrzaj>
      <item>REPUBLIKA HRVATSKA FOND ZA ZAŠTITU OKOLIŠA I ENERGETSKU UČINKOVITOST  Zagreb, OIB 85828625994, Ksaver 208,10 000 Zagreb</item>
      <item>POLIKLINIKA TENDO d.o.o.  Pula, OIB 19007897367, Scalierova 54,52100 Pula</item>
      <item>Vlasta Majstorović, OIB 78258328195, Koparska 37,52100 Pula</item>
      <item>CEROVLJE PROMET, društvo s ograničenom odgovornošću za trgovinu, građevinarstvo i ugostiteljstvo "u stečaju", OIB 56970441732, Cerovlje 64,52402 Cerovlje</item>
      <item>Albert Faggian, OIB 50534983291, Veruda 52c,52100 Pula</item>
      <item>ZAGREBAČKA BANKA d.d., OIB 92963223473, Trg bana J. Jelačića 10,10000 Zagreb</item>
    </izvorni_sadrzaj>
    <derivirana_varijabla naziv="DomainObject.Predmet.SudioniciListAdressOIB_1">
      <item>REPUBLIKA HRVATSKA FOND ZA ZAŠTITU OKOLIŠA I ENERGETSKU UČINKOVITOST  Zagreb, OIB 85828625994, Ksaver 208,10 000 Zagreb</item>
      <item>POLIKLINIKA TENDO d.o.o.  Pula, OIB 19007897367, Scalierova 54,52100 Pula</item>
      <item>Vlasta Majstorović, OIB 78258328195, Koparska 37,52100 Pula</item>
      <item>CEROVLJE PROMET, društvo s ograničenom odgovornošću za trgovinu, građevinarstvo i ugostiteljstvo "u stečaju", OIB 56970441732, Cerovlje 64,52402 Cerovlje</item>
      <item>Albert Faggian, OIB 50534983291, Veruda 52c,52100 Pula</item>
      <item>ZAGREBAČKA BANKA d.d., OIB 92963223473,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19007897367</item>
      <item>, OIB 78258328195</item>
      <item>, OIB 56970441732</item>
      <item>, OIB 50534983291</item>
      <item>, OIB 92963223473</item>
    </izvorni_sadrzaj>
    <derivirana_varijabla naziv="DomainObject.Predmet.SudioniciListNazivOIB_1">
      <item>, OIB 85828625994</item>
      <item>, OIB 19007897367</item>
      <item>, OIB 78258328195</item>
      <item>, OIB 56970441732</item>
      <item>, OIB 50534983291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738</properties:Words>
  <properties:Characters>3904</properties:Characters>
  <properties:Lines>108</properties:Lines>
  <properties:Paragraphs>36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4672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2016-11-07T13:48:00Z</dcterms:created>
  <dc:creator>radni</dc:creator>
  <cp:lastModifiedBy>Renata Valić</cp:lastModifiedBy>
  <cp:lastPrinted>2016-11-08T08:13:00Z</cp:lastPrinted>
  <dcterms:modified xmlns:xsi="http://www.w3.org/2001/XMLSchema-instance" xsi:type="dcterms:W3CDTF">2016-11-08T08:27:00Z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