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6e0a7" w14:paraId="5c6e0a7"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000306F5">
        <w:rPr>
          <w:rFonts w:cs="Times New Roman" w:hAnsi="Times New Roman" w:ascii="Times New Roman"/>
          <w:sz w:val="24"/>
          <w:szCs w:val="24"/>
        </w:rPr>
        <w:t xml:space="preserve">                                  38. St-6579/2015</w:t>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946CED">
        <w:rPr>
          <w:rFonts w:hAnsi="Times New Roman" w:ascii="Times New Roman"/>
          <w:szCs w:val="24"/>
        </w:rPr>
        <w:t>AKITA</w:t>
      </w:r>
      <w:r w:rsidR="003270CB">
        <w:rPr>
          <w:rFonts w:hAnsi="Times New Roman" w:ascii="Times New Roman"/>
          <w:szCs w:val="24"/>
        </w:rPr>
        <w:t xml:space="preserve"> </w:t>
      </w:r>
      <w:r w:rsidR="00180B32">
        <w:rPr>
          <w:rFonts w:hAnsi="Times New Roman" w:ascii="Times New Roman"/>
          <w:szCs w:val="24"/>
        </w:rPr>
        <w:t>d.o.o.</w:t>
      </w:r>
      <w:r w:rsidR="00FE4577">
        <w:rPr>
          <w:rFonts w:hAnsi="Times New Roman" w:ascii="Times New Roman"/>
          <w:szCs w:val="24"/>
        </w:rPr>
        <w:t xml:space="preserve">, </w:t>
      </w:r>
      <w:r w:rsidR="00946CED">
        <w:rPr>
          <w:rFonts w:hAnsi="Times New Roman" w:ascii="Times New Roman"/>
          <w:szCs w:val="24"/>
        </w:rPr>
        <w:t>Jakovlje</w:t>
      </w:r>
      <w:r w:rsidR="00FE189F">
        <w:rPr>
          <w:rFonts w:hAnsi="Times New Roman" w:ascii="Times New Roman"/>
          <w:szCs w:val="24"/>
        </w:rPr>
        <w:t>,</w:t>
      </w:r>
      <w:r w:rsidR="001018B0">
        <w:rPr>
          <w:rFonts w:hAnsi="Times New Roman" w:ascii="Times New Roman"/>
          <w:szCs w:val="24"/>
        </w:rPr>
        <w:t xml:space="preserve"> </w:t>
      </w:r>
      <w:r w:rsidR="00946CED">
        <w:rPr>
          <w:rFonts w:hAnsi="Times New Roman" w:ascii="Times New Roman"/>
          <w:szCs w:val="24"/>
        </w:rPr>
        <w:t>Svete Doroteje 212</w:t>
      </w:r>
      <w:r w:rsidR="001018B0">
        <w:rPr>
          <w:rFonts w:hAnsi="Times New Roman" w:ascii="Times New Roman"/>
          <w:szCs w:val="24"/>
        </w:rPr>
        <w:t xml:space="preserve">, </w:t>
      </w:r>
      <w:r w:rsidRPr="000A59A4">
        <w:rPr>
          <w:rFonts w:hAnsi="Times New Roman" w:ascii="Times New Roman"/>
          <w:szCs w:val="24"/>
        </w:rPr>
        <w:t xml:space="preserve">OIB: </w:t>
      </w:r>
      <w:r w:rsidR="00946CED">
        <w:rPr>
          <w:rFonts w:hAnsi="Times New Roman" w:ascii="Times New Roman"/>
          <w:szCs w:val="24"/>
        </w:rPr>
        <w:t>28744209413</w:t>
      </w:r>
      <w:r w:rsidRPr="000A59A4">
        <w:rPr>
          <w:rFonts w:hAnsi="Times New Roman" w:ascii="Times New Roman"/>
          <w:szCs w:val="24"/>
        </w:rPr>
        <w:t xml:space="preserve">, </w:t>
      </w:r>
      <w:r w:rsidR="0005231D">
        <w:rPr>
          <w:rFonts w:hAnsi="Times New Roman" w:ascii="Times New Roman"/>
          <w:szCs w:val="24"/>
          <w:lang w:val="hr-HR"/>
        </w:rPr>
        <w:t xml:space="preserve">dana </w:t>
      </w:r>
      <w:r w:rsidR="00A02BD9">
        <w:rPr>
          <w:rFonts w:hAnsi="Times New Roman" w:ascii="Times New Roman"/>
          <w:szCs w:val="24"/>
          <w:lang w:val="hr-HR"/>
        </w:rPr>
        <w:t>03</w:t>
      </w:r>
      <w:r w:rsidRPr="000A59A4">
        <w:rPr>
          <w:rFonts w:hAnsi="Times New Roman" w:ascii="Times New Roman"/>
          <w:szCs w:val="24"/>
          <w:lang w:val="hr-HR"/>
        </w:rPr>
        <w:t xml:space="preserve">. </w:t>
      </w:r>
      <w:r w:rsidR="00180B32">
        <w:rPr>
          <w:rFonts w:hAnsi="Times New Roman" w:ascii="Times New Roman"/>
          <w:szCs w:val="24"/>
          <w:lang w:val="hr-HR"/>
        </w:rPr>
        <w:t>studenog</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B2602E">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r>
      <w:r w:rsidRPr="00B2602E">
        <w:rPr>
          <w:rFonts w:cs="Times New Roman" w:hAnsi="Times New Roman" w:ascii="Times New Roman"/>
          <w:sz w:val="24"/>
          <w:szCs w:val="24"/>
        </w:rPr>
        <w:t>I/</w:t>
      </w:r>
      <w:r w:rsidRPr="00B2602E">
        <w:rPr>
          <w:rFonts w:cs="Times New Roman" w:hAnsi="Times New Roman" w:ascii="Times New Roman"/>
          <w:sz w:val="24"/>
          <w:szCs w:val="24"/>
        </w:rPr>
        <w:tab/>
        <w:t>Otvara se skraćeni</w:t>
      </w:r>
      <w:r w:rsidR="001D434C" w:rsidRPr="00B2602E">
        <w:rPr>
          <w:rFonts w:cs="Times New Roman" w:hAnsi="Times New Roman" w:ascii="Times New Roman"/>
          <w:sz w:val="24"/>
          <w:szCs w:val="24"/>
        </w:rPr>
        <w:t xml:space="preserve"> stečajni postupak nad dužnikom </w:t>
      </w:r>
      <w:r w:rsidR="00946CED" w:rsidRPr="00946CED">
        <w:rPr>
          <w:rFonts w:hAnsi="Times New Roman" w:ascii="Times New Roman"/>
          <w:szCs w:val="24"/>
        </w:rPr>
        <w:t>AKITA d.o.o., Jakovlje, Svete Doroteje 212, OIB: 28744209413</w:t>
      </w:r>
      <w:r w:rsidR="00D02CBA" w:rsidRPr="00B2602E">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180B32">
        <w:rPr>
          <w:rFonts w:hAnsi="Times New Roman" w:ascii="Times New Roman"/>
          <w:szCs w:val="24"/>
        </w:rPr>
        <w:t>0</w:t>
      </w:r>
      <w:r w:rsidR="00A02BD9">
        <w:rPr>
          <w:rFonts w:hAnsi="Times New Roman" w:ascii="Times New Roman"/>
          <w:szCs w:val="24"/>
        </w:rPr>
        <w:t>3</w:t>
      </w:r>
      <w:r w:rsidR="00687B6F">
        <w:rPr>
          <w:rFonts w:hAnsi="Times New Roman" w:ascii="Times New Roman"/>
          <w:szCs w:val="24"/>
        </w:rPr>
        <w:t>.</w:t>
      </w:r>
      <w:r w:rsidRPr="000A59A4">
        <w:rPr>
          <w:rFonts w:hAnsi="Times New Roman" w:ascii="Times New Roman"/>
          <w:szCs w:val="24"/>
        </w:rPr>
        <w:t xml:space="preserve"> </w:t>
      </w:r>
      <w:r w:rsidR="00180B32">
        <w:rPr>
          <w:rFonts w:hAnsi="Times New Roman" w:ascii="Times New Roman"/>
          <w:szCs w:val="24"/>
        </w:rPr>
        <w:t>studenog</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250984">
        <w:rPr>
          <w:rFonts w:cs="Times New Roman" w:hAnsi="Times New Roman" w:ascii="Times New Roman"/>
          <w:sz w:val="24"/>
          <w:szCs w:val="24"/>
        </w:rPr>
        <w:t>Jugoslav Puran</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250984">
        <w:rPr>
          <w:rFonts w:cs="Times New Roman" w:hAnsi="Times New Roman" w:ascii="Times New Roman"/>
          <w:sz w:val="24"/>
          <w:szCs w:val="24"/>
        </w:rPr>
        <w:t>70582689973</w:t>
      </w:r>
      <w:r w:rsidRPr="000A59A4">
        <w:rPr>
          <w:rFonts w:cs="Times New Roman" w:hAnsi="Times New Roman" w:ascii="Times New Roman"/>
          <w:sz w:val="24"/>
          <w:szCs w:val="24"/>
        </w:rPr>
        <w:t xml:space="preserve">, </w:t>
      </w:r>
      <w:r w:rsidR="00250984">
        <w:rPr>
          <w:rFonts w:cs="Times New Roman" w:hAnsi="Times New Roman" w:ascii="Times New Roman"/>
          <w:sz w:val="24"/>
          <w:szCs w:val="24"/>
        </w:rPr>
        <w:t>Bjelovar</w:t>
      </w:r>
      <w:r w:rsidRPr="000A59A4">
        <w:rPr>
          <w:rFonts w:cs="Times New Roman" w:hAnsi="Times New Roman" w:ascii="Times New Roman"/>
          <w:sz w:val="24"/>
          <w:szCs w:val="24"/>
        </w:rPr>
        <w:t xml:space="preserve">, </w:t>
      </w:r>
      <w:r w:rsidR="00250984">
        <w:rPr>
          <w:rFonts w:cs="Times New Roman" w:hAnsi="Times New Roman" w:ascii="Times New Roman"/>
          <w:sz w:val="24"/>
          <w:szCs w:val="24"/>
        </w:rPr>
        <w:t>Josipa Jelačića 12</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250984" w:rsidRPr="00250984">
        <w:rPr>
          <w:rFonts w:hAnsi="Times New Roman" w:ascii="Times New Roman"/>
          <w:szCs w:val="24"/>
        </w:rPr>
        <w:t>AKITA d.o.o., Jakovlje, Svete Doroteje 212, OIB: 28744209413</w:t>
      </w:r>
      <w:r w:rsidR="00B525EA">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250984" w:rsidRPr="00250984">
        <w:rPr>
          <w:rFonts w:hAnsi="Times New Roman" w:ascii="Times New Roman"/>
          <w:szCs w:val="24"/>
        </w:rPr>
        <w:t>AKITA d.o.o., Jakovlje, Svete Doroteje 212, OIB: 28744209413</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187F22">
        <w:rPr>
          <w:rFonts w:cs="Times New Roman" w:hAnsi="Times New Roman" w:ascii="Times New Roman"/>
          <w:sz w:val="24"/>
          <w:szCs w:val="24"/>
        </w:rPr>
        <w:t>10</w:t>
      </w:r>
      <w:r w:rsidR="000A59A4" w:rsidRPr="000A59A4">
        <w:rPr>
          <w:rFonts w:cs="Times New Roman" w:hAnsi="Times New Roman" w:ascii="Times New Roman"/>
          <w:sz w:val="24"/>
          <w:szCs w:val="24"/>
        </w:rPr>
        <w:t xml:space="preserve">. </w:t>
      </w:r>
      <w:r w:rsidR="00187F22">
        <w:rPr>
          <w:rFonts w:cs="Times New Roman" w:hAnsi="Times New Roman" w:ascii="Times New Roman"/>
          <w:sz w:val="24"/>
          <w:szCs w:val="24"/>
        </w:rPr>
        <w:t>lipnja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A02BD9">
        <w:rPr>
          <w:rFonts w:cs="Times New Roman" w:hAnsi="Times New Roman" w:ascii="Times New Roman"/>
          <w:sz w:val="24"/>
          <w:szCs w:val="24"/>
        </w:rPr>
        <w:t>03</w:t>
      </w:r>
      <w:r w:rsidR="000A59A4" w:rsidRPr="000A59A4">
        <w:rPr>
          <w:rFonts w:cs="Times New Roman" w:hAnsi="Times New Roman" w:ascii="Times New Roman"/>
          <w:sz w:val="24"/>
          <w:szCs w:val="24"/>
        </w:rPr>
        <w:t xml:space="preserve">. </w:t>
      </w:r>
      <w:r w:rsidR="00180B32">
        <w:rPr>
          <w:rFonts w:cs="Times New Roman" w:hAnsi="Times New Roman" w:ascii="Times New Roman"/>
          <w:sz w:val="24"/>
          <w:szCs w:val="24"/>
        </w:rPr>
        <w:t>studeni</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0306F5">
        <w:rPr>
          <w:rFonts w:cs="Times New Roman" w:hAnsi="Times New Roman" w:ascii="Times New Roman"/>
          <w:sz w:val="24"/>
          <w:szCs w:val="24"/>
        </w:rPr>
        <w:t>,v.r.</w:t>
      </w:r>
    </w:p>
    <w:p w:rsidRDefault="000306F5" w:rsidP="000306F5" w:rsidR="000306F5">
      <w:pPr>
        <w:spacing w:lineRule="auto" w:line="240" w:after="0"/>
        <w:ind w:firstLine="720" w:left="5040"/>
        <w:jc w:val="right"/>
        <w:rPr>
          <w:rFonts w:cs="Times New Roman" w:hAnsi="Times New Roman" w:ascii="Times New Roman"/>
          <w:sz w:val="24"/>
          <w:szCs w:val="24"/>
        </w:rPr>
      </w:pPr>
    </w:p>
    <w:p w:rsidRDefault="000306F5" w:rsidP="000306F5" w:rsidR="000306F5">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Za točnost otpravka</w:t>
      </w:r>
    </w:p>
    <w:p w:rsidRDefault="000306F5" w:rsidP="000306F5" w:rsidR="000306F5">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Ovlašteni službenik:</w:t>
      </w:r>
    </w:p>
    <w:p w:rsidRDefault="000306F5" w:rsidP="000306F5" w:rsidR="000306F5"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Višnja Jurlina</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Sect="000306F5" w:rsidR="00190EEB" w:rsidRPr="000A59A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3DF6" w:rsidP="000A59A4" w:rsidR="00DE3DF6">
      <w:pPr>
        <w:spacing w:lineRule="auto" w:line="240" w:after="0"/>
      </w:pPr>
      <w:r>
        <w:separator/>
      </w:r>
    </w:p>
  </w:endnote>
  <w:endnote w:id="0" w:type="continuationSeparator">
    <w:p w:rsidRDefault="00DE3DF6" w:rsidP="000A59A4" w:rsidR="00DE3DF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3DF6" w:rsidP="000A59A4" w:rsidR="00DE3DF6">
      <w:pPr>
        <w:spacing w:lineRule="auto" w:line="240" w:after="0"/>
      </w:pPr>
      <w:r>
        <w:separator/>
      </w:r>
    </w:p>
  </w:footnote>
  <w:footnote w:id="0" w:type="continuationSeparator">
    <w:p w:rsidRDefault="00DE3DF6" w:rsidP="000A59A4" w:rsidR="00DE3DF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5305361"/>
      <w:docPartObj>
        <w:docPartGallery w:val="Page Numbers (Top of Page)"/>
        <w:docPartUnique/>
      </w:docPartObj>
    </w:sdtPr>
    <w:sdtContent>
      <w:p w:rsidRDefault="000306F5" w:rsidR="000306F5">
        <w:pPr>
          <w:pStyle w:val="Zaglavlje"/>
          <w:jc w:val="center"/>
        </w:pPr>
        <w:r>
          <w:t xml:space="preserve">                                                                       </w:t>
        </w:r>
        <w:r>
          <w:fldChar w:fldCharType="begin"/>
        </w:r>
        <w:r>
          <w:instrText>PAGE   \* MERGEFORMAT</w:instrText>
        </w:r>
        <w:r>
          <w:fldChar w:fldCharType="separate"/>
        </w:r>
        <w:r w:rsidR="00E75CFA">
          <w:rPr>
            <w:noProof/>
          </w:rPr>
          <w:t>2</w:t>
        </w:r>
        <w:r>
          <w:fldChar w:fldCharType="end"/>
        </w:r>
        <w:r>
          <w:t xml:space="preserve">                                   38 St-6579/2015</w:t>
        </w:r>
      </w:p>
    </w:sdtContent>
  </w:sdt>
  <w:p w:rsidRDefault="000A59A4" w:rsidR="000A59A4" w:rsidRPr="000A59A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306F5"/>
    <w:rsid w:val="0005231D"/>
    <w:rsid w:val="000933D7"/>
    <w:rsid w:val="000953F7"/>
    <w:rsid w:val="000A4EFF"/>
    <w:rsid w:val="000A59A4"/>
    <w:rsid w:val="000B0F79"/>
    <w:rsid w:val="000D45E4"/>
    <w:rsid w:val="001018B0"/>
    <w:rsid w:val="0012286C"/>
    <w:rsid w:val="00180B32"/>
    <w:rsid w:val="0018734D"/>
    <w:rsid w:val="00187F22"/>
    <w:rsid w:val="00190EEB"/>
    <w:rsid w:val="001B24B3"/>
    <w:rsid w:val="001D3E2E"/>
    <w:rsid w:val="001D434C"/>
    <w:rsid w:val="001E096A"/>
    <w:rsid w:val="00250984"/>
    <w:rsid w:val="002545F9"/>
    <w:rsid w:val="00283CEF"/>
    <w:rsid w:val="003270CB"/>
    <w:rsid w:val="003D191F"/>
    <w:rsid w:val="003D2EA9"/>
    <w:rsid w:val="00423AF5"/>
    <w:rsid w:val="00427AC2"/>
    <w:rsid w:val="004B6BBB"/>
    <w:rsid w:val="004D2BE2"/>
    <w:rsid w:val="004E6130"/>
    <w:rsid w:val="00513B93"/>
    <w:rsid w:val="00543B62"/>
    <w:rsid w:val="005566E7"/>
    <w:rsid w:val="00602835"/>
    <w:rsid w:val="006360EB"/>
    <w:rsid w:val="0064048B"/>
    <w:rsid w:val="00651BCA"/>
    <w:rsid w:val="00687B6F"/>
    <w:rsid w:val="007119AB"/>
    <w:rsid w:val="00711E21"/>
    <w:rsid w:val="00726553"/>
    <w:rsid w:val="00740DE2"/>
    <w:rsid w:val="007B168A"/>
    <w:rsid w:val="007B7520"/>
    <w:rsid w:val="009312C7"/>
    <w:rsid w:val="00946CED"/>
    <w:rsid w:val="009A4857"/>
    <w:rsid w:val="00A02BD9"/>
    <w:rsid w:val="00A11960"/>
    <w:rsid w:val="00A11ACA"/>
    <w:rsid w:val="00A804F3"/>
    <w:rsid w:val="00AB6D42"/>
    <w:rsid w:val="00AF21D4"/>
    <w:rsid w:val="00B00311"/>
    <w:rsid w:val="00B13F77"/>
    <w:rsid w:val="00B1685D"/>
    <w:rsid w:val="00B21F72"/>
    <w:rsid w:val="00B2602E"/>
    <w:rsid w:val="00B27A40"/>
    <w:rsid w:val="00B36829"/>
    <w:rsid w:val="00B452CE"/>
    <w:rsid w:val="00B525EA"/>
    <w:rsid w:val="00B624A6"/>
    <w:rsid w:val="00B945B6"/>
    <w:rsid w:val="00C342EA"/>
    <w:rsid w:val="00C61966"/>
    <w:rsid w:val="00C8349C"/>
    <w:rsid w:val="00CD36BE"/>
    <w:rsid w:val="00D0142E"/>
    <w:rsid w:val="00D02CBA"/>
    <w:rsid w:val="00D02CCF"/>
    <w:rsid w:val="00D0672D"/>
    <w:rsid w:val="00D208FB"/>
    <w:rsid w:val="00D75A41"/>
    <w:rsid w:val="00DD711F"/>
    <w:rsid w:val="00DE1BE4"/>
    <w:rsid w:val="00DE3DF6"/>
    <w:rsid w:val="00E12BCF"/>
    <w:rsid w:val="00E75CFA"/>
    <w:rsid w:val="00EA4D4D"/>
    <w:rsid w:val="00EC5573"/>
    <w:rsid w:val="00F05DFC"/>
    <w:rsid w:val="00FA1AB3"/>
    <w:rsid w:val="00FB56AE"/>
    <w:rsid w:val="00FE189F"/>
    <w:rsid w:val="00FE45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283CEF"/>
    <w:rPr>
      <w:color w:val="808080"/>
      <w:bdr w:space="0" w:sz="0" w:color="auto" w:val="none"/>
      <w:shd w:fill="auto" w:color="auto" w:val="clear"/>
    </w:rPr>
  </w:style>
  <w:style w:customStyle="true" w:styleId="eSPISCCParagraphDefaultFont" w:type="character">
    <w:name w:val="eSPIS_CC_Paragraph Default Font"/>
    <w:basedOn w:val="Zadanifontodlomka"/>
    <w:rsid w:val="00283CE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83CE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83CE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83CE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283CEF"/>
    <w:rPr>
      <w:color w:val="808080"/>
      <w:bdr w:color="auto" w:space="0" w:sz="0" w:val="none"/>
      <w:shd w:color="auto" w:fill="auto" w:val="clear"/>
    </w:rPr>
  </w:style>
  <w:style w:customStyle="1" w:styleId="eSPISCCParagraphDefaultFont" w:type="character">
    <w:name w:val="eSPIS_CC_Paragraph Default Font"/>
    <w:basedOn w:val="Zadanifontodlomka"/>
    <w:rsid w:val="00283CE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83CE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83CE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83CE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123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St-6579/2015-9</izvorni_sadrzaj>
    <derivirana_varijabla naziv="DomainObject.Oznaka_1">St-6579/2015-9</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6579</izvorni_sadrzaj>
    <derivirana_varijabla naziv="DomainObject.Predmet.Broj_1">6579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studenog 2016.</izvorni_sadrzaj>
    <derivirana_varijabla naziv="DomainObject.Predmet.DatumRjesavanja_1">3.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St-6579/2015</izvorni_sadrzaj>
    <derivirana_varijabla naziv="DomainObject.Predmet.OznakaBroj_1">St-6579/2015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AKITA d.o.o.</izvorni_sadrzaj>
    <derivirana_varijabla naziv="DomainObject.Predmet.ProtustrankaFormated_1">  AKITA d.o.o.</derivirana_varijabla>
  </DomainObject.Predmet.ProtustrankaFormated>
  <DomainObject.Predmet.ProtustrankaFormatedOIB>
    <izvorni_sadrzaj>  AKITA d.o.o., OIB 28744209413</izvorni_sadrzaj>
    <derivirana_varijabla naziv="DomainObject.Predmet.ProtustrankaFormatedOIB_1">  AKITA d.o.o., OIB 28744209413</derivirana_varijabla>
  </DomainObject.Predmet.ProtustrankaFormatedOIB>
  <DomainObject.Predmet.ProtustrankaFormatedWithAdress>
    <izvorni_sadrzaj> AKITA d.o.o., Svete Doroteje 212, 10297 Jakovlje</izvorni_sadrzaj>
    <derivirana_varijabla naziv="DomainObject.Predmet.ProtustrankaFormatedWithAdress_1"> AKITA d.o.o., Svete Doroteje 212, 10297 Jakovlje</derivirana_varijabla>
  </DomainObject.Predmet.ProtustrankaFormatedWithAdress>
  <DomainObject.Predmet.ProtustrankaFormatedWithAdressOIB>
    <izvorni_sadrzaj> AKITA d.o.o., OIB 28744209413, Svete Doroteje 212, 10297 Jakovlje</izvorni_sadrzaj>
    <derivirana_varijabla naziv="DomainObject.Predmet.ProtustrankaFormatedWithAdressOIB_1"> AKITA d.o.o., OIB 28744209413, Svete Doroteje 212, 10297 Jakovlje</derivirana_varijabla>
  </DomainObject.Predmet.ProtustrankaFormatedWithAdressOIB>
  <DomainObject.Predmet.ProtustrankaWithAdress>
    <izvorni_sadrzaj>AKITA d.o.o. Svete Doroteje 212, 10297 Jakovlje</izvorni_sadrzaj>
    <derivirana_varijabla naziv="DomainObject.Predmet.ProtustrankaWithAdress_1">AKITA d.o.o. Svete Doroteje 212, 10297 Jakovlje</derivirana_varijabla>
  </DomainObject.Predmet.ProtustrankaWithAdress>
  <DomainObject.Predmet.ProtustrankaWithAdressOIB>
    <izvorni_sadrzaj>AKITA d.o.o., OIB 28744209413, Svete Doroteje 212, 10297 Jakovlje</izvorni_sadrzaj>
    <derivirana_varijabla naziv="DomainObject.Predmet.ProtustrankaWithAdressOIB_1">AKITA d.o.o., OIB 28744209413, Svete Doroteje 212, 10297 Jakovlje</derivirana_varijabla>
  </DomainObject.Predmet.ProtustrankaWithAdressOIB>
  <DomainObject.Predmet.ProtustrankaNazivFormated>
    <izvorni_sadrzaj>AKITA d.o.o.</izvorni_sadrzaj>
    <derivirana_varijabla naziv="DomainObject.Predmet.ProtustrankaNazivFormated_1">AKITA d.o.o.</derivirana_varijabla>
  </DomainObject.Predmet.ProtustrankaNazivFormated>
  <DomainObject.Predmet.ProtustrankaNazivFormatedOIB>
    <izvorni_sadrzaj>AKITA d.o.o., OIB 28744209413</izvorni_sadrzaj>
    <derivirana_varijabla naziv="DomainObject.Predmet.ProtustrankaNazivFormatedOIB_1">AKITA d.o.o., OIB 28744209413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AKITA d.o.o.</item>
    </izvorni_sadrzaj>
    <derivirana_varijabla naziv="DomainObject.Predmet.ProtuStrankaListFormated_1">
      <item>AKITA d.o.o.</item>
    </derivirana_varijabla>
  </DomainObject.Predmet.ProtuStrankaListFormated>
  <DomainObject.Predmet.ProtuStrankaListFormatedOIB>
    <izvorni_sadrzaj>
      <item>AKITA d.o.o., OIB 28744209413</item>
    </izvorni_sadrzaj>
    <derivirana_varijabla naziv="DomainObject.Predmet.ProtuStrankaListFormatedOIB_1">
      <item>AKITA d.o.o., OIB 28744209413</item>
    </derivirana_varijabla>
  </DomainObject.Predmet.ProtuStrankaListFormatedOIB>
  <DomainObject.Predmet.ProtuStrankaListFormatedWithAdress>
    <izvorni_sadrzaj>
      <item>AKITA d.o.o., Svete Doroteje 212, 10297 Jakovlje</item>
    </izvorni_sadrzaj>
    <derivirana_varijabla naziv="DomainObject.Predmet.ProtuStrankaListFormatedWithAdress_1">
      <item>AKITA d.o.o., Svete Doroteje 212, 10297 Jakovlje</item>
    </derivirana_varijabla>
  </DomainObject.Predmet.ProtuStrankaListFormatedWithAdress>
  <DomainObject.Predmet.ProtuStrankaListFormatedWithAdressOIB>
    <izvorni_sadrzaj>
      <item>AKITA d.o.o., OIB 28744209413, Svete Doroteje 212, 10297 Jakovlje</item>
    </izvorni_sadrzaj>
    <derivirana_varijabla naziv="DomainObject.Predmet.ProtuStrankaListFormatedWithAdressOIB_1">
      <item>AKITA d.o.o., OIB 28744209413, Svete Doroteje 212, 10297 Jakovlje</item>
    </derivirana_varijabla>
  </DomainObject.Predmet.ProtuStrankaListFormatedWithAdressOIB>
  <DomainObject.Predmet.ProtuStrankaListNazivFormated>
    <izvorni_sadrzaj>
      <item>AKITA d.o.o.</item>
    </izvorni_sadrzaj>
    <derivirana_varijabla naziv="DomainObject.Predmet.ProtuStrankaListNazivFormated_1">
      <item>AKITA d.o.o.</item>
    </derivirana_varijabla>
  </DomainObject.Predmet.ProtuStrankaListNazivFormated>
  <DomainObject.Predmet.ProtuStrankaListNazivFormatedOIB>
    <izvorni_sadrzaj>
      <item>AKITA d.o.o., OIB 28744209413</item>
    </izvorni_sadrzaj>
    <derivirana_varijabla naziv="DomainObject.Predmet.ProtuStrankaListNazivFormatedOIB_1">
      <item>AKITA d.o.o., OIB 28744209413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St-6579/2015-9</izvorni_sadrzaj>
    <derivirana_varijabla naziv="DomainObject.PoslovniBrojDokumenta_1">St-6579/2015-9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AKITA d.o.o.</izvorni_sadrzaj>
    <derivirana_varijabla naziv="DomainObject.Predmet.ProtustrankaIDrugi_1">AKITA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AKITA d.o.o., OIB 28744209413, Svete Doroteje 212, 10297 Jakovlje</izvorni_sadrzaj>
    <derivirana_varijabla naziv="DomainObject.Predmet.ProtustrankaIDrugiAdressOIB_1">AKITA d.o.o., OIB 28744209413, Svete Doroteje 212, 10297 Jakovlje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studenog 2016.</izvorni_sadrzaj>
    <derivirana_varijabla naziv="DomainObject.Predmet.OdlukaRjesenje.DatumDonosenjaOdluke_1">3.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St-6579/2015-9</izvorni_sadrzaj>
    <derivirana_varijabla naziv="DomainObject.Predmet.OdlukaRjesenje.Oznaka_1">St-6579/2015-9</derivirana_varijabla>
  </DomainObject.Predmet.OdlukaRjesenje.Oznaka>
  <DomainObject.Predmet.SudioniciListNaziv>
    <izvorni_sadrzaj>
      <item>FINA Regionalni centar Zagreb</item>
      <item>AKITA d.o.o.</item>
    </izvorni_sadrzaj>
    <derivirana_varijabla naziv="DomainObject.Predmet.SudioniciListNaziv_1">
      <item>FINA Regionalni centar Zagreb</item>
      <item>AKITA d.o.o.</item>
    </derivirana_varijabla>
  </DomainObject.Predmet.SudioniciListNaziv>
  <DomainObject.Predmet.SudioniciListAdressOIB>
    <izvorni_sadrzaj>
      <item>FINA Regionalni centar Zagreb, OIB 85821130368, Trg svibanjskih žrtava 1995. 1,10000 Zagreb</item>
      <item>AKITA d.o.o., OIB 28744209413, Svete Doroteje 212,10297 Jakovlje</item>
    </izvorni_sadrzaj>
    <derivirana_varijabla naziv="DomainObject.Predmet.SudioniciListAdressOIB_1">
      <item>FINA Regionalni centar Zagreb, OIB 85821130368, Trg svibanjskih žrtava 1995. 1,10000 Zagreb</item>
      <item>AKITA d.o.o., OIB 28744209413, Svete Doroteje 212,10297 Jakovlje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28744209413</item>
    </izvorni_sadrzaj>
    <derivirana_varijabla naziv="DomainObject.Predmet.SudioniciListNazivOIB_1">
      <item>, OIB 85821130368</item>
      <item>, OIB 28744209413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Jugoslav Puran, OIB 70582689973, Josipa Jelačića 12 Bjelovar</item>
    </izvorni_sadrzaj>
    <derivirana_varijabla naziv="DomainObject.Predmet.StecajniUpraviteljiListAddressOIB_1">
      <item>Jugoslav Puran, OIB 70582689973, Josipa Jelačića 12 Bjelovar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0411F6-33BD-4DCE-B9B2-9AC5B3AEFE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2161</properties:Characters>
  <properties:Lines>74</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2016-11-03T08:53:00Z</dcterms:created>
  <dc:creator>Ana Boršić Kolarić</dc:creator>
  <cp:lastModifiedBy>Višnja Jurlina</cp:lastModifiedBy>
  <cp:lastPrinted>2016-11-03T10:06:00Z</cp:lastPrinted>
  <dcterms:modified xmlns:xsi="http://www.w3.org/2001/XMLSchema-instance" xsi:type="dcterms:W3CDTF">2016-11-03T10:07:00Z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St-6579/2015-9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