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2f11" w14:paraId="1842f11" w:rsidRDefault="007D1A9A" w:rsidP="007D1A9A" w:rsidR="007D1A9A" w:rsidRPr="007D1A9A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7D1A9A">
        <w:rPr>
          <w:rFonts w:hAnsi="Times New Roman" w:ascii="Times New Roman"/>
          <w:lang w:eastAsia="hr-HR"/>
        </w:rPr>
        <w:tab/>
      </w:r>
      <w:r w:rsidR="002C713D"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7D1A9A" w:rsidP="007D1A9A" w:rsidR="007D1A9A" w:rsidRPr="007D1A9A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  <w:t>Posl. br.6-St.</w:t>
      </w:r>
      <w:r w:rsidR="007B07A6">
        <w:rPr>
          <w:rFonts w:hAnsi="Times New Roman" w:ascii="Times New Roman"/>
          <w:b/>
          <w:lang w:eastAsia="hr-HR"/>
        </w:rPr>
        <w:t>174</w:t>
      </w:r>
      <w:r w:rsidRPr="007D1A9A">
        <w:rPr>
          <w:rFonts w:hAnsi="Times New Roman" w:ascii="Times New Roman"/>
          <w:b/>
          <w:lang w:eastAsia="hr-HR"/>
        </w:rPr>
        <w:t>/201</w:t>
      </w:r>
      <w:r w:rsidR="007B07A6">
        <w:rPr>
          <w:rFonts w:hAnsi="Times New Roman" w:ascii="Times New Roman"/>
          <w:b/>
          <w:lang w:eastAsia="hr-HR"/>
        </w:rPr>
        <w:t>4</w:t>
      </w:r>
      <w:r w:rsidRPr="007D1A9A">
        <w:rPr>
          <w:rFonts w:hAnsi="Times New Roman" w:ascii="Times New Roman"/>
          <w:b/>
          <w:lang w:eastAsia="hr-HR"/>
        </w:rPr>
        <w:t>-</w:t>
      </w:r>
      <w:r w:rsidR="000358F2">
        <w:rPr>
          <w:rFonts w:hAnsi="Times New Roman" w:ascii="Times New Roman"/>
          <w:b/>
          <w:lang w:eastAsia="hr-HR"/>
        </w:rPr>
        <w:t>73</w:t>
      </w:r>
    </w:p>
    <w:p w:rsidRDefault="007D1A9A" w:rsidP="007D1A9A" w:rsidR="007D1A9A" w:rsidRPr="007D1A9A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7D1A9A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7D1A9A" w:rsidP="007D1A9A" w:rsidR="007D1A9A" w:rsidRPr="00111180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 xml:space="preserve">Z A K L J U Č A K </w:t>
      </w: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</w:p>
    <w:p w:rsidRDefault="002218CB" w:rsidP="007D1A9A" w:rsidR="007D1A9A" w:rsidRPr="00111180">
      <w:pPr>
        <w:ind w:firstLine="708"/>
        <w:jc w:val="both"/>
        <w:rPr>
          <w:rFonts w:hAnsi="Times New Roman" w:ascii="Times New Roman"/>
          <w:lang w:eastAsia="hr-HR"/>
        </w:rPr>
      </w:pPr>
      <w:r w:rsidRPr="002218CB">
        <w:rPr>
          <w:rFonts w:hAnsi="Times New Roman" w:ascii="Times New Roman"/>
          <w:lang w:eastAsia="hr-HR"/>
        </w:rPr>
        <w:t xml:space="preserve">Trgovački sud u Splitu, Stalna služba u Dubrovniku, po stečajnom sucu tog suda Srđanu Gavraniću, kao sucu pojedincu, u stečajnom postupku nad dužnikom </w:t>
      </w:r>
      <w:r w:rsidR="007B07A6" w:rsidRPr="007B07A6">
        <w:rPr>
          <w:rFonts w:hAnsi="Times New Roman" w:ascii="Times New Roman"/>
          <w:lang w:eastAsia="hr-HR"/>
        </w:rPr>
        <w:t>u stečajnom postupku nad dužnikom SPORT GRADNJA društvo s ograničenom odgovornošću za graditeljstvo, trgovinu i usluge "u stečaju", Ploče, Trg kralja Zvonimira 11, MBS 090011311, OIB: 89824127013, zastupano po stečajnom upravitelju Jozu Bagariću iz Ploča</w:t>
      </w:r>
      <w:r w:rsidRPr="002218CB">
        <w:rPr>
          <w:rFonts w:hAnsi="Times New Roman" w:ascii="Times New Roman"/>
          <w:lang w:eastAsia="hr-HR"/>
        </w:rPr>
        <w:t>, izvan ročišta</w:t>
      </w:r>
      <w:r w:rsidR="007D1A9A" w:rsidRPr="00111180">
        <w:rPr>
          <w:rFonts w:hAnsi="Times New Roman" w:ascii="Times New Roman"/>
        </w:rPr>
        <w:t>,</w:t>
      </w:r>
      <w:r w:rsidR="007D1A9A" w:rsidRPr="00111180">
        <w:rPr>
          <w:rFonts w:hAnsi="Times New Roman" w:ascii="Times New Roman"/>
          <w:lang w:eastAsia="hr-HR"/>
        </w:rPr>
        <w:t xml:space="preserve"> dana </w:t>
      </w:r>
      <w:r w:rsidR="00157C6D">
        <w:rPr>
          <w:rFonts w:hAnsi="Times New Roman" w:ascii="Times New Roman"/>
          <w:lang w:eastAsia="hr-HR"/>
        </w:rPr>
        <w:t>9</w:t>
      </w:r>
      <w:r w:rsidR="00304C7E" w:rsidRPr="00111180">
        <w:rPr>
          <w:rFonts w:hAnsi="Times New Roman" w:ascii="Times New Roman"/>
          <w:lang w:eastAsia="hr-HR"/>
        </w:rPr>
        <w:t xml:space="preserve">. </w:t>
      </w:r>
      <w:r w:rsidR="00157C6D">
        <w:rPr>
          <w:rFonts w:hAnsi="Times New Roman" w:ascii="Times New Roman"/>
          <w:lang w:eastAsia="hr-HR"/>
        </w:rPr>
        <w:t>lipnja</w:t>
      </w:r>
      <w:r w:rsidR="007D1A9A" w:rsidRPr="00111180">
        <w:rPr>
          <w:rFonts w:hAnsi="Times New Roman" w:ascii="Times New Roman"/>
          <w:lang w:eastAsia="hr-HR"/>
        </w:rPr>
        <w:t xml:space="preserve"> 201</w:t>
      </w:r>
      <w:r w:rsidR="00304C7E" w:rsidRPr="00111180">
        <w:rPr>
          <w:rFonts w:hAnsi="Times New Roman" w:ascii="Times New Roman"/>
          <w:lang w:eastAsia="hr-HR"/>
        </w:rPr>
        <w:t>6</w:t>
      </w:r>
      <w:r w:rsidR="007D1A9A" w:rsidRPr="00111180">
        <w:rPr>
          <w:rFonts w:hAnsi="Times New Roman" w:ascii="Times New Roman"/>
          <w:lang w:eastAsia="hr-HR"/>
        </w:rPr>
        <w:t xml:space="preserve">. godine, </w:t>
      </w:r>
    </w:p>
    <w:p w:rsidRDefault="007D1A9A" w:rsidP="007D1A9A" w:rsidR="007D1A9A" w:rsidRPr="007D1A9A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7D1A9A" w:rsidP="007D1A9A" w:rsidR="007D1A9A" w:rsidRPr="007D1A9A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z a k l j u č i o   j e</w:t>
      </w:r>
    </w:p>
    <w:p w:rsidRDefault="007D1A9A" w:rsidP="007D1A9A" w:rsidR="007D1A9A" w:rsidRPr="007D1A9A">
      <w:pPr>
        <w:jc w:val="both"/>
        <w:rPr>
          <w:rFonts w:hAnsi="Times New Roman" w:ascii="Times New Roman"/>
          <w:b/>
          <w:lang w:eastAsia="hr-HR"/>
        </w:rPr>
      </w:pPr>
    </w:p>
    <w:p w:rsidRDefault="007D1A9A" w:rsidP="007D1A9A" w:rsidR="007D1A9A" w:rsidRPr="00DF7A3B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I.</w:t>
      </w:r>
      <w:r w:rsidRPr="007D1A9A">
        <w:rPr>
          <w:rFonts w:hAnsi="Times New Roman" w:ascii="Times New Roman"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ab/>
      </w:r>
      <w:r w:rsidRPr="00DF7A3B">
        <w:rPr>
          <w:rFonts w:hAnsi="Times New Roman" w:ascii="Times New Roman"/>
          <w:lang w:eastAsia="hr-HR"/>
        </w:rPr>
        <w:t xml:space="preserve">U stečajnom postupku prodaje se dio imovine stečajnog dužnika i to nekretnina katastarske oznake: </w:t>
      </w:r>
    </w:p>
    <w:p w:rsidRDefault="007B07A6" w:rsidP="00304C7E" w:rsidR="007B07A6">
      <w:pPr>
        <w:ind w:left="705"/>
        <w:jc w:val="both"/>
        <w:rPr>
          <w:rFonts w:hAnsi="Times New Roman" w:ascii="Times New Roman"/>
        </w:rPr>
      </w:pPr>
      <w:r w:rsidRPr="007B07A6">
        <w:rPr>
          <w:rFonts w:hAnsi="Times New Roman" w:ascii="Times New Roman"/>
        </w:rPr>
        <w:t xml:space="preserve">- 5859/16 STAMBENO-POSLOVNA ZGRADA U METKOVIĆU, LAMELA L-3, L-4, </w:t>
      </w:r>
      <w:r w:rsidRPr="007B07A6">
        <w:rPr>
          <w:rFonts w:hAnsi="Times New Roman" w:ascii="Times New Roman"/>
          <w:b/>
        </w:rPr>
        <w:t>1. ETAŽA</w:t>
      </w:r>
      <w:r w:rsidRPr="007B07A6">
        <w:rPr>
          <w:rFonts w:hAnsi="Times New Roman" w:ascii="Times New Roman"/>
        </w:rPr>
        <w:t xml:space="preserve"> 4/100, Poslovni prostor PP1, u prizemlju, ulaz sa zapadne i istočne strane u stambeno poslovnoj zgradi lamela L 3 u Metkoviću, ul. Industrijska bb, sagrađena na čes. zem. 5859/16, ukupne neto korisne površine 92,00 m2, u elaboratu etažiranja označen crvenom bojom, upisano u z.ul. 4934 K.O. Metković, poduložak 1</w:t>
      </w:r>
      <w:r>
        <w:rPr>
          <w:rFonts w:hAnsi="Times New Roman" w:ascii="Times New Roman"/>
        </w:rPr>
        <w:t>.</w:t>
      </w:r>
    </w:p>
    <w:p w:rsidRDefault="00DF7A3B" w:rsidP="00304C7E" w:rsidR="00DF7A3B" w:rsidRPr="00F75D1E">
      <w:pPr>
        <w:ind w:left="705"/>
        <w:jc w:val="both"/>
        <w:rPr>
          <w:rFonts w:hAnsi="Times New Roman" w:ascii="Times New Roman"/>
        </w:rPr>
      </w:pPr>
      <w:r w:rsidRPr="00F75D1E">
        <w:rPr>
          <w:rFonts w:hAnsi="Times New Roman" w:ascii="Times New Roman"/>
        </w:rPr>
        <w:t>Imovina iz ove točke je slobodna od osoba i stvari trećih osoba.</w:t>
      </w:r>
    </w:p>
    <w:p w:rsidRDefault="007D1A9A" w:rsidP="007D1A9A" w:rsidR="007D1A9A" w:rsidRPr="00BE406A">
      <w:pPr>
        <w:ind w:firstLine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E75846" w:rsidR="00FD50EE">
      <w:pPr>
        <w:ind w:hanging="705" w:left="705"/>
        <w:jc w:val="both"/>
        <w:rPr>
          <w:rFonts w:hAnsi="Times New Roman" w:ascii="Times New Roman"/>
          <w:lang w:eastAsia="hr-HR"/>
        </w:rPr>
      </w:pPr>
      <w:r w:rsidRPr="00BE406A">
        <w:rPr>
          <w:rFonts w:hAnsi="Times New Roman" w:ascii="Times New Roman"/>
          <w:b/>
          <w:lang w:eastAsia="hr-HR"/>
        </w:rPr>
        <w:t>II.</w:t>
      </w:r>
      <w:r w:rsidRPr="00BE406A">
        <w:rPr>
          <w:rFonts w:hAnsi="Times New Roman" w:ascii="Times New Roman"/>
          <w:b/>
          <w:lang w:eastAsia="hr-HR"/>
        </w:rPr>
        <w:tab/>
      </w:r>
      <w:r w:rsidRPr="00BE406A">
        <w:rPr>
          <w:rFonts w:hAnsi="Times New Roman" w:ascii="Times New Roman"/>
          <w:lang w:eastAsia="hr-HR"/>
        </w:rPr>
        <w:t xml:space="preserve">Za </w:t>
      </w:r>
      <w:r w:rsidR="00F75D1E" w:rsidRPr="00BE406A">
        <w:rPr>
          <w:rFonts w:hAnsi="Times New Roman" w:ascii="Times New Roman"/>
          <w:lang w:eastAsia="hr-HR"/>
        </w:rPr>
        <w:t>i</w:t>
      </w:r>
      <w:r w:rsidRPr="00BE406A">
        <w:rPr>
          <w:rFonts w:hAnsi="Times New Roman" w:ascii="Times New Roman"/>
          <w:lang w:eastAsia="hr-HR"/>
        </w:rPr>
        <w:t xml:space="preserve">movinu iz točke I. ove odluke utvrđuje se </w:t>
      </w:r>
      <w:r w:rsidR="00F20F57" w:rsidRPr="00BE406A">
        <w:rPr>
          <w:rFonts w:hAnsi="Times New Roman" w:ascii="Times New Roman"/>
          <w:lang w:eastAsia="hr-HR"/>
        </w:rPr>
        <w:t>vrijednost</w:t>
      </w:r>
      <w:r w:rsidRPr="00BE406A">
        <w:rPr>
          <w:rFonts w:hAnsi="Times New Roman" w:ascii="Times New Roman"/>
          <w:lang w:eastAsia="hr-HR"/>
        </w:rPr>
        <w:t xml:space="preserve"> od</w:t>
      </w:r>
      <w:r w:rsidR="00BE406A" w:rsidRPr="00BE406A">
        <w:rPr>
          <w:rFonts w:hAnsi="Times New Roman" w:ascii="Times New Roman"/>
          <w:lang w:eastAsia="hr-HR"/>
        </w:rPr>
        <w:t xml:space="preserve"> 600.000,00</w:t>
      </w:r>
      <w:r w:rsidRPr="00BE406A">
        <w:rPr>
          <w:rFonts w:hAnsi="Times New Roman" w:ascii="Times New Roman"/>
          <w:lang w:eastAsia="hr-HR"/>
        </w:rPr>
        <w:t xml:space="preserve"> kuna</w:t>
      </w:r>
      <w:r w:rsidRPr="00177D75">
        <w:rPr>
          <w:rFonts w:hAnsi="Times New Roman" w:ascii="Times New Roman"/>
          <w:lang w:eastAsia="hr-HR"/>
        </w:rPr>
        <w:t xml:space="preserve">. </w:t>
      </w:r>
    </w:p>
    <w:p w:rsidRDefault="007369FD" w:rsidP="00E75846" w:rsidR="007369FD" w:rsidRPr="007369FD">
      <w:pPr>
        <w:ind w:hanging="705" w:left="705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b/>
          <w:lang w:eastAsia="hr-HR"/>
        </w:rPr>
        <w:tab/>
      </w:r>
      <w:r w:rsidRPr="007369FD">
        <w:rPr>
          <w:rFonts w:hAnsi="Times New Roman" w:ascii="Times New Roman"/>
          <w:lang w:eastAsia="hr-HR"/>
        </w:rPr>
        <w:t>U cijenu nije obračunat PDV.</w:t>
      </w:r>
    </w:p>
    <w:p w:rsidRDefault="00FD50EE" w:rsidP="00F75D1E" w:rsidR="00E75846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  <w:r w:rsidRPr="00111180">
        <w:rPr>
          <w:rFonts w:hAnsi="Times New Roman" w:ascii="Times New Roman"/>
          <w:sz w:val="16"/>
          <w:szCs w:val="16"/>
          <w:lang w:eastAsia="hr-HR"/>
        </w:rPr>
        <w:tab/>
      </w:r>
    </w:p>
    <w:p w:rsidRDefault="007D1A9A" w:rsidP="007D1A9A" w:rsidR="00C32EE8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Imovina iz točke I. ove odluke prodavati će se kao cjelina na </w:t>
      </w:r>
      <w:r w:rsidRPr="007D1A9A">
        <w:rPr>
          <w:rFonts w:hAnsi="Times New Roman" w:ascii="Times New Roman"/>
          <w:b/>
          <w:lang w:eastAsia="hr-HR"/>
        </w:rPr>
        <w:t>javnoj dražbi</w:t>
      </w:r>
      <w:r w:rsidR="00C32EE8">
        <w:rPr>
          <w:rFonts w:hAnsi="Times New Roman" w:ascii="Times New Roman"/>
          <w:lang w:eastAsia="hr-HR"/>
        </w:rPr>
        <w:t>.</w:t>
      </w:r>
    </w:p>
    <w:p w:rsidRDefault="00C32EE8" w:rsidP="007D1A9A" w:rsidR="00C32EE8">
      <w:pPr>
        <w:ind w:hanging="705" w:left="705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483CB6" w:rsidP="00483CB6" w:rsidR="00483CB6">
      <w:pPr>
        <w:ind w:left="705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Imovina </w:t>
      </w:r>
      <w:r w:rsidRPr="00EC6F57">
        <w:rPr>
          <w:rFonts w:hAnsi="Times New Roman" w:ascii="Times New Roman"/>
          <w:lang w:eastAsia="hr-HR"/>
        </w:rPr>
        <w:t>iz točke I.</w:t>
      </w:r>
      <w:r>
        <w:rPr>
          <w:rFonts w:hAnsi="Times New Roman" w:ascii="Times New Roman"/>
          <w:lang w:eastAsia="hr-HR"/>
        </w:rPr>
        <w:t xml:space="preserve"> ove odluke ne može se prodati:</w:t>
      </w:r>
    </w:p>
    <w:p w:rsidRDefault="00483CB6" w:rsidP="00483CB6" w:rsidR="00483CB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FD50EE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483CB6" w:rsidP="00483CB6" w:rsidR="00483CB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FD50EE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483CB6" w:rsidP="00483CB6" w:rsidR="00483CB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FD50EE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483CB6" w:rsidP="00483CB6" w:rsidR="00483CB6" w:rsidRPr="00FD50E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FD50EE">
        <w:rPr>
          <w:rFonts w:hAnsi="Times New Roman" w:ascii="Times New Roman"/>
          <w:lang w:eastAsia="hr-HR"/>
        </w:rPr>
        <w:t>na četvrtoj dražbi nekretnina se prodaje po početnoj cijeni od 1,00 kune</w:t>
      </w:r>
      <w:r>
        <w:rPr>
          <w:rFonts w:hAnsi="Times New Roman" w:ascii="Times New Roman"/>
          <w:lang w:eastAsia="hr-HR"/>
        </w:rPr>
        <w:t>.</w:t>
      </w:r>
    </w:p>
    <w:p w:rsidRDefault="00AA06DB" w:rsidP="00AA06DB" w:rsidR="00AA06DB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>
      <w:pPr>
        <w:ind w:left="705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  <w:t>Imovina iz točki I. ove odluke prodaje se na po načelu "viđeno-kupljeno"</w:t>
      </w:r>
      <w:r w:rsidR="00F7169B">
        <w:rPr>
          <w:rFonts w:hAnsi="Times New Roman" w:ascii="Times New Roman"/>
          <w:lang w:eastAsia="hr-HR"/>
        </w:rPr>
        <w:t>, te se neće priznati naknadni prigovori na pravne ili materijalne nedostatke.</w:t>
      </w:r>
    </w:p>
    <w:p w:rsidRDefault="007D1A9A" w:rsidP="007D1A9A" w:rsidR="007D1A9A" w:rsidRPr="00111180">
      <w:pPr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B07A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IV.</w:t>
      </w:r>
      <w:r w:rsidRPr="007D1A9A">
        <w:rPr>
          <w:rFonts w:hAnsi="Times New Roman" w:ascii="Times New Roman"/>
          <w:b/>
          <w:lang w:eastAsia="hr-HR"/>
        </w:rPr>
        <w:tab/>
      </w:r>
      <w:r w:rsidRPr="00565EAA">
        <w:rPr>
          <w:rFonts w:hAnsi="Times New Roman" w:ascii="Times New Roman"/>
          <w:lang w:eastAsia="hr-HR"/>
        </w:rPr>
        <w:t>Na imovini iz točke I.</w:t>
      </w:r>
      <w:r w:rsidR="00BE406A">
        <w:rPr>
          <w:rFonts w:hAnsi="Times New Roman" w:ascii="Times New Roman"/>
          <w:lang w:eastAsia="hr-HR"/>
        </w:rPr>
        <w:t xml:space="preserve"> </w:t>
      </w:r>
      <w:r w:rsidRPr="00565EAA">
        <w:rPr>
          <w:rFonts w:hAnsi="Times New Roman" w:ascii="Times New Roman"/>
          <w:lang w:eastAsia="hr-HR"/>
        </w:rPr>
        <w:t xml:space="preserve">ove odluke postoji </w:t>
      </w:r>
      <w:r w:rsidR="00EC6F57" w:rsidRPr="00565EAA">
        <w:rPr>
          <w:rFonts w:hAnsi="Times New Roman" w:ascii="Times New Roman"/>
          <w:lang w:eastAsia="hr-HR"/>
        </w:rPr>
        <w:t xml:space="preserve">upisano </w:t>
      </w:r>
      <w:r w:rsidRPr="00565EAA">
        <w:rPr>
          <w:rFonts w:hAnsi="Times New Roman" w:ascii="Times New Roman"/>
          <w:lang w:eastAsia="hr-HR"/>
        </w:rPr>
        <w:t xml:space="preserve">razlučno pravo u korist </w:t>
      </w:r>
      <w:r w:rsidR="00D76429">
        <w:rPr>
          <w:rFonts w:hAnsi="Times New Roman" w:ascii="Times New Roman"/>
          <w:lang w:eastAsia="hr-HR"/>
        </w:rPr>
        <w:t xml:space="preserve">PRIVREDNA BANKA ZAGREB d.d., Zagreb, REPUBLIKA HRVATSKA </w:t>
      </w:r>
      <w:r w:rsidR="00EF59A3">
        <w:rPr>
          <w:rFonts w:hAnsi="Times New Roman" w:ascii="Times New Roman"/>
          <w:lang w:eastAsia="hr-HR"/>
        </w:rPr>
        <w:t xml:space="preserve"> i </w:t>
      </w:r>
      <w:r w:rsidR="007B07A6">
        <w:rPr>
          <w:rFonts w:hAnsi="Times New Roman" w:ascii="Times New Roman"/>
          <w:lang w:eastAsia="hr-HR"/>
        </w:rPr>
        <w:t>Miroslava Prusac iz Metkovića.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8116D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Kao kupci mogu sudjelovati samo osobe koje uplate jamčevinu </w:t>
      </w:r>
      <w:r w:rsidR="004B0415">
        <w:rPr>
          <w:rFonts w:hAnsi="Times New Roman" w:ascii="Times New Roman"/>
          <w:lang w:eastAsia="hr-HR"/>
        </w:rPr>
        <w:t xml:space="preserve">u novcu </w:t>
      </w:r>
      <w:r w:rsidRPr="007D1A9A">
        <w:rPr>
          <w:rFonts w:hAnsi="Times New Roman" w:ascii="Times New Roman"/>
          <w:lang w:eastAsia="hr-HR"/>
        </w:rPr>
        <w:t xml:space="preserve">u iznosu od 10% od </w:t>
      </w:r>
      <w:r w:rsidR="001F4FD3">
        <w:rPr>
          <w:rFonts w:hAnsi="Times New Roman" w:ascii="Times New Roman"/>
          <w:lang w:eastAsia="hr-HR"/>
        </w:rPr>
        <w:t>vrijednosti ispod koje se ne može prodati</w:t>
      </w:r>
      <w:r w:rsidRPr="007D1A9A">
        <w:rPr>
          <w:rFonts w:hAnsi="Times New Roman" w:ascii="Times New Roman"/>
          <w:lang w:eastAsia="hr-HR"/>
        </w:rPr>
        <w:t xml:space="preserve">, koja se plaća </w:t>
      </w:r>
      <w:r w:rsidR="004B0415">
        <w:rPr>
          <w:rFonts w:hAnsi="Times New Roman" w:ascii="Times New Roman"/>
          <w:lang w:eastAsia="hr-HR"/>
        </w:rPr>
        <w:t xml:space="preserve">u korist </w:t>
      </w:r>
      <w:r w:rsidR="00DB4AE5">
        <w:rPr>
          <w:rFonts w:hAnsi="Times New Roman" w:ascii="Times New Roman"/>
          <w:lang w:eastAsia="hr-HR"/>
        </w:rPr>
        <w:t xml:space="preserve">posebnog </w:t>
      </w:r>
      <w:r w:rsidR="008116D6">
        <w:rPr>
          <w:rFonts w:hAnsi="Times New Roman" w:ascii="Times New Roman"/>
          <w:lang w:eastAsia="hr-HR"/>
        </w:rPr>
        <w:t xml:space="preserve">računa </w:t>
      </w:r>
      <w:r w:rsidR="004B0415">
        <w:rPr>
          <w:rFonts w:hAnsi="Times New Roman" w:ascii="Times New Roman"/>
          <w:lang w:eastAsia="hr-HR"/>
        </w:rPr>
        <w:t>Financijske Agencije</w:t>
      </w:r>
      <w:r w:rsidR="00E0574A">
        <w:rPr>
          <w:rFonts w:hAnsi="Times New Roman" w:ascii="Times New Roman"/>
          <w:lang w:eastAsia="hr-HR"/>
        </w:rPr>
        <w:t>, najkasnije</w:t>
      </w:r>
      <w:r w:rsidR="00CA3EF5">
        <w:rPr>
          <w:rFonts w:hAnsi="Times New Roman" w:ascii="Times New Roman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lastRenderedPageBreak/>
        <w:t>Kupcu koji je stavio najpovoljniju ponudu uplaćena jamčevina uračunava se u cijenu.</w:t>
      </w:r>
    </w:p>
    <w:p w:rsidRDefault="008116D6" w:rsidP="008116D6" w:rsidR="00610FF4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 xml:space="preserve">Ponuditeljima kojima ponuda ne bude prihvaćena </w:t>
      </w:r>
      <w:r w:rsidR="00554146">
        <w:rPr>
          <w:rFonts w:hAnsi="Times New Roman" w:ascii="Times New Roman"/>
          <w:lang w:eastAsia="hr-HR"/>
        </w:rPr>
        <w:t xml:space="preserve">Financijska agencija će </w:t>
      </w:r>
      <w:r w:rsidRPr="00336188">
        <w:rPr>
          <w:rFonts w:hAnsi="Times New Roman" w:ascii="Times New Roman"/>
          <w:lang w:eastAsia="hr-HR"/>
        </w:rPr>
        <w:t xml:space="preserve">vratiti </w:t>
      </w:r>
      <w:r w:rsidR="00554146">
        <w:rPr>
          <w:rFonts w:hAnsi="Times New Roman" w:ascii="Times New Roman"/>
          <w:lang w:eastAsia="hr-HR"/>
        </w:rPr>
        <w:t xml:space="preserve">uplaćeni iznos </w:t>
      </w:r>
      <w:r w:rsidR="00554146" w:rsidRPr="00336188">
        <w:rPr>
          <w:rFonts w:hAnsi="Times New Roman" w:ascii="Times New Roman"/>
          <w:lang w:eastAsia="hr-HR"/>
        </w:rPr>
        <w:t xml:space="preserve">bez kamata </w:t>
      </w:r>
      <w:r w:rsidRPr="00336188">
        <w:rPr>
          <w:rFonts w:hAnsi="Times New Roman" w:ascii="Times New Roman"/>
          <w:lang w:eastAsia="hr-HR"/>
        </w:rPr>
        <w:t xml:space="preserve">u roku od </w:t>
      </w:r>
      <w:r w:rsidR="00336188" w:rsidRPr="00336188">
        <w:rPr>
          <w:rFonts w:hAnsi="Times New Roman" w:ascii="Times New Roman"/>
          <w:lang w:eastAsia="hr-HR"/>
        </w:rPr>
        <w:t>8</w:t>
      </w:r>
      <w:r w:rsidRPr="00336188">
        <w:rPr>
          <w:rFonts w:hAnsi="Times New Roman" w:ascii="Times New Roman"/>
          <w:lang w:eastAsia="hr-HR"/>
        </w:rPr>
        <w:t xml:space="preserve"> dana od </w:t>
      </w:r>
      <w:r w:rsidR="00F86E4B" w:rsidRPr="00336188">
        <w:rPr>
          <w:rFonts w:hAnsi="Times New Roman" w:ascii="Times New Roman"/>
          <w:lang w:eastAsia="hr-HR"/>
        </w:rPr>
        <w:t xml:space="preserve">dana kada sud zaprimi izvješće u </w:t>
      </w:r>
      <w:r w:rsidRPr="00336188">
        <w:rPr>
          <w:rFonts w:hAnsi="Times New Roman" w:ascii="Times New Roman"/>
          <w:lang w:eastAsia="hr-HR"/>
        </w:rPr>
        <w:t>uplat</w:t>
      </w:r>
      <w:r w:rsidR="00F86E4B" w:rsidRPr="00336188">
        <w:rPr>
          <w:rFonts w:hAnsi="Times New Roman" w:ascii="Times New Roman"/>
          <w:lang w:eastAsia="hr-HR"/>
        </w:rPr>
        <w:t>i</w:t>
      </w:r>
      <w:r w:rsidRPr="00336188">
        <w:rPr>
          <w:rFonts w:hAnsi="Times New Roman" w:ascii="Times New Roman"/>
          <w:lang w:eastAsia="hr-HR"/>
        </w:rPr>
        <w:t xml:space="preserve"> kupovnine</w:t>
      </w:r>
      <w:r w:rsidR="00F86E4B" w:rsidRPr="00336188">
        <w:rPr>
          <w:rFonts w:hAnsi="Times New Roman" w:ascii="Times New Roman"/>
          <w:lang w:eastAsia="hr-HR"/>
        </w:rPr>
        <w:t xml:space="preserve"> u cijelosti</w:t>
      </w:r>
      <w:r w:rsidRPr="00336188">
        <w:rPr>
          <w:rFonts w:hAnsi="Times New Roman" w:ascii="Times New Roman"/>
          <w:lang w:eastAsia="hr-HR"/>
        </w:rPr>
        <w:t>,.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F75D1E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VI.</w:t>
      </w:r>
      <w:r w:rsidRPr="007D1A9A">
        <w:rPr>
          <w:rFonts w:hAnsi="Times New Roman" w:ascii="Times New Roman"/>
          <w:lang w:eastAsia="hr-HR"/>
        </w:rPr>
        <w:tab/>
        <w:t xml:space="preserve">Kupac je dužan položiti kupovinu u </w:t>
      </w:r>
      <w:r w:rsidR="001F21D6">
        <w:rPr>
          <w:rFonts w:hAnsi="Times New Roman" w:ascii="Times New Roman"/>
          <w:lang w:eastAsia="hr-HR"/>
        </w:rPr>
        <w:t xml:space="preserve">cijelosti u </w:t>
      </w:r>
      <w:r w:rsidRPr="007D1A9A">
        <w:rPr>
          <w:rFonts w:hAnsi="Times New Roman" w:ascii="Times New Roman"/>
          <w:lang w:eastAsia="hr-HR"/>
        </w:rPr>
        <w:t xml:space="preserve">roku od </w:t>
      </w:r>
      <w:r w:rsidR="00EF59A3">
        <w:rPr>
          <w:rFonts w:hAnsi="Times New Roman" w:ascii="Times New Roman"/>
          <w:lang w:eastAsia="hr-HR"/>
        </w:rPr>
        <w:t>30</w:t>
      </w:r>
      <w:r w:rsidRPr="007D1A9A">
        <w:rPr>
          <w:rFonts w:hAnsi="Times New Roman" w:ascii="Times New Roman"/>
          <w:lang w:eastAsia="hr-HR"/>
        </w:rPr>
        <w:t xml:space="preserve"> dana od primitka rješenja o dosudi. </w:t>
      </w:r>
      <w:r w:rsidRPr="00F75D1E">
        <w:rPr>
          <w:rFonts w:hAnsi="Times New Roman" w:ascii="Times New Roman"/>
          <w:lang w:eastAsia="hr-HR"/>
        </w:rPr>
        <w:t xml:space="preserve">Sve poreze, pristojbe i druge troškove u svezi s prodajom i prijenosom vlasništva snosi kupac o dospjelosti. 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5A5079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IX.</w:t>
      </w:r>
      <w:r w:rsidRPr="007D1A9A">
        <w:rPr>
          <w:rFonts w:hAnsi="Times New Roman" w:ascii="Times New Roman"/>
          <w:b/>
          <w:lang w:eastAsia="hr-HR"/>
        </w:rPr>
        <w:tab/>
      </w:r>
      <w:r w:rsidR="005A5079" w:rsidRPr="00F428B2">
        <w:rPr>
          <w:rFonts w:hAnsi="Times New Roman" w:ascii="Times New Roman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F428B2">
        <w:rPr>
          <w:rFonts w:hAnsi="Times New Roman" w:ascii="Times New Roman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FC2386" w:rsidRPr="00FC238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X.</w:t>
      </w:r>
      <w:r w:rsidRPr="007D1A9A">
        <w:rPr>
          <w:rFonts w:hAnsi="Times New Roman" w:ascii="Times New Roman"/>
          <w:b/>
          <w:lang w:eastAsia="hr-HR"/>
        </w:rPr>
        <w:tab/>
      </w:r>
      <w:r w:rsidR="00FC2386">
        <w:rPr>
          <w:rFonts w:hAnsi="Times New Roman" w:ascii="Times New Roman"/>
          <w:lang w:eastAsia="hr-HR"/>
        </w:rPr>
        <w:t>Razlu</w:t>
      </w:r>
      <w:r w:rsidR="00FC2386" w:rsidRPr="00FC2386">
        <w:rPr>
          <w:rFonts w:hAnsi="Times New Roman" w:ascii="Times New Roman"/>
          <w:lang w:eastAsia="hr-HR"/>
        </w:rPr>
        <w:t>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BB5306">
        <w:rPr>
          <w:rFonts w:hAnsi="Times New Roman" w:ascii="Times New Roman"/>
          <w:lang w:eastAsia="hr-HR"/>
        </w:rPr>
        <w:t>Joza Bagarića</w:t>
      </w:r>
      <w:r w:rsidRPr="007D1A9A">
        <w:rPr>
          <w:rFonts w:hAnsi="Times New Roman" w:ascii="Times New Roman"/>
          <w:lang w:eastAsia="hr-HR"/>
        </w:rPr>
        <w:t xml:space="preserve"> na broj mobilnog telefona 09</w:t>
      </w:r>
      <w:r w:rsidR="00291B9B">
        <w:rPr>
          <w:rFonts w:hAnsi="Times New Roman" w:ascii="Times New Roman"/>
          <w:lang w:eastAsia="hr-HR"/>
        </w:rPr>
        <w:t>1</w:t>
      </w:r>
      <w:r w:rsidRPr="007D1A9A">
        <w:rPr>
          <w:rFonts w:hAnsi="Times New Roman" w:ascii="Times New Roman"/>
          <w:lang w:eastAsia="hr-HR"/>
        </w:rPr>
        <w:t>/</w:t>
      </w:r>
      <w:r w:rsidR="00291B9B">
        <w:rPr>
          <w:rFonts w:hAnsi="Times New Roman" w:ascii="Times New Roman"/>
          <w:lang w:eastAsia="hr-HR"/>
        </w:rPr>
        <w:t>51</w:t>
      </w:r>
      <w:r w:rsidR="00BB5306">
        <w:rPr>
          <w:rFonts w:hAnsi="Times New Roman" w:ascii="Times New Roman"/>
          <w:lang w:eastAsia="hr-HR"/>
        </w:rPr>
        <w:t>9-71-96</w:t>
      </w:r>
      <w:r w:rsidRPr="007D1A9A">
        <w:rPr>
          <w:rFonts w:hAnsi="Times New Roman" w:ascii="Times New Roman"/>
          <w:lang w:eastAsia="hr-HR"/>
        </w:rPr>
        <w:t>, od 9 do 13 sati, svaki radni dan.</w:t>
      </w:r>
      <w:r w:rsidR="00310C84">
        <w:rPr>
          <w:rFonts w:hAnsi="Times New Roman" w:ascii="Times New Roman"/>
          <w:lang w:eastAsia="hr-HR"/>
        </w:rPr>
        <w:t xml:space="preserve"> Razgledanje imovine moguće je </w:t>
      </w:r>
      <w:r w:rsidR="00A75E6C">
        <w:rPr>
          <w:rFonts w:hAnsi="Times New Roman" w:ascii="Times New Roman"/>
          <w:lang w:eastAsia="hr-HR"/>
        </w:rPr>
        <w:t xml:space="preserve">ako se prethodno plati trošak razgledanja </w:t>
      </w:r>
      <w:r w:rsidR="00864555" w:rsidRPr="00864555">
        <w:rPr>
          <w:rFonts w:hAnsi="Times New Roman" w:ascii="Times New Roman"/>
          <w:lang w:eastAsia="hr-HR"/>
        </w:rPr>
        <w:t xml:space="preserve">najkasnije zadnjeg dana objave poziva na sudjelovanje </w:t>
      </w:r>
      <w:r w:rsidR="00864555">
        <w:rPr>
          <w:rFonts w:hAnsi="Times New Roman" w:ascii="Times New Roman"/>
          <w:lang w:eastAsia="hr-HR"/>
        </w:rPr>
        <w:t>u</w:t>
      </w:r>
      <w:r w:rsidR="00310C84">
        <w:rPr>
          <w:rFonts w:hAnsi="Times New Roman" w:ascii="Times New Roman"/>
          <w:lang w:eastAsia="hr-HR"/>
        </w:rPr>
        <w:t xml:space="preserve"> dražb</w:t>
      </w:r>
      <w:r w:rsidR="00864555">
        <w:rPr>
          <w:rFonts w:hAnsi="Times New Roman" w:ascii="Times New Roman"/>
          <w:lang w:eastAsia="hr-HR"/>
        </w:rPr>
        <w:t>i</w:t>
      </w:r>
      <w:r w:rsidR="00310C84">
        <w:rPr>
          <w:rFonts w:hAnsi="Times New Roman" w:ascii="Times New Roman"/>
          <w:lang w:eastAsia="hr-HR"/>
        </w:rPr>
        <w:t>, uz prethodnu najavu i u dogovoru sa stečajnom upraviteljem u zavisnosti od slobodnih</w:t>
      </w:r>
      <w:r w:rsidR="00A75E6C">
        <w:rPr>
          <w:rFonts w:hAnsi="Times New Roman" w:ascii="Times New Roman"/>
          <w:lang w:eastAsia="hr-HR"/>
        </w:rPr>
        <w:t xml:space="preserve"> termina stečajnog upravitelja.</w:t>
      </w:r>
      <w:r w:rsidR="00310C84">
        <w:rPr>
          <w:rFonts w:hAnsi="Times New Roman" w:ascii="Times New Roman"/>
          <w:lang w:eastAsia="hr-HR"/>
        </w:rPr>
        <w:t xml:space="preserve"> </w:t>
      </w:r>
    </w:p>
    <w:p w:rsidRDefault="007D1A9A" w:rsidP="007D1A9A" w:rsidR="007D1A9A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Obrazloženje</w:t>
      </w:r>
    </w:p>
    <w:p w:rsidRDefault="007D1A9A" w:rsidP="007D1A9A" w:rsidR="007D1A9A" w:rsidRPr="007D1A9A">
      <w:pPr>
        <w:jc w:val="both"/>
        <w:rPr>
          <w:rFonts w:hAnsi="Times New Roman" w:ascii="Times New Roman"/>
          <w:lang w:eastAsia="hr-HR"/>
        </w:rPr>
      </w:pPr>
    </w:p>
    <w:p w:rsidRDefault="008246C5" w:rsidP="00D17FBE" w:rsidR="00D17FBE" w:rsidRPr="00D17FBE">
      <w:pPr>
        <w:ind w:firstLine="708"/>
        <w:jc w:val="both"/>
        <w:rPr>
          <w:rFonts w:hAnsi="Times New Roman" w:ascii="Times New Roman"/>
        </w:rPr>
      </w:pPr>
      <w:r w:rsidRPr="008246C5">
        <w:rPr>
          <w:rFonts w:hAnsi="Times New Roman" w:ascii="Times New Roman"/>
          <w:lang w:eastAsia="hr-HR"/>
        </w:rPr>
        <w:t>Rješenjem ovog Trgovačkog suda u Dubrovniku posl.br. St-174/2014-12 od 22. siječnja 2015. godine</w:t>
      </w:r>
      <w:r w:rsidR="007369FD">
        <w:rPr>
          <w:rFonts w:hAnsi="Times New Roman" w:ascii="Times New Roman"/>
          <w:lang w:eastAsia="hr-HR"/>
        </w:rPr>
        <w:t xml:space="preserve"> otvoren je stečajni postupak nad dužnikom</w:t>
      </w:r>
      <w:r w:rsidR="009B1F04" w:rsidRPr="00D17FBE">
        <w:rPr>
          <w:rFonts w:hAnsi="Times New Roman" w:ascii="Times New Roman"/>
          <w:lang w:eastAsia="hr-HR"/>
        </w:rPr>
        <w:t>, a rješenjem posl.br. St.</w:t>
      </w:r>
      <w:r w:rsidR="009330CB">
        <w:rPr>
          <w:rFonts w:hAnsi="Times New Roman" w:ascii="Times New Roman"/>
          <w:lang w:eastAsia="hr-HR"/>
        </w:rPr>
        <w:t>174</w:t>
      </w:r>
      <w:r w:rsidR="009B1F04" w:rsidRPr="00D17FBE">
        <w:rPr>
          <w:rFonts w:hAnsi="Times New Roman" w:ascii="Times New Roman"/>
          <w:lang w:eastAsia="hr-HR"/>
        </w:rPr>
        <w:t>/201</w:t>
      </w:r>
      <w:r w:rsidR="009330CB">
        <w:rPr>
          <w:rFonts w:hAnsi="Times New Roman" w:ascii="Times New Roman"/>
          <w:lang w:eastAsia="hr-HR"/>
        </w:rPr>
        <w:t>4</w:t>
      </w:r>
      <w:r w:rsidR="009B1F04" w:rsidRPr="00D17FBE">
        <w:rPr>
          <w:rFonts w:hAnsi="Times New Roman" w:ascii="Times New Roman"/>
          <w:lang w:eastAsia="hr-HR"/>
        </w:rPr>
        <w:t>-</w:t>
      </w:r>
      <w:r w:rsidR="009330CB">
        <w:rPr>
          <w:rFonts w:hAnsi="Times New Roman" w:ascii="Times New Roman"/>
          <w:lang w:eastAsia="hr-HR"/>
        </w:rPr>
        <w:t>5</w:t>
      </w:r>
      <w:r w:rsidR="006958EA">
        <w:rPr>
          <w:rFonts w:hAnsi="Times New Roman" w:ascii="Times New Roman"/>
          <w:lang w:eastAsia="hr-HR"/>
        </w:rPr>
        <w:t>8</w:t>
      </w:r>
      <w:r w:rsidR="009B1F04" w:rsidRPr="00D17FBE">
        <w:rPr>
          <w:rFonts w:hAnsi="Times New Roman" w:ascii="Times New Roman"/>
          <w:lang w:eastAsia="hr-HR"/>
        </w:rPr>
        <w:t xml:space="preserve"> od </w:t>
      </w:r>
      <w:r w:rsidR="006958EA">
        <w:rPr>
          <w:rFonts w:hAnsi="Times New Roman" w:ascii="Times New Roman"/>
          <w:lang w:eastAsia="hr-HR"/>
        </w:rPr>
        <w:t>8</w:t>
      </w:r>
      <w:r w:rsidR="009B1F04" w:rsidRPr="00D17FBE">
        <w:rPr>
          <w:rFonts w:hAnsi="Times New Roman" w:ascii="Times New Roman"/>
          <w:lang w:eastAsia="hr-HR"/>
        </w:rPr>
        <w:t>. prosinca 2015. godine određena je prodaja imovine navedene u točki I. ovog rješenja u stečajnom postupku</w:t>
      </w:r>
      <w:r w:rsidR="009330CB">
        <w:rPr>
          <w:rFonts w:hAnsi="Times New Roman" w:ascii="Times New Roman"/>
          <w:lang w:eastAsia="hr-HR"/>
        </w:rPr>
        <w:t>, nakon što je</w:t>
      </w:r>
      <w:r w:rsidR="009330CB" w:rsidRPr="009330CB">
        <w:rPr>
          <w:rFonts w:eastAsia="Times New Roman" w:hAnsi="Times New Roman" w:ascii="Times New Roman"/>
          <w:lang w:eastAsia="hr-HR"/>
        </w:rPr>
        <w:t xml:space="preserve"> </w:t>
      </w:r>
      <w:r w:rsidR="009330CB" w:rsidRPr="009330CB">
        <w:rPr>
          <w:rFonts w:hAnsi="Times New Roman" w:ascii="Times New Roman"/>
          <w:lang w:eastAsia="hr-HR"/>
        </w:rPr>
        <w:t>Općinski sud u Dubrovniku, Stalna služba u Metkoviću, donio rješenje posl.br. Ovr-1312/15-12 od 6. listopada 2015. godine kojim je utvrđen prekid postupka pod i predmet je dostavljen ovom sudu</w:t>
      </w:r>
      <w:r w:rsidR="00D17FBE" w:rsidRPr="00D17FBE">
        <w:rPr>
          <w:rFonts w:hAnsi="Times New Roman" w:ascii="Times New Roman"/>
        </w:rPr>
        <w:t>.</w:t>
      </w:r>
    </w:p>
    <w:p w:rsidRDefault="007D1A9A" w:rsidP="007D1A9A" w:rsidR="007D1A9A" w:rsidRPr="00111180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9D294E" w:rsidP="008246C5" w:rsidR="008246C5" w:rsidRPr="008246C5">
      <w:pPr>
        <w:ind w:firstLine="708"/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 xml:space="preserve">Na imovini iz točke I. ovog zaključka koja je ušla u stečajnu masu stečajnog dužnika postoji razlučno pravo u korist </w:t>
      </w:r>
      <w:r w:rsidR="006B145F" w:rsidRPr="006B145F">
        <w:rPr>
          <w:rFonts w:hAnsi="Times New Roman" w:ascii="Times New Roman"/>
          <w:lang w:eastAsia="hr-HR"/>
        </w:rPr>
        <w:t>PRIVREDNA BANKA ZAGREB d.d., Zagreb, REPUBLIKA HRVATSKA  i Miroslava Prusac iz Metkovića</w:t>
      </w:r>
      <w:r w:rsidR="008246C5" w:rsidRPr="008246C5">
        <w:rPr>
          <w:rFonts w:hAnsi="Times New Roman" w:ascii="Times New Roman"/>
          <w:lang w:eastAsia="hr-HR"/>
        </w:rPr>
        <w:t>.</w:t>
      </w: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Prema čl. 247. Stečajnog zakona (NN 71/15, dalje u tekstu: SZ), nekretnin</w:t>
      </w:r>
      <w:r w:rsidR="007267A2">
        <w:rPr>
          <w:rFonts w:hAnsi="Times New Roman" w:ascii="Times New Roman"/>
          <w:lang w:eastAsia="hr-HR"/>
        </w:rPr>
        <w:t>u</w:t>
      </w:r>
      <w:r w:rsidRPr="009D294E">
        <w:rPr>
          <w:rFonts w:hAnsi="Times New Roman" w:ascii="Times New Roman"/>
          <w:lang w:eastAsia="hr-HR"/>
        </w:rPr>
        <w:t xml:space="preserve"> na kojoj postoji razlučno pravo prodaje stečajni sudac, uz odgovarajuću primjenu pravila ovršnog postupka, a sud će zaključkom o prodaji utvrditi vrijednost nekretnine, način i uvjete prodaje, dok prodaju provodi Financijska agenci</w:t>
      </w:r>
      <w:r w:rsidR="00210E2D">
        <w:rPr>
          <w:rFonts w:hAnsi="Times New Roman" w:ascii="Times New Roman"/>
          <w:lang w:eastAsia="hr-HR"/>
        </w:rPr>
        <w:t>ja elektroničkom javnom dražbom</w:t>
      </w:r>
      <w:r w:rsidRPr="009D294E">
        <w:rPr>
          <w:rFonts w:hAnsi="Times New Roman" w:ascii="Times New Roman"/>
          <w:lang w:eastAsia="hr-HR"/>
        </w:rPr>
        <w:t>.</w:t>
      </w: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53728D">
        <w:rPr>
          <w:rFonts w:hAnsi="Times New Roman" w:ascii="Times New Roman"/>
          <w:lang w:eastAsia="hr-HR"/>
        </w:rPr>
        <w:t>21</w:t>
      </w:r>
      <w:r w:rsidRPr="009D294E">
        <w:rPr>
          <w:rFonts w:hAnsi="Times New Roman" w:ascii="Times New Roman"/>
          <w:lang w:eastAsia="hr-HR"/>
        </w:rPr>
        <w:t xml:space="preserve">. </w:t>
      </w:r>
      <w:r w:rsidR="0053728D">
        <w:rPr>
          <w:rFonts w:hAnsi="Times New Roman" w:ascii="Times New Roman"/>
          <w:lang w:eastAsia="hr-HR"/>
        </w:rPr>
        <w:t>travnja</w:t>
      </w:r>
      <w:r w:rsidRPr="009D294E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</w:t>
      </w:r>
      <w:r w:rsidR="007D566E">
        <w:rPr>
          <w:rFonts w:hAnsi="Times New Roman" w:ascii="Times New Roman"/>
          <w:lang w:eastAsia="hr-HR"/>
        </w:rPr>
        <w:t>,</w:t>
      </w:r>
      <w:r w:rsidRPr="009D294E">
        <w:rPr>
          <w:rFonts w:hAnsi="Times New Roman" w:ascii="Times New Roman"/>
          <w:lang w:eastAsia="hr-HR"/>
        </w:rPr>
        <w:t xml:space="preserve"> da se o procjeni izjasne. Vrijednost nekretnine sud je </w:t>
      </w:r>
      <w:r w:rsidRPr="007267A2">
        <w:rPr>
          <w:rFonts w:hAnsi="Times New Roman" w:ascii="Times New Roman"/>
          <w:lang w:eastAsia="hr-HR"/>
        </w:rPr>
        <w:t>nakon zaokruženja utvrdio u visini</w:t>
      </w:r>
      <w:r w:rsidR="007267A2">
        <w:rPr>
          <w:rFonts w:hAnsi="Times New Roman" w:ascii="Times New Roman"/>
          <w:lang w:eastAsia="hr-HR"/>
        </w:rPr>
        <w:t xml:space="preserve"> 600</w:t>
      </w:r>
      <w:r w:rsidR="00087C39" w:rsidRPr="007267A2">
        <w:rPr>
          <w:rFonts w:hAnsi="Times New Roman" w:ascii="Times New Roman"/>
          <w:lang w:eastAsia="hr-HR"/>
        </w:rPr>
        <w:t>.000</w:t>
      </w:r>
      <w:r w:rsidRPr="007267A2">
        <w:rPr>
          <w:rFonts w:hAnsi="Times New Roman" w:ascii="Times New Roman"/>
          <w:lang w:eastAsia="hr-HR"/>
        </w:rPr>
        <w:t>,00</w:t>
      </w:r>
      <w:r w:rsidRPr="009D294E">
        <w:rPr>
          <w:rFonts w:hAnsi="Times New Roman" w:ascii="Times New Roman"/>
          <w:lang w:eastAsia="hr-HR"/>
        </w:rPr>
        <w:t xml:space="preserve"> kuna na temelju procjene stalnog sudskog vještaka </w:t>
      </w:r>
      <w:r w:rsidR="00087C39" w:rsidRPr="007267A2">
        <w:rPr>
          <w:rFonts w:hAnsi="Times New Roman" w:ascii="Times New Roman"/>
          <w:lang w:eastAsia="hr-HR"/>
        </w:rPr>
        <w:t xml:space="preserve">Marka </w:t>
      </w:r>
      <w:r w:rsidR="00087C39" w:rsidRPr="00370F8E">
        <w:rPr>
          <w:rFonts w:hAnsi="Times New Roman" w:ascii="Times New Roman"/>
          <w:lang w:eastAsia="hr-HR"/>
        </w:rPr>
        <w:t>Barčota</w:t>
      </w:r>
      <w:r w:rsidRPr="00370F8E">
        <w:rPr>
          <w:rFonts w:hAnsi="Times New Roman" w:ascii="Times New Roman"/>
          <w:lang w:eastAsia="hr-HR"/>
        </w:rPr>
        <w:t xml:space="preserve"> (list spisa </w:t>
      </w:r>
      <w:r w:rsidR="00370F8E">
        <w:rPr>
          <w:rFonts w:hAnsi="Times New Roman" w:ascii="Times New Roman"/>
          <w:lang w:eastAsia="hr-HR"/>
        </w:rPr>
        <w:t>232-249</w:t>
      </w:r>
      <w:r w:rsidRPr="00370F8E">
        <w:rPr>
          <w:rFonts w:hAnsi="Times New Roman" w:ascii="Times New Roman"/>
          <w:lang w:eastAsia="hr-HR"/>
        </w:rPr>
        <w:t>),</w:t>
      </w:r>
      <w:r w:rsidRPr="009D294E">
        <w:rPr>
          <w:rFonts w:hAnsi="Times New Roman" w:ascii="Times New Roman"/>
          <w:lang w:eastAsia="hr-HR"/>
        </w:rPr>
        <w:t xml:space="preserve"> koji je vrijednost </w:t>
      </w:r>
      <w:r w:rsidR="00765EAC">
        <w:rPr>
          <w:rFonts w:hAnsi="Times New Roman" w:ascii="Times New Roman"/>
          <w:lang w:eastAsia="hr-HR"/>
        </w:rPr>
        <w:lastRenderedPageBreak/>
        <w:t xml:space="preserve">procijenio u </w:t>
      </w:r>
      <w:r w:rsidR="00221AC7">
        <w:rPr>
          <w:rFonts w:hAnsi="Times New Roman" w:ascii="Times New Roman"/>
          <w:lang w:eastAsia="hr-HR"/>
        </w:rPr>
        <w:t xml:space="preserve">protuvrijednsoti 79.575,60 eura ili </w:t>
      </w:r>
      <w:r w:rsidR="00370F8E">
        <w:rPr>
          <w:rFonts w:hAnsi="Times New Roman" w:ascii="Times New Roman"/>
          <w:lang w:eastAsia="hr-HR"/>
        </w:rPr>
        <w:t>600.000,00</w:t>
      </w:r>
      <w:r w:rsidR="00765EAC" w:rsidRPr="00370F8E">
        <w:rPr>
          <w:rFonts w:hAnsi="Times New Roman" w:ascii="Times New Roman"/>
          <w:lang w:eastAsia="hr-HR"/>
        </w:rPr>
        <w:t xml:space="preserve"> kuna</w:t>
      </w:r>
      <w:r w:rsidRPr="009D294E">
        <w:rPr>
          <w:rFonts w:hAnsi="Times New Roman" w:ascii="Times New Roman"/>
          <w:lang w:eastAsia="hr-HR"/>
        </w:rPr>
        <w:t xml:space="preserve">. Sud se priklanja procjeni </w:t>
      </w:r>
      <w:r w:rsidR="007C1202">
        <w:rPr>
          <w:rFonts w:hAnsi="Times New Roman" w:ascii="Times New Roman"/>
          <w:lang w:eastAsia="hr-HR"/>
        </w:rPr>
        <w:t xml:space="preserve">stalnog sudskog </w:t>
      </w:r>
      <w:r w:rsidRPr="009D294E">
        <w:rPr>
          <w:rFonts w:hAnsi="Times New Roman" w:ascii="Times New Roman"/>
          <w:lang w:eastAsia="hr-HR"/>
        </w:rPr>
        <w:t xml:space="preserve">vještaka, smatrajući da je nakon zaokruženja utvrđena vrijednost za predmetne nekretnine odgovarajuća tržišnoj vrijednosti. U predmetnom slučaju teret na imovini će se brisati nakon prodaje, pa sud smatra da upisani teret značajnije ne utječe na vrijednosti predmetne imovine. </w:t>
      </w: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9D294E" w:rsidP="009D294E" w:rsidR="009D294E" w:rsidRPr="009D294E">
      <w:pPr>
        <w:jc w:val="both"/>
        <w:rPr>
          <w:rFonts w:eastAsia="Times New Roman"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9D294E">
          <w:rPr>
            <w:rFonts w:hAnsi="Times New Roman" w:ascii="Times New Roman"/>
            <w:lang w:eastAsia="hr-HR"/>
          </w:rPr>
          <w:t>88. OZ</w:t>
        </w:r>
      </w:smartTag>
      <w:r w:rsidRPr="009D294E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9D294E">
        <w:rPr>
          <w:rFonts w:hAnsi="Times New Roman" w:ascii="Times New Roman"/>
          <w:u w:val="single"/>
          <w:lang w:eastAsia="hr-HR"/>
        </w:rPr>
        <w:t xml:space="preserve">  </w:t>
      </w:r>
      <w:r w:rsidRPr="009D294E">
        <w:rPr>
          <w:rFonts w:hAnsi="Times New Roman" w:ascii="Times New Roman"/>
        </w:rPr>
        <w:t xml:space="preserve">Stečajnog zakona (NN 71/15, dalje u tekstu SZ) </w:t>
      </w:r>
      <w:r w:rsidRPr="009D294E">
        <w:rPr>
          <w:rFonts w:hAnsi="Times New Roman" w:ascii="Times New Roman"/>
          <w:lang w:eastAsia="hr-HR"/>
        </w:rPr>
        <w:t>n</w:t>
      </w:r>
      <w:r w:rsidRPr="009D294E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9D294E" w:rsidP="009D294E" w:rsidR="009D294E" w:rsidRPr="009D294E">
      <w:pPr>
        <w:jc w:val="both"/>
        <w:rPr>
          <w:rFonts w:hAnsi="Times New Roman" w:ascii="Times New Roman"/>
          <w:sz w:val="16"/>
          <w:szCs w:val="16"/>
          <w:u w:val="single"/>
          <w:lang w:eastAsia="hr-HR"/>
        </w:rPr>
      </w:pPr>
    </w:p>
    <w:p w:rsidRDefault="00EF13AB" w:rsidP="00EF13AB" w:rsidR="00EF13AB" w:rsidRPr="00EF13AB">
      <w:pPr>
        <w:ind w:firstLine="705"/>
        <w:jc w:val="both"/>
        <w:rPr>
          <w:rFonts w:hAnsi="Times New Roman" w:ascii="Times New Roman"/>
          <w:lang w:eastAsia="hr-HR"/>
        </w:rPr>
      </w:pPr>
      <w:r w:rsidRPr="00EF13AB">
        <w:rPr>
          <w:rFonts w:hAnsi="Times New Roman" w:ascii="Times New Roman"/>
          <w:lang w:eastAsia="hr-HR"/>
        </w:rPr>
        <w:t xml:space="preserve">Obzirom da je od 1. siječnja 2015. godine drugačije uređeno plaćanje poreza na promet nekretnina odnosno poreza na dodatnu vrijednost, u utvrđenu vrijednost, nije uračunat porez na dodanu vrijednost. Ako kupac ne bude obveznik PDV-a, pored ponuđene kupovnine, dužan je platiti </w:t>
      </w:r>
      <w:r w:rsidR="00214F3A">
        <w:rPr>
          <w:rFonts w:hAnsi="Times New Roman" w:ascii="Times New Roman"/>
          <w:bCs/>
          <w:lang w:eastAsia="hr-HR"/>
        </w:rPr>
        <w:t>porez</w:t>
      </w:r>
      <w:r w:rsidRPr="00EF13AB">
        <w:rPr>
          <w:rFonts w:hAnsi="Times New Roman" w:ascii="Times New Roman"/>
          <w:bCs/>
          <w:lang w:eastAsia="hr-HR"/>
        </w:rPr>
        <w:t xml:space="preserve"> na promet nekretnina</w:t>
      </w:r>
      <w:r w:rsidRPr="00EF13AB">
        <w:rPr>
          <w:rFonts w:hAnsi="Times New Roman" w:ascii="Times New Roman"/>
          <w:lang w:eastAsia="hr-HR"/>
        </w:rPr>
        <w:t xml:space="preserve"> sukladno članku 40. stavak 1. točka j) Zakona o PDV-u (NN 143/14),</w:t>
      </w:r>
      <w:r w:rsidR="00214F3A">
        <w:rPr>
          <w:rFonts w:hAnsi="Times New Roman" w:ascii="Times New Roman"/>
          <w:lang w:eastAsia="hr-HR"/>
        </w:rPr>
        <w:t xml:space="preserve"> a </w:t>
      </w:r>
      <w:r w:rsidRPr="00EF13AB">
        <w:rPr>
          <w:rFonts w:hAnsi="Times New Roman" w:ascii="Times New Roman"/>
          <w:lang w:eastAsia="hr-HR"/>
        </w:rPr>
        <w:t xml:space="preserve"> ako je kupac obveznik PDV-a, doći će do </w:t>
      </w:r>
      <w:r w:rsidRPr="00EF13AB">
        <w:rPr>
          <w:rFonts w:hAnsi="Times New Roman" w:ascii="Times New Roman"/>
          <w:bCs/>
          <w:lang w:eastAsia="hr-HR"/>
        </w:rPr>
        <w:t>prijenosa porezne obveze</w:t>
      </w:r>
      <w:r w:rsidRPr="00EF13AB">
        <w:rPr>
          <w:rFonts w:hAnsi="Times New Roman" w:ascii="Times New Roman"/>
          <w:lang w:eastAsia="hr-HR"/>
        </w:rPr>
        <w:t xml:space="preserve"> sukladno članku 40. stavak 1. točka j) i stavku 4., te članku 75. stavak 3. točka c) Zakona o PDV-u </w:t>
      </w:r>
    </w:p>
    <w:p w:rsidRDefault="009D294E" w:rsidP="009D294E" w:rsidR="009D294E" w:rsidRPr="009D294E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9D294E" w:rsidP="009D294E" w:rsidR="009D294E" w:rsidRPr="009D294E">
      <w:pPr>
        <w:jc w:val="center"/>
        <w:rPr>
          <w:rFonts w:hAnsi="Times New Roman" w:ascii="Times New Roman"/>
          <w:b/>
          <w:lang w:eastAsia="hr-HR"/>
        </w:rPr>
      </w:pPr>
    </w:p>
    <w:p w:rsidRDefault="009D294E" w:rsidP="009D294E" w:rsidR="009D294E" w:rsidRPr="009D294E">
      <w:pPr>
        <w:jc w:val="center"/>
        <w:rPr>
          <w:rFonts w:hAnsi="Times New Roman" w:ascii="Times New Roman"/>
          <w:b/>
          <w:lang w:eastAsia="hr-HR"/>
        </w:rPr>
      </w:pPr>
      <w:r w:rsidRPr="009D294E">
        <w:rPr>
          <w:rFonts w:hAnsi="Times New Roman" w:ascii="Times New Roman"/>
          <w:b/>
          <w:lang w:eastAsia="hr-HR"/>
        </w:rPr>
        <w:t xml:space="preserve">U Dubrovniku, </w:t>
      </w:r>
      <w:r w:rsidR="00157C6D">
        <w:rPr>
          <w:rFonts w:hAnsi="Times New Roman" w:ascii="Times New Roman"/>
          <w:b/>
          <w:lang w:eastAsia="hr-HR"/>
        </w:rPr>
        <w:t>9</w:t>
      </w:r>
      <w:r w:rsidRPr="009D294E">
        <w:rPr>
          <w:rFonts w:hAnsi="Times New Roman" w:ascii="Times New Roman"/>
          <w:b/>
          <w:lang w:eastAsia="hr-HR"/>
        </w:rPr>
        <w:t xml:space="preserve">. </w:t>
      </w:r>
      <w:r w:rsidR="00157C6D">
        <w:rPr>
          <w:rFonts w:hAnsi="Times New Roman" w:ascii="Times New Roman"/>
          <w:b/>
          <w:lang w:eastAsia="hr-HR"/>
        </w:rPr>
        <w:t>lipnja</w:t>
      </w:r>
      <w:r w:rsidRPr="009D294E">
        <w:rPr>
          <w:rFonts w:hAnsi="Times New Roman" w:ascii="Times New Roman"/>
          <w:b/>
          <w:lang w:eastAsia="hr-HR"/>
        </w:rPr>
        <w:t xml:space="preserve"> 2016. godine</w:t>
      </w:r>
    </w:p>
    <w:p w:rsidRDefault="009D294E" w:rsidP="009D294E" w:rsidR="009D294E" w:rsidRPr="009D294E">
      <w:pPr>
        <w:jc w:val="center"/>
        <w:rPr>
          <w:rFonts w:hAnsi="Times New Roman" w:ascii="Times New Roman"/>
          <w:b/>
          <w:lang w:eastAsia="hr-HR"/>
        </w:rPr>
      </w:pPr>
    </w:p>
    <w:p w:rsidRDefault="009D294E" w:rsidP="009D294E" w:rsidR="009D294E" w:rsidRPr="009D294E">
      <w:pPr>
        <w:jc w:val="both"/>
        <w:rPr>
          <w:rFonts w:hAnsi="Times New Roman" w:ascii="Times New Roman"/>
          <w:b/>
          <w:lang w:eastAsia="hr-HR"/>
        </w:rPr>
      </w:pP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  <w:t>Stečajni sudac:</w:t>
      </w:r>
    </w:p>
    <w:p w:rsidRDefault="009D294E" w:rsidP="009D294E" w:rsidR="009D294E" w:rsidRPr="009D294E">
      <w:pPr>
        <w:jc w:val="both"/>
        <w:rPr>
          <w:rFonts w:hAnsi="Times New Roman" w:ascii="Times New Roman"/>
          <w:b/>
          <w:lang w:eastAsia="hr-HR"/>
        </w:rPr>
      </w:pPr>
    </w:p>
    <w:p w:rsidRDefault="009D294E" w:rsidP="009D294E" w:rsidR="009D294E" w:rsidRPr="009D294E">
      <w:pPr>
        <w:jc w:val="both"/>
        <w:rPr>
          <w:rFonts w:hAnsi="Times New Roman" w:ascii="Times New Roman"/>
          <w:b/>
          <w:lang w:eastAsia="hr-HR"/>
        </w:rPr>
      </w:pP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  <w:t>Srđan Gavranić</w:t>
      </w:r>
    </w:p>
    <w:p w:rsidRDefault="009D294E" w:rsidP="009D294E" w:rsidR="009D294E" w:rsidRPr="009D294E">
      <w:pPr>
        <w:jc w:val="both"/>
        <w:rPr>
          <w:rFonts w:hAnsi="Times New Roman" w:ascii="Times New Roman"/>
          <w:b/>
          <w:lang w:eastAsia="hr-HR"/>
        </w:rPr>
      </w:pPr>
    </w:p>
    <w:p w:rsidRDefault="009D294E" w:rsidP="009D294E" w:rsidR="009D294E">
      <w:pPr>
        <w:jc w:val="both"/>
        <w:rPr>
          <w:rFonts w:hAnsi="Times New Roman" w:ascii="Times New Roman"/>
          <w:b/>
          <w:lang w:eastAsia="hr-HR"/>
        </w:rPr>
      </w:pPr>
    </w:p>
    <w:p w:rsidRDefault="005D7351" w:rsidP="009D294E" w:rsidR="005D7351" w:rsidRPr="009D294E">
      <w:pPr>
        <w:jc w:val="both"/>
        <w:rPr>
          <w:rFonts w:hAnsi="Times New Roman" w:ascii="Times New Roman"/>
          <w:b/>
          <w:lang w:eastAsia="hr-HR"/>
        </w:rPr>
      </w:pPr>
    </w:p>
    <w:p w:rsidRDefault="009D294E" w:rsidP="009D294E" w:rsidR="009D294E" w:rsidRPr="009D294E">
      <w:pPr>
        <w:jc w:val="both"/>
        <w:rPr>
          <w:rFonts w:hAnsi="Times New Roman" w:ascii="Times New Roman"/>
          <w:b/>
          <w:lang w:eastAsia="hr-HR"/>
        </w:rPr>
      </w:pPr>
      <w:r w:rsidRPr="009D294E">
        <w:rPr>
          <w:rFonts w:hAnsi="Times New Roman" w:ascii="Times New Roman"/>
          <w:b/>
          <w:lang w:eastAsia="hr-HR"/>
        </w:rPr>
        <w:t>POUKA O PRAVNOM LIJEKU</w:t>
      </w:r>
    </w:p>
    <w:p w:rsidRDefault="009D294E" w:rsidP="009D294E" w:rsidR="009D294E" w:rsidRPr="009D294E">
      <w:pPr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9D294E" w:rsidP="009D294E" w:rsidR="009D294E" w:rsidRPr="009D294E">
      <w:pPr>
        <w:jc w:val="both"/>
        <w:rPr>
          <w:rFonts w:hAnsi="Times New Roman" w:ascii="Times New Roman"/>
          <w:lang w:eastAsia="hr-HR"/>
        </w:rPr>
      </w:pPr>
    </w:p>
    <w:p w:rsidRDefault="009D294E" w:rsidP="009D294E" w:rsidR="009D294E" w:rsidRPr="009D294E">
      <w:pPr>
        <w:jc w:val="both"/>
        <w:rPr>
          <w:rFonts w:hAnsi="Times New Roman" w:ascii="Times New Roman"/>
          <w:b/>
          <w:lang w:eastAsia="hr-HR"/>
        </w:rPr>
      </w:pPr>
    </w:p>
    <w:p w:rsidRDefault="009D294E" w:rsidP="009D294E" w:rsidR="009D294E" w:rsidRPr="009D294E">
      <w:pPr>
        <w:jc w:val="both"/>
        <w:rPr>
          <w:rFonts w:hAnsi="Times New Roman" w:ascii="Times New Roman"/>
          <w:b/>
          <w:lang w:eastAsia="hr-HR"/>
        </w:rPr>
      </w:pPr>
      <w:r w:rsidRPr="009D294E">
        <w:rPr>
          <w:rFonts w:hAnsi="Times New Roman" w:ascii="Times New Roman"/>
          <w:b/>
          <w:lang w:eastAsia="hr-HR"/>
        </w:rPr>
        <w:t xml:space="preserve">DN-a </w:t>
      </w:r>
      <w:r w:rsidRPr="009D294E">
        <w:rPr>
          <w:rFonts w:hAnsi="Times New Roman" w:ascii="Times New Roman"/>
          <w:lang w:eastAsia="hr-HR"/>
        </w:rPr>
        <w:t>(</w:t>
      </w:r>
      <w:r w:rsidR="00157C6D">
        <w:rPr>
          <w:rFonts w:hAnsi="Times New Roman" w:ascii="Times New Roman"/>
          <w:lang w:eastAsia="hr-HR"/>
        </w:rPr>
        <w:t>09</w:t>
      </w:r>
      <w:r w:rsidRPr="009D294E">
        <w:rPr>
          <w:rFonts w:hAnsi="Times New Roman" w:ascii="Times New Roman"/>
          <w:lang w:eastAsia="hr-HR"/>
        </w:rPr>
        <w:t>.0</w:t>
      </w:r>
      <w:r w:rsidR="00157C6D">
        <w:rPr>
          <w:rFonts w:hAnsi="Times New Roman" w:ascii="Times New Roman"/>
          <w:lang w:eastAsia="hr-HR"/>
        </w:rPr>
        <w:t>6</w:t>
      </w:r>
      <w:r w:rsidRPr="009D294E">
        <w:rPr>
          <w:rFonts w:hAnsi="Times New Roman" w:ascii="Times New Roman"/>
          <w:lang w:eastAsia="hr-HR"/>
        </w:rPr>
        <w:t>.2016.g.)</w:t>
      </w:r>
      <w:r w:rsidRPr="009D294E">
        <w:rPr>
          <w:rFonts w:hAnsi="Times New Roman" w:ascii="Times New Roman"/>
          <w:b/>
          <w:lang w:eastAsia="hr-HR"/>
        </w:rPr>
        <w:t>:</w:t>
      </w:r>
    </w:p>
    <w:p w:rsidRDefault="009D294E" w:rsidP="00214F3A" w:rsidR="009D294E" w:rsidRPr="009D294E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stečajni upravitelj,</w:t>
      </w:r>
    </w:p>
    <w:p w:rsidRDefault="009D294E" w:rsidP="00214F3A" w:rsidR="009D294E" w:rsidRPr="009D294E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 xml:space="preserve">FINA </w:t>
      </w:r>
      <w:r w:rsidR="00F20F57">
        <w:rPr>
          <w:rFonts w:hAnsi="Times New Roman" w:ascii="Times New Roman"/>
          <w:lang w:eastAsia="hr-HR"/>
        </w:rPr>
        <w:t>Split, Mažuranićevo šetalište 24b</w:t>
      </w:r>
      <w:r w:rsidRPr="009D294E">
        <w:rPr>
          <w:rFonts w:hAnsi="Times New Roman" w:ascii="Times New Roman"/>
          <w:lang w:eastAsia="hr-HR"/>
        </w:rPr>
        <w:t xml:space="preserve">, uz zahtjev za prodaju imovine stečajnog dužnika, rješenje o prodaji (list spisa </w:t>
      </w:r>
      <w:r w:rsidR="006609B6">
        <w:rPr>
          <w:rFonts w:hAnsi="Times New Roman" w:ascii="Times New Roman"/>
          <w:lang w:eastAsia="hr-HR"/>
        </w:rPr>
        <w:t>1</w:t>
      </w:r>
      <w:r w:rsidR="0053728D">
        <w:rPr>
          <w:rFonts w:hAnsi="Times New Roman" w:ascii="Times New Roman"/>
          <w:lang w:eastAsia="hr-HR"/>
        </w:rPr>
        <w:t>98-199</w:t>
      </w:r>
      <w:r w:rsidRPr="009D294E">
        <w:rPr>
          <w:rFonts w:hAnsi="Times New Roman" w:ascii="Times New Roman"/>
          <w:lang w:eastAsia="hr-HR"/>
        </w:rPr>
        <w:t xml:space="preserve">) i ovjereni preslik ZK izvatka (list spisa </w:t>
      </w:r>
      <w:r w:rsidR="006609B6">
        <w:rPr>
          <w:rFonts w:hAnsi="Times New Roman" w:ascii="Times New Roman"/>
          <w:lang w:eastAsia="hr-HR"/>
        </w:rPr>
        <w:t>1</w:t>
      </w:r>
      <w:r w:rsidR="00E2221D">
        <w:rPr>
          <w:rFonts w:hAnsi="Times New Roman" w:ascii="Times New Roman"/>
          <w:lang w:eastAsia="hr-HR"/>
        </w:rPr>
        <w:t>92</w:t>
      </w:r>
      <w:r w:rsidRPr="009D294E">
        <w:rPr>
          <w:rFonts w:hAnsi="Times New Roman" w:ascii="Times New Roman"/>
          <w:lang w:eastAsia="hr-HR"/>
        </w:rPr>
        <w:t xml:space="preserve">), </w:t>
      </w:r>
    </w:p>
    <w:p w:rsidRDefault="009D294E" w:rsidP="00214F3A" w:rsidR="009D294E" w:rsidRPr="009D294E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e oglasna ploča suda</w:t>
      </w:r>
    </w:p>
    <w:p w:rsidRDefault="009D294E" w:rsidP="009D294E" w:rsidR="009D294E" w:rsidRPr="009D294E">
      <w:pPr>
        <w:jc w:val="both"/>
        <w:rPr>
          <w:rFonts w:hAnsi="Times New Roman" w:ascii="Times New Roman"/>
          <w:lang w:eastAsia="hr-HR"/>
        </w:rPr>
      </w:pPr>
    </w:p>
    <w:p w:rsidRDefault="009D294E" w:rsidP="00214F3A" w:rsidR="009D294E" w:rsidRPr="009D294E">
      <w:pPr>
        <w:tabs>
          <w:tab w:pos="142" w:val="left"/>
        </w:tabs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Na znanje:</w:t>
      </w:r>
    </w:p>
    <w:p w:rsidRDefault="00865CAF" w:rsidP="00214F3A" w:rsidR="009D294E">
      <w:pPr>
        <w:pStyle w:val="Odlomakpopisa"/>
        <w:numPr>
          <w:ilvl w:val="0"/>
          <w:numId w:val="1"/>
        </w:numPr>
        <w:tabs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PRIVREDNA BANKA ZAGREB d.d.</w:t>
      </w:r>
      <w:r w:rsidR="00214F3A">
        <w:rPr>
          <w:rFonts w:hAnsi="Times New Roman" w:ascii="Times New Roman"/>
          <w:lang w:eastAsia="hr-HR"/>
        </w:rPr>
        <w:t>,</w:t>
      </w:r>
      <w:r>
        <w:rPr>
          <w:rFonts w:hAnsi="Times New Roman" w:ascii="Times New Roman"/>
          <w:lang w:eastAsia="hr-HR"/>
        </w:rPr>
        <w:t xml:space="preserve"> Zagreb,</w:t>
      </w:r>
      <w:r w:rsidR="00214F3A"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lang w:eastAsia="hr-HR"/>
        </w:rPr>
        <w:t>putem e oglasne ploče,</w:t>
      </w:r>
    </w:p>
    <w:p w:rsidRDefault="00D76429" w:rsidP="00214F3A" w:rsidR="00D76429">
      <w:pPr>
        <w:pStyle w:val="Odlomakpopisa"/>
        <w:numPr>
          <w:ilvl w:val="0"/>
          <w:numId w:val="1"/>
        </w:numPr>
        <w:tabs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REPUBLIKA HRVATSKA, po ŽDO Dubrovnik, putem e oglasne ploče, </w:t>
      </w:r>
    </w:p>
    <w:p w:rsidRDefault="00865CAF" w:rsidP="00214F3A" w:rsidR="00865CAF" w:rsidRPr="00214F3A">
      <w:pPr>
        <w:pStyle w:val="Odlomakpopisa"/>
        <w:numPr>
          <w:ilvl w:val="0"/>
          <w:numId w:val="1"/>
        </w:numPr>
        <w:tabs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Miroslav Prusac, putem e oglasne ploče.</w:t>
      </w:r>
    </w:p>
    <w:p w:rsidRDefault="004F67B0" w:rsidP="009D294E" w:rsidR="004F67B0">
      <w:pPr>
        <w:ind w:firstLine="708"/>
        <w:jc w:val="both"/>
      </w:pPr>
    </w:p>
    <w:sectPr w:rsidSect="00A86DE4" w:rsidR="004F67B0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DE4" w:rsidP="00A86DE4" w:rsidR="00A86DE4">
      <w:r>
        <w:separator/>
      </w:r>
    </w:p>
  </w:endnote>
  <w:endnote w:id="0" w:type="continuationSeparator">
    <w:p w:rsidRDefault="00A86DE4" w:rsidP="00A86DE4" w:rsidR="00A86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DE4" w:rsidP="00A86DE4" w:rsidR="00A86DE4">
      <w:r>
        <w:separator/>
      </w:r>
    </w:p>
  </w:footnote>
  <w:footnote w:id="0" w:type="continuationSeparator">
    <w:p w:rsidRDefault="00A86DE4" w:rsidP="00A86DE4" w:rsidR="00A86D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6DE4" w:rsidP="00157C6D" w:rsidR="00A86DE4">
    <w:pPr>
      <w:pStyle w:val="Zaglavlje"/>
      <w:tabs>
        <w:tab w:pos="5730" w:val="left"/>
      </w:tabs>
      <w:jc w:val="right"/>
    </w:pPr>
    <w:r w:rsidRPr="00A86DE4">
      <w:rPr>
        <w:b/>
      </w:rPr>
      <w:tab/>
    </w:r>
    <w:sdt>
      <w:sdtPr>
        <w:rPr>
          <w:b/>
        </w:rPr>
        <w:id w:val="-135503713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A86DE4">
          <w:rPr>
            <w:rFonts w:hAnsi="Times New Roman" w:ascii="Times New Roman"/>
            <w:b/>
          </w:rPr>
          <w:fldChar w:fldCharType="begin"/>
        </w:r>
        <w:r w:rsidRPr="00A86DE4">
          <w:rPr>
            <w:rFonts w:hAnsi="Times New Roman" w:ascii="Times New Roman"/>
            <w:b/>
          </w:rPr>
          <w:instrText>PAGE   \* MERGEFORMAT</w:instrText>
        </w:r>
        <w:r w:rsidRPr="00A86DE4">
          <w:rPr>
            <w:rFonts w:hAnsi="Times New Roman" w:ascii="Times New Roman"/>
            <w:b/>
          </w:rPr>
          <w:fldChar w:fldCharType="separate"/>
        </w:r>
        <w:r w:rsidR="00AC558E">
          <w:rPr>
            <w:rFonts w:hAnsi="Times New Roman" w:ascii="Times New Roman"/>
            <w:b/>
            <w:noProof/>
          </w:rPr>
          <w:t>3</w:t>
        </w:r>
        <w:r w:rsidRPr="00A86DE4">
          <w:rPr>
            <w:rFonts w:hAnsi="Times New Roman" w:ascii="Times New Roman"/>
            <w:b/>
          </w:rPr>
          <w:fldChar w:fldCharType="end"/>
        </w:r>
      </w:sdtContent>
    </w:sdt>
    <w:r w:rsidR="00006D7D">
      <w:rPr>
        <w:rFonts w:hAnsi="Times New Roman" w:ascii="Times New Roman"/>
        <w:b/>
      </w:rPr>
      <w:tab/>
    </w:r>
    <w:r w:rsidR="00975D07" w:rsidRPr="00975D07">
      <w:rPr>
        <w:rFonts w:hAnsi="Times New Roman" w:ascii="Times New Roman"/>
        <w:b/>
      </w:rPr>
      <w:t>Posl. br.6-St.</w:t>
    </w:r>
    <w:r w:rsidR="008246C5">
      <w:rPr>
        <w:rFonts w:hAnsi="Times New Roman" w:ascii="Times New Roman"/>
        <w:b/>
      </w:rPr>
      <w:t>174</w:t>
    </w:r>
    <w:r w:rsidR="00975D07" w:rsidRPr="00975D07">
      <w:rPr>
        <w:rFonts w:hAnsi="Times New Roman" w:ascii="Times New Roman"/>
        <w:b/>
      </w:rPr>
      <w:t>/201</w:t>
    </w:r>
    <w:r w:rsidR="008246C5">
      <w:rPr>
        <w:rFonts w:hAnsi="Times New Roman" w:ascii="Times New Roman"/>
        <w:b/>
      </w:rPr>
      <w:t>4</w:t>
    </w:r>
    <w:r w:rsidR="00975D07" w:rsidRPr="00975D07">
      <w:rPr>
        <w:rFonts w:hAnsi="Times New Roman" w:ascii="Times New Roman"/>
        <w:b/>
      </w:rPr>
      <w:t>-</w:t>
    </w:r>
    <w:r w:rsidR="00157C6D">
      <w:rPr>
        <w:rFonts w:hAnsi="Times New Roman" w:ascii="Times New Roman"/>
        <w:b/>
      </w:rPr>
      <w:t>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06D7D"/>
    <w:rsid w:val="000358F2"/>
    <w:rsid w:val="00087C39"/>
    <w:rsid w:val="000939FF"/>
    <w:rsid w:val="000B050C"/>
    <w:rsid w:val="00111180"/>
    <w:rsid w:val="00111ADD"/>
    <w:rsid w:val="00131343"/>
    <w:rsid w:val="00156630"/>
    <w:rsid w:val="00156F59"/>
    <w:rsid w:val="00157C6D"/>
    <w:rsid w:val="001733F0"/>
    <w:rsid w:val="00177D75"/>
    <w:rsid w:val="00192F5C"/>
    <w:rsid w:val="001A30CD"/>
    <w:rsid w:val="001E6303"/>
    <w:rsid w:val="001F13E3"/>
    <w:rsid w:val="001F21D6"/>
    <w:rsid w:val="001F4FD3"/>
    <w:rsid w:val="00210E2D"/>
    <w:rsid w:val="00214F3A"/>
    <w:rsid w:val="002218CB"/>
    <w:rsid w:val="00221AC7"/>
    <w:rsid w:val="00291B9B"/>
    <w:rsid w:val="002A6DCE"/>
    <w:rsid w:val="002C5707"/>
    <w:rsid w:val="002C713D"/>
    <w:rsid w:val="002D1D1C"/>
    <w:rsid w:val="002D2C12"/>
    <w:rsid w:val="00304C7E"/>
    <w:rsid w:val="00310C84"/>
    <w:rsid w:val="00322366"/>
    <w:rsid w:val="0032304D"/>
    <w:rsid w:val="00336188"/>
    <w:rsid w:val="0034745D"/>
    <w:rsid w:val="00360CC9"/>
    <w:rsid w:val="00370F8E"/>
    <w:rsid w:val="003F56D1"/>
    <w:rsid w:val="0044220F"/>
    <w:rsid w:val="00483CB6"/>
    <w:rsid w:val="00497AEB"/>
    <w:rsid w:val="004B0415"/>
    <w:rsid w:val="004B1C40"/>
    <w:rsid w:val="004D0D0C"/>
    <w:rsid w:val="004F67B0"/>
    <w:rsid w:val="0053728D"/>
    <w:rsid w:val="00554146"/>
    <w:rsid w:val="00564262"/>
    <w:rsid w:val="00565EAA"/>
    <w:rsid w:val="005A5079"/>
    <w:rsid w:val="005C1902"/>
    <w:rsid w:val="005C535A"/>
    <w:rsid w:val="005D7351"/>
    <w:rsid w:val="00610FF4"/>
    <w:rsid w:val="0062671E"/>
    <w:rsid w:val="00626BB3"/>
    <w:rsid w:val="006609B6"/>
    <w:rsid w:val="006958EA"/>
    <w:rsid w:val="006A1D28"/>
    <w:rsid w:val="006B145F"/>
    <w:rsid w:val="00707287"/>
    <w:rsid w:val="00721E58"/>
    <w:rsid w:val="007267A2"/>
    <w:rsid w:val="00731F92"/>
    <w:rsid w:val="007352B2"/>
    <w:rsid w:val="007369FD"/>
    <w:rsid w:val="00742410"/>
    <w:rsid w:val="00765EAC"/>
    <w:rsid w:val="007B07A6"/>
    <w:rsid w:val="007C1202"/>
    <w:rsid w:val="007D1A9A"/>
    <w:rsid w:val="007D566E"/>
    <w:rsid w:val="007E1D54"/>
    <w:rsid w:val="007F39C1"/>
    <w:rsid w:val="008116D6"/>
    <w:rsid w:val="008246C5"/>
    <w:rsid w:val="00864555"/>
    <w:rsid w:val="00865CAF"/>
    <w:rsid w:val="008A1702"/>
    <w:rsid w:val="008C7CB6"/>
    <w:rsid w:val="008F3029"/>
    <w:rsid w:val="00924A13"/>
    <w:rsid w:val="009330CB"/>
    <w:rsid w:val="0094785E"/>
    <w:rsid w:val="00953516"/>
    <w:rsid w:val="009615DC"/>
    <w:rsid w:val="00975D07"/>
    <w:rsid w:val="009B1F04"/>
    <w:rsid w:val="009C236A"/>
    <w:rsid w:val="009D294E"/>
    <w:rsid w:val="009D52D1"/>
    <w:rsid w:val="00A56088"/>
    <w:rsid w:val="00A75E6C"/>
    <w:rsid w:val="00A86DE4"/>
    <w:rsid w:val="00AA06DB"/>
    <w:rsid w:val="00AC558E"/>
    <w:rsid w:val="00AD59F8"/>
    <w:rsid w:val="00AF65FD"/>
    <w:rsid w:val="00B41736"/>
    <w:rsid w:val="00B5614A"/>
    <w:rsid w:val="00BA2DF0"/>
    <w:rsid w:val="00BB5306"/>
    <w:rsid w:val="00BC2674"/>
    <w:rsid w:val="00BC7E7E"/>
    <w:rsid w:val="00BD4A64"/>
    <w:rsid w:val="00BE406A"/>
    <w:rsid w:val="00C04DA9"/>
    <w:rsid w:val="00C05105"/>
    <w:rsid w:val="00C207F5"/>
    <w:rsid w:val="00C32EE8"/>
    <w:rsid w:val="00C6501A"/>
    <w:rsid w:val="00CA3EF5"/>
    <w:rsid w:val="00CA593C"/>
    <w:rsid w:val="00CB4353"/>
    <w:rsid w:val="00CF328F"/>
    <w:rsid w:val="00D17FBE"/>
    <w:rsid w:val="00D34356"/>
    <w:rsid w:val="00D57C97"/>
    <w:rsid w:val="00D76429"/>
    <w:rsid w:val="00DA4520"/>
    <w:rsid w:val="00DB4AE5"/>
    <w:rsid w:val="00DB62F9"/>
    <w:rsid w:val="00DE4F34"/>
    <w:rsid w:val="00DE70E9"/>
    <w:rsid w:val="00DE7890"/>
    <w:rsid w:val="00DF7A3B"/>
    <w:rsid w:val="00E0574A"/>
    <w:rsid w:val="00E2221D"/>
    <w:rsid w:val="00E2678E"/>
    <w:rsid w:val="00E73770"/>
    <w:rsid w:val="00E75846"/>
    <w:rsid w:val="00E77D69"/>
    <w:rsid w:val="00E84500"/>
    <w:rsid w:val="00EA7A2E"/>
    <w:rsid w:val="00EC10DE"/>
    <w:rsid w:val="00EC6F57"/>
    <w:rsid w:val="00EF13AB"/>
    <w:rsid w:val="00EF59A3"/>
    <w:rsid w:val="00F03204"/>
    <w:rsid w:val="00F1203E"/>
    <w:rsid w:val="00F20F57"/>
    <w:rsid w:val="00F428B2"/>
    <w:rsid w:val="00F7169B"/>
    <w:rsid w:val="00F75D1E"/>
    <w:rsid w:val="00F86E4B"/>
    <w:rsid w:val="00F92282"/>
    <w:rsid w:val="00FB0626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86D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6DE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86D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6DE4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5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58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558E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558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558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86D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6DE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86D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6DE4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5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58E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558E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558E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558E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St-174/2014</izvorni_sadrzaj>
    <derivirana_varijabla naziv="DomainObject.Predmet.OznakaBroj_1">St-174/2014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GRADNJA društvo s ograničenom odgovornošću za graditeljstvo, trgovinu i usluge</izvorni_sadrzaj>
    <derivirana_varijabla naziv="DomainObject.Predmet.ProtustrankaFormated_1">  SPORT GRADNJA društvo s ograničenom odgovornošću za graditeljstvo, trgovinu i usluge</derivirana_varijabla>
  </DomainObject.Predmet.ProtustrankaFormated>
  <DomainObject.Predmet.ProtustrankaFormatedOIB>
    <izvorni_sadrzaj>  SPORT GRADNJA društvo s ograničenom odgovornošću za graditeljstvo, trgovinu i usluge, OIB 89824127013</izvorni_sadrzaj>
    <derivirana_varijabla naziv="DomainObject.Predmet.ProtustrankaFormatedOIB_1">  SPORT GRADNJA društvo s ograničenom odgovornošću za graditeljstvo, trgovinu i usluge, OIB 89824127013</derivirana_varijabla>
  </DomainObject.Predmet.ProtustrankaFormatedOIB>
  <DomainObject.Predmet.ProtustrankaFormatedWithAdress>
    <izvorni_sadrzaj> SPORT GRADNJA društvo s ograničenom odgovornošću za graditeljstvo, trgovinu i usluge, Trg Kralja Tomislava 11, 20340 Ploče</izvorni_sadrzaj>
    <derivirana_varijabla naziv="DomainObject.Predmet.ProtustrankaFormatedWithAdress_1"> SPORT GRADNJA društvo s ograničenom odgovornošću za graditeljstvo, trgovinu i usluge, Trg Kralja Tomislava 11, 20340 Ploče</derivirana_varijabla>
  </DomainObject.Predmet.ProtustrankaFormatedWithAdress>
  <DomainObject.Predmet.ProtustrankaFormatedWithAdressOIB>
    <izvorni_sadrzaj> SPORT GRADNJA društvo s ograničenom odgovornošću za graditeljstvo, trgovinu i usluge, OIB 89824127013, Trg Kralja Tomislava 11, 20340 Ploče</izvorni_sadrzaj>
    <derivirana_varijabla naziv="DomainObject.Predmet.ProtustrankaFormatedWithAdressOIB_1"> SPORT GRADNJA društvo s ograničenom odgovornošću za graditeljstvo, trgovinu i usluge, OIB 89824127013, Trg Kralja Tomislava 11, 20340 Ploče</derivirana_varijabla>
  </DomainObject.Predmet.ProtustrankaFormatedWithAdressOIB>
  <DomainObject.Predmet.ProtustrankaWithAdress>
    <izvorni_sadrzaj>SPORT GRADNJA društvo s ograničenom odgovornošću za graditeljstvo, trgovinu i usluge Trg Kralja Tomislava 11, 20340 Ploče</izvorni_sadrzaj>
    <derivirana_varijabla naziv="DomainObject.Predmet.ProtustrankaWithAdress_1">SPORT GRADNJA društvo s ograničenom odgovornošću za graditeljstvo, trgovinu i usluge Trg Kralja Tomislava 11, 20340 Ploče</derivirana_varijabla>
  </DomainObject.Predmet.ProtustrankaWithAdress>
  <DomainObject.Predmet.ProtustrankaWithAdressOIB>
    <izvorni_sadrzaj>SPORT GRADNJA društvo s ograničenom odgovornošću za graditeljstvo, trgovinu i usluge, OIB 89824127013, Trg Kralja Tomislava 11, 20340 Ploče</izvorni_sadrzaj>
    <derivirana_varijabla naziv="DomainObject.Predmet.ProtustrankaWithAdressOIB_1">SPORT GRADNJA društvo s ograničenom odgovornošću za graditeljstvo, trgovinu i usluge, OIB 89824127013, Trg Kralja Tomislava 11, 20340 Ploče</derivirana_varijabla>
  </DomainObject.Predmet.ProtustrankaWithAdressOIB>
  <DomainObject.Predmet.ProtustrankaNazivFormated>
    <izvorni_sadrzaj>SPORT GRADNJA društvo s ograničenom odgovornošću za graditeljstvo, trgovinu i usluge</izvorni_sadrzaj>
    <derivirana_varijabla naziv="DomainObject.Predmet.ProtustrankaNazivFormated_1">SPORT GRADNJA društvo s ograničenom odgovornošću za graditeljstvo, trgovinu i usluge</derivirana_varijabla>
  </DomainObject.Predmet.ProtustrankaNazivFormated>
  <DomainObject.Predmet.ProtustrankaNazivFormatedOIB>
    <izvorni_sadrzaj>SPORT GRADNJA društvo s ograničenom odgovornošću za graditeljstvo, trgovinu i usluge, OIB 89824127013</izvorni_sadrzaj>
    <derivirana_varijabla naziv="DomainObject.Predmet.ProtustrankaNazivFormatedOIB_1">SPORT GRADNJA društvo s ograničenom odgovornošću za graditeljstvo, trgovinu i usluge, OIB 89824127013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Dubrovnik,Dubrovnik</izvorni_sadrzaj>
    <derivirana_varijabla naziv="DomainObject.Predmet.StrankaFormated_1">  RH,Ministarstvo financija,Porezna uprava,Područni ured Dubrovnik,Dubrovnik</derivirana_varijabla>
  </DomainObject.Predmet.StrankaFormated>
  <DomainObject.Predmet.StrankaFormatedOIB>
    <izvorni_sadrzaj>  RH,Ministarstvo financija,Porezna uprava,Područni ured Dubrovnik,Dubrovnik, OIB 18683136487</izvorni_sadrzaj>
    <derivirana_varijabla naziv="DomainObject.Predmet.StrankaFormatedOIB_1">  RH,Ministarstvo financija,Porezna uprava,Područni ured Dubrovnik,Dubrovnik, OIB 18683136487</derivirana_varijabla>
  </DomainObject.Predmet.StrankaFormatedOIB>
  <DomainObject.Predmet.StrankaFormatedWithAdress>
    <izvorni_sadrzaj> RH,Ministarstvo financija,Porezna uprava,Područni ured Dubrovnik,Dubrovnik</izvorni_sadrzaj>
    <derivirana_varijabla naziv="DomainObject.Predmet.StrankaFormatedWithAdress_1"> RH,Ministarstvo financija,Porezna uprava,Područni ured Dubrovnik,Dubrovnik</derivirana_varijabla>
  </DomainObject.Predmet.StrankaFormatedWithAdress>
  <DomainObject.Predmet.StrankaFormatedWithAdressOIB>
    <izvorni_sadrzaj> RH,Ministarstvo financija,Porezna uprava,Područni ured Dubrovnik,Dubrovnik, OIB 18683136487</izvorni_sadrzaj>
    <derivirana_varijabla naziv="DomainObject.Predmet.StrankaFormatedWithAdressOIB_1"> RH,Ministarstvo financija,Porezna uprava,Područni ured Dubrovnik,Dubrovnik, OIB 18683136487</derivirana_varijabla>
  </DomainObject.Predmet.StrankaFormatedWithAdressOIB>
  <DomainObject.Predmet.StrankaWithAdress>
    <izvorni_sadrzaj>RH,Ministarstvo financija,Porezna uprava,Područni ured Dubrovnik,Dubrovnik </izvorni_sadrzaj>
    <derivirana_varijabla naziv="DomainObject.Predmet.StrankaWithAdress_1">RH,Ministarstvo financija,Porezna uprava,Područni ured Dubrovnik,Dubrovnik </derivirana_varijabla>
  </DomainObject.Predmet.StrankaWithAdress>
  <DomainObject.Predmet.StrankaWithAdressOIB>
    <izvorni_sadrzaj>RH,Ministarstvo financija,Porezna uprava,Područni ured Dubrovnik,Dubrovnik, OIB 18683136487</izvorni_sadrzaj>
    <derivirana_varijabla naziv="DomainObject.Predmet.StrankaWithAdressOIB_1">RH,Ministarstvo financija,Porezna uprava,Područni ured Dubrovnik,Dubrovnik, OIB 18683136487</derivirana_varijabla>
  </DomainObject.Predmet.StrankaWithAdressOIB>
  <DomainObject.Predmet.StrankaNazivFormated>
    <izvorni_sadrzaj>RH,Ministarstvo financija,Porezna uprava,Područni ured Dubrovnik,Dubrovnik</izvorni_sadrzaj>
    <derivirana_varijabla naziv="DomainObject.Predmet.StrankaNazivFormated_1">RH,Ministarstvo financija,Porezna uprava,Područni ured Dubrovnik,Dubrovnik</derivirana_varijabla>
  </DomainObject.Predmet.StrankaNazivFormated>
  <DomainObject.Predmet.StrankaNazivFormatedOIB>
    <izvorni_sadrzaj>RH,Ministarstvo financija,Porezna uprava,Područni ured Dubrovnik,Dubrovnik, OIB 18683136487</izvorni_sadrzaj>
    <derivirana_varijabla naziv="DomainObject.Predmet.StrankaNazivFormatedOIB_1">RH,Ministarstvo financija,Porezna uprava,Područni ured Dubrovnik,Dubrovnik,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221846.35</izvorni_sadrzaj>
    <derivirana_varijabla naziv="DomainObject.Predmet.TrenutnaVrijednost_1">221846.35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financija,Porezna uprava,Područni ured Dubrovnik,Dubrovnik</item>
    </izvorni_sadrzaj>
    <derivirana_varijabla naziv="DomainObject.Predmet.StrankaListFormated_1">
      <item>RH,Ministarstvo financija,Porezna uprava,Područni ured Dubrovnik,Dubrovnik</item>
    </derivirana_varijabla>
  </DomainObject.Predmet.StrankaListFormated>
  <DomainObject.Predmet.StrankaListFormatedOIB>
    <izvorni_sadrzaj>
      <item>RH,Ministarstvo financija,Porezna uprava,Područni ured Dubrovnik,Dubrovnik, OIB 18683136487</item>
    </izvorni_sadrzaj>
    <derivirana_varijabla naziv="DomainObject.Predmet.StrankaListFormatedOIB_1">
      <item>RH,Ministarstvo financija,Porezna uprava,Područni ured Dubrovnik,Dubrovnik, OIB 18683136487</item>
    </derivirana_varijabla>
  </DomainObject.Predmet.StrankaListFormatedOIB>
  <DomainObject.Predmet.StrankaListFormatedWithAdress>
    <izvorni_sadrzaj>
      <item>RH,Ministarstvo financija,Porezna uprava,Područni ured Dubrovnik,Dubrovnik</item>
    </izvorni_sadrzaj>
    <derivirana_varijabla naziv="DomainObject.Predmet.StrankaListFormatedWithAdress_1">
      <item>RH,Ministarstvo financija,Porezna uprava,Područni ured Dubrovnik,Dubrovnik</item>
    </derivirana_varijabla>
  </DomainObject.Predmet.StrankaListFormatedWithAdress>
  <DomainObject.Predmet.StrankaListFormatedWithAdressOIB>
    <izvorni_sadrzaj>
      <item>RH,Ministarstvo financija,Porezna uprava,Područni ured Dubrovnik,Dubrovnik, OIB 18683136487</item>
    </izvorni_sadrzaj>
    <derivirana_varijabla naziv="DomainObject.Predmet.StrankaListFormatedWithAdressOIB_1">
      <item>RH,Ministarstvo financija,Porezna uprava,Područni ured Dubrovnik,Dubrovnik, OIB 18683136487</item>
    </derivirana_varijabla>
  </DomainObject.Predmet.StrankaListFormatedWithAdressOIB>
  <DomainObject.Predmet.StrankaListNazivFormated>
    <izvorni_sadrzaj>
      <item>RH,Ministarstvo financija,Porezna uprava,Područni ured Dubrovnik,Dubrovnik</item>
    </izvorni_sadrzaj>
    <derivirana_varijabla naziv="DomainObject.Predmet.StrankaListNazivFormated_1">
      <item>RH,Ministarstvo financija,Porezna uprava,Područni ured Dubrovnik,Dubrovnik</item>
    </derivirana_varijabla>
  </DomainObject.Predmet.StrankaListNazivFormated>
  <DomainObject.Predmet.StrankaListNazivFormatedOIB>
    <izvorni_sadrzaj>
      <item>RH,Ministarstvo financija,Porezna uprava,Područni ured Dubrovnik,Dubrovnik, OIB 18683136487</item>
    </izvorni_sadrzaj>
    <derivirana_varijabla naziv="DomainObject.Predmet.StrankaListNazivFormatedOIB_1">
      <item>RH,Ministarstvo financija,Porezna uprava,Područni ured Dubrovnik,Dubrovnik, OIB 18683136487</item>
    </derivirana_varijabla>
  </DomainObject.Predmet.StrankaListNazivFormatedOIB>
  <DomainObject.Predmet.ProtuStrankaListFormated>
    <izvorni_sadrzaj>
      <item>SPORT GRADNJA društvo s ograničenom odgovornošću za graditeljstvo, trgovinu i usluge</item>
    </izvorni_sadrzaj>
    <derivirana_varijabla naziv="DomainObject.Predmet.ProtuStrankaListFormated_1">
      <item>SPORT GRADNJA društvo s ograničenom odgovornošću za graditeljstvo, trgovinu i usluge</item>
    </derivirana_varijabla>
  </DomainObject.Predmet.ProtuStrankaListFormated>
  <DomainObject.Predmet.ProtuStrankaListFormatedOIB>
    <izvorni_sadrzaj>
      <item>SPORT GRADNJA društvo s ograničenom odgovornošću za graditeljstvo, trgovinu i usluge, OIB 89824127013</item>
    </izvorni_sadrzaj>
    <derivirana_varijabla naziv="DomainObject.Predmet.ProtuStrankaListFormatedOIB_1">
      <item>SPORT GRADNJA društvo s ograničenom odgovornošću za graditeljstvo, trgovinu i usluge, OIB 89824127013</item>
    </derivirana_varijabla>
  </DomainObject.Predmet.ProtuStrankaListFormatedOIB>
  <DomainObject.Predmet.ProtuStrankaListFormatedWithAdress>
    <izvorni_sadrzaj>
      <item>SPORT GRADNJA društvo s ograničenom odgovornošću za graditeljstvo, trgovinu i usluge, Trg Kralja Tomislava 11, 20340 Ploče</item>
    </izvorni_sadrzaj>
    <derivirana_varijabla naziv="DomainObject.Predmet.ProtuStrankaListFormatedWithAdress_1">
      <item>SPORT GRADNJA društvo s ograničenom odgovornošću za graditeljstvo, trgovinu i usluge, Trg Kralja Tomislava 11, 20340 Ploče</item>
    </derivirana_varijabla>
  </DomainObject.Predmet.ProtuStrankaListFormatedWithAdress>
  <DomainObject.Predmet.ProtuStrankaListFormatedWithAdressOIB>
    <izvorni_sadrzaj>
      <item>SPORT GRADNJA društvo s ograničenom odgovornošću za graditeljstvo, trgovinu i usluge, OIB 89824127013, Trg Kralja Tomislava 11, 20340 Ploče</item>
    </izvorni_sadrzaj>
    <derivirana_varijabla naziv="DomainObject.Predmet.ProtuStrankaListFormatedWithAdressOIB_1">
      <item>SPORT GRADNJA društvo s ograničenom odgovornošću za graditeljstvo, trgovinu i usluge, OIB 89824127013, Trg Kralja Tomislava 11, 20340 Ploče</item>
    </derivirana_varijabla>
  </DomainObject.Predmet.ProtuStrankaListFormatedWithAdressOIB>
  <DomainObject.Predmet.ProtuStrankaListNazivFormated>
    <izvorni_sadrzaj>
      <item>SPORT GRADNJA društvo s ograničenom odgovornošću za graditeljstvo, trgovinu i usluge</item>
    </izvorni_sadrzaj>
    <derivirana_varijabla naziv="DomainObject.Predmet.ProtuStrankaListNazivFormated_1">
      <item>SPORT GRADNJA društvo s ograničenom odgovornošću za graditeljstvo, trgovinu i usluge</item>
    </derivirana_varijabla>
  </DomainObject.Predmet.ProtuStrankaListNazivFormated>
  <DomainObject.Predmet.ProtuStrankaListNazivFormatedOIB>
    <izvorni_sadrzaj>
      <item>SPORT GRADNJA društvo s ograničenom odgovornošću za graditeljstvo, trgovinu i usluge, OIB 89824127013</item>
    </izvorni_sadrzaj>
    <derivirana_varijabla naziv="DomainObject.Predmet.ProtuStrankaListNazivFormatedOIB_1">
      <item>SPORT GRADNJA društvo s ograničenom odgovornošću za graditeljstvo, trgovinu i usluge, OIB 89824127013</item>
    </derivirana_varijabla>
  </DomainObject.Predmet.ProtuStrankaListNazivFormatedOIB>
  <DomainObject.Predmet.OstaliListFormated>
    <izvorni_sadrzaj>
      <item>ŽDO Dubrovnik</item>
      <item>Jozo Bagarić</item>
    </izvorni_sadrzaj>
    <derivirana_varijabla naziv="DomainObject.Predmet.OstaliListFormated_1">
      <item>ŽDO Dubrovnik</item>
      <item>Jozo Bagarić</item>
    </derivirana_varijabla>
  </DomainObject.Predmet.OstaliListFormated>
  <DomainObject.Predmet.OstaliListFormatedOIB>
    <izvorni_sadrzaj>
      <item>ŽDO Dubrovnik</item>
      <item>Jozo Bagarić, OIB 81445363370</item>
    </izvorni_sadrzaj>
    <derivirana_varijabla naziv="DomainObject.Predmet.OstaliListFormatedOIB_1">
      <item>ŽDO Dubrovnik</item>
      <item>Jozo Bagarić, OIB 81445363370</item>
    </derivirana_varijabla>
  </DomainObject.Predmet.OstaliListFormatedOIB>
  <DomainObject.Predmet.OstaliListFormatedWithAdress>
    <izvorni_sadrzaj>
      <item>ŽDO Dubrovnik</item>
      <item>Jozo Bagarić, Trg Bana Josipa Jelačića 4, 20340 Ploče</item>
    </izvorni_sadrzaj>
    <derivirana_varijabla naziv="DomainObject.Predmet.OstaliListFormatedWithAdress_1">
      <item>ŽDO Dubrovnik</item>
      <item>Jozo Bagarić, Trg Bana Josipa Jelačića 4, 20340 Ploče</item>
    </derivirana_varijabla>
  </DomainObject.Predmet.OstaliListFormatedWithAdress>
  <DomainObject.Predmet.OstaliListFormatedWithAdressOIB>
    <izvorni_sadrzaj>
      <item>ŽDO Dubrovnik</item>
      <item>Jozo Bagarić, OIB 81445363370, Trg Bana Josipa Jelačića 4, 20340 Ploče</item>
    </izvorni_sadrzaj>
    <derivirana_varijabla naziv="DomainObject.Predmet.OstaliListFormatedWithAdressOIB_1">
      <item>ŽDO Dubrovnik</item>
      <item>Jozo Bagarić, OIB 81445363370, Trg Bana Josipa Jelačića 4, 20340 Ploče</item>
    </derivirana_varijabla>
  </DomainObject.Predmet.OstaliListFormatedWithAdressOIB>
  <DomainObject.Predmet.OstaliListNazivFormated>
    <izvorni_sadrzaj>
      <item>ŽDO Dubrovnik</item>
      <item>Jozo Bagarić</item>
    </izvorni_sadrzaj>
    <derivirana_varijabla naziv="DomainObject.Predmet.OstaliListNazivFormated_1">
      <item>ŽDO Dubrovnik</item>
      <item>Jozo Bagarić</item>
    </derivirana_varijabla>
  </DomainObject.Predmet.OstaliListNazivFormated>
  <DomainObject.Predmet.OstaliListNazivFormatedOIB>
    <izvorni_sadrzaj>
      <item>ŽDO Dubrovnik</item>
      <item>Jozo Bagarić, OIB 81445363370</item>
    </izvorni_sadrzaj>
    <derivirana_varijabla naziv="DomainObject.Predmet.OstaliListNazivFormatedOIB_1">
      <item>ŽDO Dubrovnik</item>
      <item>Jozo Bagarić,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Dubrovnik,Dubrovnik</izvorni_sadrzaj>
    <derivirana_varijabla naziv="DomainObject.Predmet.StrankaIDrugi_1">RH,Ministarstvo financija,Porezna uprava,Područni ured Dubrovnik,Dubrovnik</derivirana_varijabla>
  </DomainObject.Predmet.StrankaIDrugi>
  <DomainObject.Predmet.ProtustrankaIDrugi>
    <izvorni_sadrzaj>SPORT GRADNJA društvo s ograničenom odgovornošću za graditeljstvo, trgovinu i usluge</izvorni_sadrzaj>
    <derivirana_varijabla naziv="DomainObject.Predmet.ProtustrankaIDrugi_1">SPORT GRADNJA društvo s ograničenom odgovornošću za graditeljstvo, trgovinu i usluge</derivirana_varijabla>
  </DomainObject.Predmet.ProtustrankaIDrugi>
  <DomainObject.Predmet.StrankaIDrugiAdressOIB>
    <izvorni_sadrzaj>RH,Ministarstvo financija,Porezna uprava,Područni ured Dubrovnik,Dubrovnik, OIB 18683136487</izvorni_sadrzaj>
    <derivirana_varijabla naziv="DomainObject.Predmet.StrankaIDrugiAdressOIB_1">RH,Ministarstvo financija,Porezna uprava,Područni ured Dubrovnik,Dubrovnik, OIB 18683136487</derivirana_varijabla>
  </DomainObject.Predmet.StrankaIDrugiAdressOIB>
  <DomainObject.Predmet.ProtustrankaIDrugiAdressOIB>
    <izvorni_sadrzaj>SPORT GRADNJA društvo s ograničenom odgovornošću za graditeljstvo, trgovinu i usluge, OIB 89824127013, Trg Kralja Tomislava 11, 20340 Ploče</izvorni_sadrzaj>
    <derivirana_varijabla naziv="DomainObject.Predmet.ProtustrankaIDrugiAdressOIB_1">SPORT GRADNJA društvo s ograničenom odgovornošću za graditeljstvo, trgovinu i usluge, OIB 89824127013, Trg Kralja Tomislava 11,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GRADNJA društvo s ograničenom odgovornošću za graditeljstvo, trgovinu i usluge</item>
      <item>ŽDO Dubrovnik</item>
      <item>RH,Ministarstvo financija,Porezna uprava,Područni ured Dubrovnik,Dubrovnik</item>
      <item>Jozo Bagarić</item>
    </izvorni_sadrzaj>
    <derivirana_varijabla naziv="DomainObject.Predmet.SudioniciListNaziv_1">
      <item>SPORT GRADNJA društvo s ograničenom odgovornošću za graditeljstvo, trgovinu i usluge</item>
      <item>ŽDO Dubrovnik</item>
      <item>RH,Ministarstvo financija,Porezna uprava,Područni ured Dubrovnik,Dubrovnik</item>
      <item>Jozo Bagarić</item>
    </derivirana_varijabla>
  </DomainObject.Predmet.SudioniciListNaziv>
  <DomainObject.Predmet.SudioniciListAdressOIB>
    <izvorni_sadrzaj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OIB 81445363370, Trg Bana Josipa Jelačića 4,20340 Ploče</item>
    </izvorni_sadrzaj>
    <derivirana_varijabla naziv="DomainObject.Predmet.SudioniciListAdressOIB_1"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89824127013</item>
      <item>, OIB null</item>
      <item>, OIB 18683136487</item>
      <item>, OIB 81445363370</item>
    </izvorni_sadrzaj>
    <derivirana_varijabla naziv="DomainObject.Predmet.SudioniciListNazivOIB_1">
      <item>, OIB 89824127013</item>
      <item>, OIB null</item>
      <item>, OIB 18683136487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3A9E3F-4EED-4F8B-9478-ABA4166E4A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1350</properties:Words>
  <properties:Characters>7274</properties:Characters>
  <properties:Lines>160</properties:Lines>
  <properties:Paragraphs>55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2016-03-16T12:37:00Z</dcterms:created>
  <dc:creator>Srđan Gavranić</dc:creator>
  <cp:lastModifiedBy>Srđan Gavranić</cp:lastModifiedBy>
  <cp:lastPrinted>2016-03-16T10:37:00Z</cp:lastPrinted>
  <dcterms:modified xmlns:xsi="http://www.w3.org/2001/XMLSchema-instance" xsi:type="dcterms:W3CDTF">2016-06-09T10:38:00Z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