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1b39" w14:paraId="9011b39" w:rsidRDefault="00B803A8" w:rsidR="00B803A8" w:rsidRPr="00664C71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64C71">
        <w:rPr>
          <w:rFonts w:hAnsi="Times New Roman" w:ascii="Times New Roman"/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664C71">
      <w:pPr>
        <w:jc w:val="both"/>
        <w:rPr>
          <w:rFonts w:hAnsi="Times New Roman" w:ascii="Times New Roman"/>
          <w:szCs w:val="24"/>
          <w:lang w:val="hr-HR"/>
        </w:rPr>
      </w:pPr>
      <w:r w:rsidRPr="00664C71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664C71">
      <w:pPr>
        <w:jc w:val="both"/>
        <w:rPr>
          <w:rFonts w:hAnsi="Times New Roman" w:ascii="Times New Roman"/>
          <w:szCs w:val="24"/>
          <w:lang w:val="hr-HR"/>
        </w:rPr>
      </w:pPr>
      <w:r w:rsidRPr="00664C71">
        <w:rPr>
          <w:rFonts w:hAnsi="Times New Roman" w:ascii="Times New Roman"/>
          <w:szCs w:val="24"/>
          <w:lang w:val="hr-HR"/>
        </w:rPr>
        <w:t>TRGOVAČK</w:t>
      </w:r>
      <w:r w:rsidR="0063777B" w:rsidRPr="00664C71">
        <w:rPr>
          <w:rFonts w:hAnsi="Times New Roman" w:ascii="Times New Roman"/>
          <w:szCs w:val="24"/>
          <w:lang w:val="hr-HR"/>
        </w:rPr>
        <w:t>I SUD U ZAGREBU</w:t>
      </w:r>
      <w:r w:rsidR="0063777B" w:rsidRPr="00664C71">
        <w:rPr>
          <w:rFonts w:hAnsi="Times New Roman" w:ascii="Times New Roman"/>
          <w:szCs w:val="24"/>
          <w:lang w:val="hr-HR"/>
        </w:rPr>
        <w:tab/>
      </w:r>
      <w:r w:rsidR="0063777B" w:rsidRPr="00664C71">
        <w:rPr>
          <w:rFonts w:hAnsi="Times New Roman" w:ascii="Times New Roman"/>
          <w:szCs w:val="24"/>
          <w:lang w:val="hr-HR"/>
        </w:rPr>
        <w:tab/>
      </w:r>
      <w:r w:rsidR="0063777B" w:rsidRPr="00664C71">
        <w:rPr>
          <w:rFonts w:hAnsi="Times New Roman" w:ascii="Times New Roman"/>
          <w:szCs w:val="24"/>
          <w:lang w:val="hr-HR"/>
        </w:rPr>
        <w:tab/>
      </w:r>
      <w:r w:rsidR="0063777B" w:rsidRPr="00664C71">
        <w:rPr>
          <w:rFonts w:hAnsi="Times New Roman" w:ascii="Times New Roman"/>
          <w:szCs w:val="24"/>
          <w:lang w:val="hr-HR"/>
        </w:rPr>
        <w:tab/>
      </w:r>
      <w:r w:rsidR="0063777B" w:rsidRPr="00664C71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664C71">
      <w:pPr>
        <w:jc w:val="both"/>
        <w:rPr>
          <w:rFonts w:hAnsi="Times New Roman" w:ascii="Times New Roman"/>
          <w:szCs w:val="24"/>
          <w:lang w:val="hr-HR"/>
        </w:rPr>
      </w:pPr>
      <w:r w:rsidRPr="00664C71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664C71">
      <w:pPr>
        <w:jc w:val="right"/>
        <w:rPr>
          <w:rFonts w:hAnsi="Times New Roman" w:ascii="Times New Roman"/>
          <w:lang w:val="hr-HR"/>
        </w:rPr>
      </w:pPr>
      <w:r w:rsidRPr="00664C71">
        <w:rPr>
          <w:rFonts w:hAnsi="Times New Roman" w:ascii="Times New Roman"/>
          <w:szCs w:val="24"/>
          <w:lang w:val="hr-HR"/>
        </w:rPr>
        <w:tab/>
      </w:r>
      <w:r w:rsidRPr="00664C71">
        <w:rPr>
          <w:rFonts w:hAnsi="Times New Roman" w:ascii="Times New Roman"/>
          <w:szCs w:val="24"/>
          <w:lang w:val="hr-HR"/>
        </w:rPr>
        <w:tab/>
      </w:r>
      <w:r w:rsidRPr="00664C71">
        <w:rPr>
          <w:rFonts w:hAnsi="Times New Roman" w:ascii="Times New Roman"/>
          <w:szCs w:val="24"/>
          <w:lang w:val="hr-HR"/>
        </w:rPr>
        <w:tab/>
      </w:r>
      <w:r w:rsidR="00EE23D3" w:rsidRPr="00664C71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274F61" w:rsidRPr="00664C71">
        <w:rPr>
          <w:rFonts w:hAnsi="Times New Roman" w:ascii="Times New Roman"/>
          <w:lang w:val="hr-HR"/>
        </w:rPr>
        <w:t>87. St-334/2019</w:t>
      </w:r>
      <w:r w:rsidR="008C1BD5" w:rsidRPr="00664C71">
        <w:rPr>
          <w:rFonts w:hAnsi="Times New Roman" w:ascii="Times New Roman"/>
          <w:lang w:val="hr-HR"/>
        </w:rPr>
        <w:t xml:space="preserve">  </w:t>
      </w:r>
    </w:p>
    <w:p w:rsidRDefault="008C1BD5" w:rsidP="008C1BD5" w:rsidR="008C1BD5" w:rsidRPr="00664C71">
      <w:pPr>
        <w:jc w:val="center"/>
        <w:rPr>
          <w:rFonts w:hAnsi="Times New Roman" w:ascii="Times New Roman"/>
          <w:lang w:val="hr-HR"/>
        </w:rPr>
      </w:pPr>
    </w:p>
    <w:p w:rsidRDefault="008C1BD5" w:rsidP="008C1BD5" w:rsidR="008C1BD5" w:rsidRPr="00664C71">
      <w:pPr>
        <w:jc w:val="center"/>
        <w:rPr>
          <w:rFonts w:hAnsi="Times New Roman" w:ascii="Times New Roman"/>
          <w:lang w:val="hr-HR"/>
        </w:rPr>
      </w:pPr>
      <w:r w:rsidRPr="00664C71">
        <w:rPr>
          <w:rFonts w:hAnsi="Times New Roman" w:ascii="Times New Roman"/>
          <w:lang w:val="hr-HR"/>
        </w:rPr>
        <w:t>U  I M E  R E P U B L I K E  H R V A T S K E</w:t>
      </w:r>
    </w:p>
    <w:p w:rsidRDefault="008C1BD5" w:rsidP="008C1BD5" w:rsidR="008C1BD5" w:rsidRPr="00664C71">
      <w:pPr>
        <w:jc w:val="center"/>
        <w:rPr>
          <w:rFonts w:hAnsi="Times New Roman" w:ascii="Times New Roman"/>
          <w:lang w:val="hr-HR"/>
        </w:rPr>
      </w:pPr>
    </w:p>
    <w:p w:rsidRDefault="008C1BD5" w:rsidP="008C1BD5" w:rsidR="008C1BD5" w:rsidRPr="00664C71">
      <w:pPr>
        <w:jc w:val="center"/>
        <w:rPr>
          <w:rFonts w:hAnsi="Times New Roman" w:ascii="Times New Roman"/>
          <w:lang w:val="hr-HR"/>
        </w:rPr>
      </w:pPr>
      <w:r w:rsidRPr="00664C71">
        <w:rPr>
          <w:rFonts w:hAnsi="Times New Roman" w:ascii="Times New Roman"/>
          <w:lang w:val="hr-HR"/>
        </w:rPr>
        <w:t>R J E Š E N J E</w:t>
      </w:r>
    </w:p>
    <w:p w:rsidRDefault="008C1BD5" w:rsidP="008C1BD5" w:rsidR="008C1BD5" w:rsidRPr="00664C71">
      <w:pPr>
        <w:jc w:val="both"/>
        <w:rPr>
          <w:rFonts w:hAnsi="Times New Roman" w:ascii="Times New Roman"/>
          <w:lang w:val="hr-HR"/>
        </w:rPr>
      </w:pPr>
    </w:p>
    <w:p w:rsidRDefault="008C1BD5" w:rsidP="00664C71" w:rsidR="008C1BD5" w:rsidRPr="00664C71">
      <w:pPr>
        <w:jc w:val="both"/>
        <w:rPr>
          <w:rFonts w:hAnsi="Times New Roman" w:ascii="Times New Roman"/>
          <w:lang w:val="hr-HR"/>
        </w:rPr>
      </w:pPr>
      <w:r w:rsidRPr="00664C71">
        <w:rPr>
          <w:rFonts w:hAnsi="Times New Roman" w:ascii="Times New Roman"/>
          <w:lang w:val="hr-HR"/>
        </w:rPr>
        <w:t xml:space="preserve">Trgovački sud u Zagrebu, sudac Marija Bakula Vugrinec, u stečajnom postupku u povodu prijedloga predlagatelja </w:t>
      </w:r>
      <w:r w:rsidR="00274F61" w:rsidRPr="00664C71">
        <w:rPr>
          <w:rFonts w:hAnsi="Times New Roman" w:ascii="Times New Roman"/>
          <w:lang w:val="hr-HR"/>
        </w:rPr>
        <w:t>REPUBLIKE HRVATSKE, Ministarstvo financija, Porezna uprava, Područni ured Zagreb, OIB 18683136487, koju zastupa Županijsko državno odvjetništvo u Zagrebu, za otvaranje stečajnog postupka nad dužnikom ATRIJ d.o.o., OIB 46681536318, Zagreb, Našička 33, 21. ožujka 2019.</w:t>
      </w:r>
    </w:p>
    <w:p w:rsidRDefault="008957BC" w:rsidP="008C1BD5" w:rsidR="008C6909" w:rsidRPr="00664C71">
      <w:pPr>
        <w:jc w:val="right"/>
        <w:rPr>
          <w:rFonts w:hAnsi="Times New Roman" w:ascii="Times New Roman"/>
          <w:szCs w:val="24"/>
          <w:lang w:val="hr-HR"/>
        </w:rPr>
      </w:pPr>
      <w:r w:rsidRPr="00664C71">
        <w:rPr>
          <w:rFonts w:hAnsi="Times New Roman" w:ascii="Times New Roman"/>
          <w:szCs w:val="24"/>
          <w:lang w:val="hr-HR"/>
        </w:rPr>
        <w:tab/>
      </w:r>
      <w:r w:rsidRPr="00664C71">
        <w:rPr>
          <w:rFonts w:hAnsi="Times New Roman" w:ascii="Times New Roman"/>
          <w:szCs w:val="24"/>
          <w:lang w:val="hr-HR"/>
        </w:rPr>
        <w:tab/>
      </w:r>
      <w:r w:rsidRPr="00664C71">
        <w:rPr>
          <w:rFonts w:hAnsi="Times New Roman" w:ascii="Times New Roman"/>
          <w:szCs w:val="24"/>
          <w:lang w:val="hr-HR"/>
        </w:rPr>
        <w:tab/>
      </w:r>
      <w:r w:rsidRPr="00664C71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664C71">
      <w:pPr>
        <w:jc w:val="center"/>
        <w:rPr>
          <w:rFonts w:hAnsi="Times New Roman" w:ascii="Times New Roman"/>
          <w:szCs w:val="24"/>
          <w:lang w:val="hr-HR"/>
        </w:rPr>
      </w:pPr>
      <w:r w:rsidRPr="00664C71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664C71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D02AFE" w:rsidRPr="00664C71">
      <w:pPr>
        <w:jc w:val="both"/>
        <w:rPr>
          <w:rFonts w:hAnsi="Times New Roman" w:ascii="Times New Roman"/>
          <w:szCs w:val="24"/>
          <w:lang w:val="hr-HR"/>
        </w:rPr>
      </w:pPr>
      <w:r w:rsidRPr="00664C71">
        <w:rPr>
          <w:rFonts w:hAnsi="Times New Roman" w:ascii="Times New Roman"/>
          <w:szCs w:val="24"/>
          <w:lang w:val="hr-HR"/>
        </w:rPr>
        <w:t xml:space="preserve"> </w:t>
      </w:r>
      <w:r w:rsidRPr="00664C71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274F61" w:rsidRPr="00664C71">
        <w:rPr>
          <w:rFonts w:hAnsi="Times New Roman" w:ascii="Times New Roman"/>
          <w:lang w:val="hr-HR"/>
        </w:rPr>
        <w:t>ATRIJ d.o.o., OIB 46681536318, Zagreb, Našička 33</w:t>
      </w:r>
      <w:r w:rsidR="008C1BD5" w:rsidRPr="00664C71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664C71">
      <w:pPr>
        <w:jc w:val="both"/>
        <w:rPr>
          <w:rFonts w:hAnsi="Times New Roman" w:ascii="Times New Roman"/>
          <w:szCs w:val="24"/>
          <w:lang w:val="hr-HR"/>
        </w:rPr>
      </w:pPr>
      <w:r w:rsidRPr="00664C71">
        <w:rPr>
          <w:rFonts w:hAnsi="Times New Roman" w:ascii="Times New Roman"/>
          <w:szCs w:val="24"/>
          <w:lang w:val="hr-HR"/>
        </w:rPr>
        <w:tab/>
      </w:r>
      <w:r w:rsidRPr="00664C71">
        <w:rPr>
          <w:rFonts w:hAnsi="Times New Roman" w:ascii="Times New Roman"/>
          <w:szCs w:val="24"/>
          <w:lang w:val="hr-HR"/>
        </w:rPr>
        <w:tab/>
      </w:r>
      <w:r w:rsidRPr="00664C71">
        <w:rPr>
          <w:rFonts w:hAnsi="Times New Roman" w:ascii="Times New Roman"/>
          <w:szCs w:val="24"/>
          <w:lang w:val="hr-HR"/>
        </w:rPr>
        <w:tab/>
      </w:r>
      <w:r w:rsidRPr="00664C71">
        <w:rPr>
          <w:rFonts w:hAnsi="Times New Roman" w:ascii="Times New Roman"/>
          <w:szCs w:val="24"/>
          <w:lang w:val="hr-HR"/>
        </w:rPr>
        <w:tab/>
      </w:r>
      <w:r w:rsidRPr="00664C71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664C71">
      <w:pPr>
        <w:jc w:val="center"/>
        <w:rPr>
          <w:rFonts w:hAnsi="Times New Roman" w:ascii="Times New Roman"/>
          <w:szCs w:val="24"/>
          <w:lang w:val="hr-HR"/>
        </w:rPr>
      </w:pPr>
      <w:r w:rsidRPr="00664C71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664C71">
      <w:pPr>
        <w:jc w:val="both"/>
        <w:rPr>
          <w:rFonts w:hAnsi="Times New Roman" w:ascii="Times New Roman"/>
          <w:szCs w:val="24"/>
          <w:lang w:val="hr-HR"/>
        </w:rPr>
      </w:pPr>
    </w:p>
    <w:p w:rsidRDefault="00274F61" w:rsidP="00443FAE" w:rsidR="009F5B69" w:rsidRPr="00664C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4C71">
        <w:rPr>
          <w:rFonts w:hAnsi="Times New Roman" w:ascii="Times New Roman"/>
          <w:lang w:val="hr-HR"/>
        </w:rPr>
        <w:t>Republika Hrvatska, Ministarstvo financija, Porezna uprava, Područni ured Zagreb</w:t>
      </w:r>
      <w:r w:rsidRPr="00664C71">
        <w:rPr>
          <w:rFonts w:hAnsi="Times New Roman" w:ascii="Times New Roman"/>
          <w:szCs w:val="24"/>
          <w:lang w:val="hr-HR"/>
        </w:rPr>
        <w:t xml:space="preserve"> </w:t>
      </w:r>
      <w:r w:rsidR="00A503BB" w:rsidRPr="00664C71">
        <w:rPr>
          <w:rFonts w:hAnsi="Times New Roman" w:ascii="Times New Roman"/>
          <w:szCs w:val="24"/>
          <w:lang w:val="hr-HR"/>
        </w:rPr>
        <w:t>podnijela</w:t>
      </w:r>
      <w:r w:rsidR="008957BC" w:rsidRPr="00664C71">
        <w:rPr>
          <w:rFonts w:hAnsi="Times New Roman" w:ascii="Times New Roman"/>
          <w:szCs w:val="24"/>
          <w:lang w:val="hr-HR"/>
        </w:rPr>
        <w:t xml:space="preserve"> </w:t>
      </w:r>
      <w:r w:rsidR="00DF5074" w:rsidRPr="00664C71">
        <w:rPr>
          <w:rFonts w:hAnsi="Times New Roman" w:ascii="Times New Roman"/>
          <w:szCs w:val="24"/>
          <w:lang w:val="hr-HR"/>
        </w:rPr>
        <w:t xml:space="preserve">je </w:t>
      </w:r>
      <w:r w:rsidR="00EB055B" w:rsidRPr="00664C71">
        <w:rPr>
          <w:rFonts w:hAnsi="Times New Roman" w:ascii="Times New Roman"/>
          <w:szCs w:val="24"/>
          <w:lang w:val="hr-HR"/>
        </w:rPr>
        <w:t xml:space="preserve">prijedlog za otvaranje </w:t>
      </w:r>
      <w:r w:rsidR="008957BC" w:rsidRPr="00664C71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891980" w:rsidRPr="00664C71">
        <w:rPr>
          <w:rFonts w:hAnsi="Times New Roman" w:ascii="Times New Roman"/>
          <w:lang w:val="hr-HR"/>
        </w:rPr>
        <w:t>ATRIJ d.o.o., OIB 46681536318, Zagreb, Našička 33</w:t>
      </w:r>
      <w:r w:rsidR="00A326DC" w:rsidRPr="00664C71">
        <w:rPr>
          <w:rFonts w:hAnsi="Times New Roman" w:ascii="Times New Roman"/>
          <w:szCs w:val="24"/>
          <w:lang w:val="hr-HR"/>
        </w:rPr>
        <w:t xml:space="preserve">, </w:t>
      </w:r>
      <w:r w:rsidR="00891980" w:rsidRPr="00664C71">
        <w:rPr>
          <w:rFonts w:hAnsi="Times New Roman" w:ascii="Times New Roman"/>
          <w:szCs w:val="24"/>
          <w:lang w:val="hr-HR"/>
        </w:rPr>
        <w:t xml:space="preserve">u skraćenom stečajnom postupku, koji je obustavljen rješenjem ovog suda od St-359/2018 od 3. listopada 2018. </w:t>
      </w:r>
      <w:r w:rsidR="008C1BD5" w:rsidRPr="00664C71">
        <w:rPr>
          <w:rFonts w:hAnsi="Times New Roman" w:ascii="Times New Roman"/>
          <w:szCs w:val="24"/>
          <w:lang w:val="hr-HR"/>
        </w:rPr>
        <w:t>sukladno odredbi</w:t>
      </w:r>
      <w:r w:rsidR="00A503BB" w:rsidRPr="00664C71">
        <w:rPr>
          <w:rFonts w:hAnsi="Times New Roman" w:ascii="Times New Roman"/>
          <w:szCs w:val="24"/>
          <w:lang w:val="hr-HR"/>
        </w:rPr>
        <w:t xml:space="preserve"> čl</w:t>
      </w:r>
      <w:r w:rsidR="008C1BD5" w:rsidRPr="00664C71">
        <w:rPr>
          <w:rFonts w:hAnsi="Times New Roman" w:ascii="Times New Roman"/>
          <w:szCs w:val="24"/>
          <w:lang w:val="hr-HR"/>
        </w:rPr>
        <w:t>.</w:t>
      </w:r>
      <w:r w:rsidR="00A503BB" w:rsidRPr="00664C71">
        <w:rPr>
          <w:rFonts w:hAnsi="Times New Roman" w:ascii="Times New Roman"/>
          <w:szCs w:val="24"/>
          <w:lang w:val="hr-HR"/>
        </w:rPr>
        <w:t xml:space="preserve"> </w:t>
      </w:r>
      <w:r w:rsidR="00891980" w:rsidRPr="00664C71">
        <w:rPr>
          <w:rFonts w:hAnsi="Times New Roman" w:ascii="Times New Roman"/>
          <w:szCs w:val="24"/>
          <w:lang w:val="hr-HR"/>
        </w:rPr>
        <w:t>433</w:t>
      </w:r>
      <w:r w:rsidR="00A503BB" w:rsidRPr="00664C71">
        <w:rPr>
          <w:rFonts w:hAnsi="Times New Roman" w:ascii="Times New Roman"/>
          <w:szCs w:val="24"/>
          <w:lang w:val="hr-HR"/>
        </w:rPr>
        <w:t>. Stečajnog zakona (“Narodne</w:t>
      </w:r>
      <w:r w:rsidR="004344EC" w:rsidRPr="00664C71">
        <w:rPr>
          <w:rFonts w:hAnsi="Times New Roman" w:ascii="Times New Roman"/>
          <w:szCs w:val="24"/>
          <w:lang w:val="hr-HR"/>
        </w:rPr>
        <w:t xml:space="preserve"> novine” broj 71/15</w:t>
      </w:r>
      <w:r w:rsidR="00B22989" w:rsidRPr="00664C71">
        <w:rPr>
          <w:rFonts w:hAnsi="Times New Roman" w:ascii="Times New Roman"/>
          <w:szCs w:val="24"/>
          <w:lang w:val="hr-HR"/>
        </w:rPr>
        <w:t xml:space="preserve"> i </w:t>
      </w:r>
      <w:r w:rsidR="00A50B3C" w:rsidRPr="00664C71">
        <w:rPr>
          <w:rFonts w:hAnsi="Times New Roman" w:ascii="Times New Roman"/>
          <w:szCs w:val="24"/>
          <w:lang w:val="hr-HR"/>
        </w:rPr>
        <w:t>104/17</w:t>
      </w:r>
      <w:r w:rsidR="004344EC" w:rsidRPr="00664C71">
        <w:rPr>
          <w:rFonts w:hAnsi="Times New Roman" w:ascii="Times New Roman"/>
          <w:szCs w:val="24"/>
          <w:lang w:val="hr-HR"/>
        </w:rPr>
        <w:t>, dalje: SZ)</w:t>
      </w:r>
      <w:r w:rsidR="0063777B" w:rsidRPr="00664C71">
        <w:rPr>
          <w:rFonts w:hAnsi="Times New Roman" w:ascii="Times New Roman"/>
          <w:szCs w:val="24"/>
          <w:lang w:val="hr-HR"/>
        </w:rPr>
        <w:t>.</w:t>
      </w:r>
    </w:p>
    <w:p w:rsidRDefault="004E2989" w:rsidP="00592C6B" w:rsidR="00592C6B" w:rsidRPr="00664C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4C71">
        <w:rPr>
          <w:rFonts w:hAnsi="Times New Roman" w:ascii="Times New Roman"/>
          <w:szCs w:val="24"/>
          <w:lang w:val="hr-HR"/>
        </w:rPr>
        <w:t>Iz dostavljenog Očevidnika o redoslijedu plaćanja s obračunatom kamatom od 11. ožujka 2019. proizlazi da dužnikov račun nije blokiran.</w:t>
      </w:r>
      <w:r w:rsidR="004C1A9C" w:rsidRPr="00664C71">
        <w:rPr>
          <w:rFonts w:hAnsi="Times New Roman" w:ascii="Times New Roman"/>
          <w:szCs w:val="24"/>
          <w:lang w:val="hr-HR"/>
        </w:rPr>
        <w:t xml:space="preserve"> </w:t>
      </w:r>
      <w:r w:rsidR="00592C6B" w:rsidRPr="00664C71">
        <w:rPr>
          <w:rFonts w:hAnsi="Times New Roman" w:ascii="Times New Roman"/>
          <w:lang w:val="hr-HR"/>
        </w:rPr>
        <w:t xml:space="preserve">Sukladno odredbi čl. 11. st. 3. SZ-a sud je izvršio uvid u Očevidnik neizvršenih osnova za plaćanje na dan donošenja ovog rješenja te je utvrdio da </w:t>
      </w:r>
      <w:r w:rsidR="00592C6B" w:rsidRPr="00664C71">
        <w:rPr>
          <w:rFonts w:hAnsi="Times New Roman" w:ascii="Times New Roman"/>
          <w:szCs w:val="24"/>
          <w:lang w:val="hr-HR"/>
        </w:rPr>
        <w:t>dužnik nema nepodmirenih obveza u Očevidniku i da dužnikov račun nije blokiran</w:t>
      </w:r>
      <w:r w:rsidR="00592C6B" w:rsidRPr="00664C71">
        <w:rPr>
          <w:rFonts w:hAnsi="Times New Roman" w:ascii="Times New Roman"/>
          <w:lang w:val="hr-HR"/>
        </w:rPr>
        <w:t>.</w:t>
      </w:r>
    </w:p>
    <w:p w:rsidRDefault="00592C6B" w:rsidP="00BB5471" w:rsidR="00BB5471" w:rsidRPr="00664C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64C71">
        <w:rPr>
          <w:rFonts w:hAnsi="Times New Roman" w:ascii="Times New Roman"/>
          <w:szCs w:val="24"/>
          <w:lang w:val="hr-HR"/>
        </w:rPr>
        <w:t>Slijedom navedenog</w:t>
      </w:r>
      <w:r w:rsidR="00BE69E5" w:rsidRPr="00664C71">
        <w:rPr>
          <w:rFonts w:hAnsi="Times New Roman" w:ascii="Times New Roman"/>
          <w:szCs w:val="24"/>
          <w:lang w:val="hr-HR"/>
        </w:rPr>
        <w:t xml:space="preserve">, sud je utvrdio </w:t>
      </w:r>
      <w:r w:rsidR="00AC2843" w:rsidRPr="00664C71">
        <w:rPr>
          <w:rFonts w:hAnsi="Times New Roman" w:ascii="Times New Roman"/>
          <w:szCs w:val="24"/>
          <w:lang w:val="hr-HR"/>
        </w:rPr>
        <w:t xml:space="preserve">da je </w:t>
      </w:r>
      <w:r w:rsidR="00BE69E5" w:rsidRPr="00664C71">
        <w:rPr>
          <w:rFonts w:hAnsi="Times New Roman" w:ascii="Times New Roman"/>
          <w:szCs w:val="24"/>
          <w:lang w:val="hr-HR"/>
        </w:rPr>
        <w:t xml:space="preserve">dužnik postao sposoban za plaćanje </w:t>
      </w:r>
      <w:r w:rsidR="00E17B4E" w:rsidRPr="00664C71">
        <w:rPr>
          <w:rFonts w:hAnsi="Times New Roman" w:ascii="Times New Roman"/>
          <w:szCs w:val="24"/>
          <w:lang w:val="hr-HR"/>
        </w:rPr>
        <w:t>pa je sukladno odredbi</w:t>
      </w:r>
      <w:r w:rsidR="00E97C73" w:rsidRPr="00664C71">
        <w:rPr>
          <w:rFonts w:hAnsi="Times New Roman" w:ascii="Times New Roman"/>
          <w:szCs w:val="24"/>
          <w:lang w:val="hr-HR"/>
        </w:rPr>
        <w:t xml:space="preserve"> </w:t>
      </w:r>
      <w:r w:rsidR="00BB5471" w:rsidRPr="00664C71">
        <w:rPr>
          <w:rFonts w:hAnsi="Times New Roman" w:ascii="Times New Roman"/>
          <w:szCs w:val="24"/>
          <w:lang w:val="hr-HR"/>
        </w:rPr>
        <w:t>čl</w:t>
      </w:r>
      <w:r w:rsidR="00E17B4E" w:rsidRPr="00664C71">
        <w:rPr>
          <w:rFonts w:hAnsi="Times New Roman" w:ascii="Times New Roman"/>
          <w:szCs w:val="24"/>
          <w:lang w:val="hr-HR"/>
        </w:rPr>
        <w:t>.</w:t>
      </w:r>
      <w:r w:rsidR="00BB5471" w:rsidRPr="00664C71">
        <w:rPr>
          <w:rFonts w:hAnsi="Times New Roman" w:ascii="Times New Roman"/>
          <w:szCs w:val="24"/>
          <w:lang w:val="hr-HR"/>
        </w:rPr>
        <w:t xml:space="preserve"> 128. st</w:t>
      </w:r>
      <w:r w:rsidR="00E17B4E" w:rsidRPr="00664C71">
        <w:rPr>
          <w:rFonts w:hAnsi="Times New Roman" w:ascii="Times New Roman"/>
          <w:szCs w:val="24"/>
          <w:lang w:val="hr-HR"/>
        </w:rPr>
        <w:t>.</w:t>
      </w:r>
      <w:r w:rsidR="00BB5471" w:rsidRPr="00664C71">
        <w:rPr>
          <w:rFonts w:hAnsi="Times New Roman" w:ascii="Times New Roman"/>
          <w:szCs w:val="24"/>
          <w:lang w:val="hr-HR"/>
        </w:rPr>
        <w:t xml:space="preserve"> 9. SZ-a</w:t>
      </w:r>
      <w:r w:rsidR="00E17B4E" w:rsidRPr="00664C71">
        <w:rPr>
          <w:rFonts w:hAnsi="Times New Roman" w:ascii="Times New Roman"/>
          <w:szCs w:val="24"/>
          <w:lang w:val="hr-HR"/>
        </w:rPr>
        <w:t xml:space="preserve"> ovaj sud odlučio </w:t>
      </w:r>
      <w:r w:rsidR="00BB5471" w:rsidRPr="00664C71">
        <w:rPr>
          <w:rFonts w:hAnsi="Times New Roman" w:ascii="Times New Roman"/>
          <w:szCs w:val="24"/>
          <w:lang w:val="hr-HR"/>
        </w:rPr>
        <w:t>kao u izreci rješenja.</w:t>
      </w:r>
    </w:p>
    <w:p w:rsidRDefault="00996D6D" w:rsidP="006C314D" w:rsidR="00996D6D" w:rsidRPr="00664C71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664C71">
      <w:pPr>
        <w:pStyle w:val="Tijeloteksta"/>
        <w:jc w:val="center"/>
      </w:pPr>
      <w:r w:rsidRPr="00664C71">
        <w:t xml:space="preserve">Zagreb, </w:t>
      </w:r>
      <w:r w:rsidR="00664C71" w:rsidRPr="00664C71">
        <w:t>21. ožujka</w:t>
      </w:r>
      <w:r w:rsidRPr="00664C71">
        <w:t xml:space="preserve"> 2019.</w:t>
      </w:r>
    </w:p>
    <w:p w:rsidRDefault="00875A7D" w:rsidP="00875A7D" w:rsidR="00875A7D" w:rsidRPr="00664C71">
      <w:pPr>
        <w:pStyle w:val="Tijeloteksta"/>
        <w:jc w:val="center"/>
      </w:pPr>
    </w:p>
    <w:p w:rsidRDefault="00875A7D" w:rsidP="00875A7D" w:rsidR="00875A7D" w:rsidRPr="00664C71">
      <w:pPr>
        <w:ind w:firstLine="720" w:left="5040"/>
        <w:jc w:val="both"/>
        <w:rPr>
          <w:rFonts w:hAnsi="Times New Roman" w:ascii="Times New Roman"/>
          <w:lang w:val="hr-HR"/>
        </w:rPr>
      </w:pPr>
      <w:r w:rsidRPr="00664C71">
        <w:rPr>
          <w:rFonts w:hAnsi="Times New Roman" w:ascii="Times New Roman"/>
          <w:lang w:val="hr-HR"/>
        </w:rPr>
        <w:t>Sudac</w:t>
      </w:r>
    </w:p>
    <w:p w:rsidRDefault="00875A7D" w:rsidP="00875A7D" w:rsidR="00875A7D" w:rsidRPr="00664C71">
      <w:pPr>
        <w:jc w:val="both"/>
        <w:rPr>
          <w:rFonts w:hAnsi="Times New Roman" w:ascii="Times New Roman"/>
          <w:lang w:val="hr-HR"/>
        </w:rPr>
      </w:pPr>
      <w:r w:rsidRPr="00664C71">
        <w:rPr>
          <w:rFonts w:hAnsi="Times New Roman" w:ascii="Times New Roman"/>
          <w:lang w:val="hr-HR"/>
        </w:rPr>
        <w:t xml:space="preserve"> </w:t>
      </w:r>
      <w:r w:rsidRPr="00664C71">
        <w:rPr>
          <w:rFonts w:hAnsi="Times New Roman" w:ascii="Times New Roman"/>
          <w:lang w:val="hr-HR"/>
        </w:rPr>
        <w:tab/>
      </w:r>
      <w:r w:rsidRPr="00664C71">
        <w:rPr>
          <w:rFonts w:hAnsi="Times New Roman" w:ascii="Times New Roman"/>
          <w:lang w:val="hr-HR"/>
        </w:rPr>
        <w:tab/>
      </w:r>
      <w:r w:rsidRPr="00664C71">
        <w:rPr>
          <w:rFonts w:hAnsi="Times New Roman" w:ascii="Times New Roman"/>
          <w:lang w:val="hr-HR"/>
        </w:rPr>
        <w:tab/>
      </w:r>
      <w:r w:rsidRPr="00664C71">
        <w:rPr>
          <w:rFonts w:hAnsi="Times New Roman" w:ascii="Times New Roman"/>
          <w:lang w:val="hr-HR"/>
        </w:rPr>
        <w:tab/>
      </w:r>
      <w:r w:rsidRPr="00664C71">
        <w:rPr>
          <w:rFonts w:hAnsi="Times New Roman" w:ascii="Times New Roman"/>
          <w:lang w:val="hr-HR"/>
        </w:rPr>
        <w:tab/>
      </w:r>
      <w:r w:rsidRPr="00664C71">
        <w:rPr>
          <w:rFonts w:hAnsi="Times New Roman" w:ascii="Times New Roman"/>
          <w:lang w:val="hr-HR"/>
        </w:rPr>
        <w:tab/>
      </w:r>
      <w:r w:rsidRPr="00664C71">
        <w:rPr>
          <w:rFonts w:hAnsi="Times New Roman" w:ascii="Times New Roman"/>
          <w:lang w:val="hr-HR"/>
        </w:rPr>
        <w:tab/>
      </w:r>
      <w:r w:rsidRPr="00664C71">
        <w:rPr>
          <w:rFonts w:hAnsi="Times New Roman" w:ascii="Times New Roman"/>
          <w:lang w:val="hr-HR"/>
        </w:rPr>
        <w:tab/>
        <w:t>Marija Bakula Vugrinec</w:t>
      </w:r>
    </w:p>
    <w:p w:rsidRDefault="00875A7D" w:rsidP="00875A7D" w:rsidR="00875A7D" w:rsidRPr="00664C71">
      <w:pPr>
        <w:jc w:val="both"/>
        <w:rPr>
          <w:rFonts w:hAnsi="Times New Roman" w:ascii="Times New Roman"/>
          <w:lang w:val="hr-HR"/>
        </w:rPr>
      </w:pPr>
      <w:r w:rsidRPr="00664C71">
        <w:rPr>
          <w:rFonts w:hAnsi="Times New Roman" w:ascii="Times New Roman"/>
          <w:lang w:val="hr-HR"/>
        </w:rPr>
        <w:t>Uputa o pravnom lijeku:</w:t>
      </w:r>
    </w:p>
    <w:p w:rsidRDefault="00875A7D" w:rsidP="00597B36" w:rsidR="00875A7D" w:rsidRPr="00597B36">
      <w:pPr>
        <w:jc w:val="both"/>
        <w:rPr>
          <w:rFonts w:hAnsi="Times New Roman" w:ascii="Times New Roman"/>
          <w:lang w:val="hr-HR"/>
        </w:rPr>
      </w:pPr>
      <w:r w:rsidRPr="00664C71">
        <w:rPr>
          <w:rFonts w:hAnsi="Times New Roman" w:ascii="Times New Roman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664C71">
      <w:pPr>
        <w:rPr>
          <w:rFonts w:hAnsi="Times New Roman" w:ascii="Times New Roman"/>
          <w:lang w:val="hr-HR"/>
        </w:rPr>
      </w:pPr>
      <w:r w:rsidRPr="00664C71">
        <w:rPr>
          <w:rFonts w:hAnsi="Times New Roman" w:ascii="Times New Roman"/>
          <w:lang w:val="hr-HR"/>
        </w:rPr>
        <w:t>DNA:</w:t>
      </w:r>
    </w:p>
    <w:p w:rsidRDefault="00875A7D" w:rsidP="00875A7D" w:rsidR="00875A7D" w:rsidRPr="00664C71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664C71">
        <w:rPr>
          <w:rFonts w:hAnsi="Times New Roman" w:ascii="Times New Roman"/>
          <w:lang w:val="hr-HR"/>
        </w:rPr>
        <w:t>e-oglasna ploča</w:t>
      </w:r>
    </w:p>
    <w:p w:rsidRDefault="006C314D" w:rsidP="00875A7D" w:rsidR="006C314D" w:rsidRPr="00664C71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sectPr w:rsidSect="00597B36" w:rsidR="006C314D" w:rsidRPr="00664C71">
      <w:headerReference w:type="even" r:id="rId10"/>
      <w:headerReference w:type="default" r:id="rId11"/>
      <w:pgSz w:code="9" w:h="16840" w:w="11907"/>
      <w:pgMar w:gutter="0" w:footer="720" w:header="720" w:left="1417" w:bottom="851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97B3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664C71" w:rsidP="00664C71" w:rsidR="00664C71">
    <w:pPr>
      <w:pStyle w:val="Zaglavlje"/>
      <w:rPr>
        <w:rFonts w:hAnsi="Times New Roman" w:ascii="Times New Roman"/>
        <w:szCs w:val="24"/>
      </w:rPr>
    </w:pPr>
  </w:p>
  <w:p w:rsidRDefault="00664C71" w:rsidP="00664C71" w:rsidR="00664C71" w:rsidRPr="00B168AE">
    <w:pPr>
      <w:pStyle w:val="Zaglavlje"/>
      <w:jc w:val="right"/>
      <w:rPr>
        <w:rFonts w:hAnsi="Times New Roman" w:ascii="Times New Roman"/>
        <w:szCs w:val="24"/>
      </w:rPr>
    </w:pPr>
    <w:r w:rsidRPr="00664C71">
      <w:rPr>
        <w:rFonts w:hAnsi="Times New Roman" w:ascii="Times New Roman"/>
        <w:lang w:val="hr-HR"/>
      </w:rPr>
      <w:t xml:space="preserve">87. St-334/2019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4F61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2989"/>
    <w:rsid w:val="004E3CA8"/>
    <w:rsid w:val="004F79F7"/>
    <w:rsid w:val="00515AE4"/>
    <w:rsid w:val="00565D6E"/>
    <w:rsid w:val="00576A37"/>
    <w:rsid w:val="00592C6B"/>
    <w:rsid w:val="00592DDD"/>
    <w:rsid w:val="005938F3"/>
    <w:rsid w:val="005940E9"/>
    <w:rsid w:val="00597B36"/>
    <w:rsid w:val="005A2A50"/>
    <w:rsid w:val="005A5DF5"/>
    <w:rsid w:val="005A713C"/>
    <w:rsid w:val="005B1816"/>
    <w:rsid w:val="005C774F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64C71"/>
    <w:rsid w:val="0067762B"/>
    <w:rsid w:val="00680F33"/>
    <w:rsid w:val="00691F3C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75A7D"/>
    <w:rsid w:val="00880A64"/>
    <w:rsid w:val="0088276B"/>
    <w:rsid w:val="00891980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26F6"/>
    <w:rsid w:val="00CC49B3"/>
    <w:rsid w:val="00CE31C3"/>
    <w:rsid w:val="00CE4F54"/>
    <w:rsid w:val="00CE722B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51950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C7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7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St-334/2019</izvorni_sadrzaj>
    <derivirana_varijabla naziv="DomainObject.Predmet.OznakaBroj_1">St-334/2019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ATRIJ d.o.o.</izvorni_sadrzaj>
    <derivirana_varijabla naziv="DomainObject.Predmet.ProtustrankaFormated_1">  ATRIJ d.o.o.</derivirana_varijabla>
  </DomainObject.Predmet.ProtustrankaFormated>
  <DomainObject.Predmet.ProtustrankaFormatedOIB>
    <izvorni_sadrzaj>  ATRIJ d.o.o., OIB 46681536318</izvorni_sadrzaj>
    <derivirana_varijabla naziv="DomainObject.Predmet.ProtustrankaFormatedOIB_1">  ATRIJ d.o.o., OIB 46681536318</derivirana_varijabla>
  </DomainObject.Predmet.ProtustrankaFormatedOIB>
  <DomainObject.Predmet.ProtustrankaFormatedWithAdress>
    <izvorni_sadrzaj> ATRIJ d.o.o., Našička 33, 10000 Zagreb</izvorni_sadrzaj>
    <derivirana_varijabla naziv="DomainObject.Predmet.ProtustrankaFormatedWithAdress_1"> ATRIJ d.o.o., Našička 33, 10000 Zagreb</derivirana_varijabla>
  </DomainObject.Predmet.ProtustrankaFormatedWithAdress>
  <DomainObject.Predmet.ProtustrankaFormatedWithAdressOIB>
    <izvorni_sadrzaj> ATRIJ d.o.o., OIB 46681536318, Našička 33, 10000 Zagreb</izvorni_sadrzaj>
    <derivirana_varijabla naziv="DomainObject.Predmet.ProtustrankaFormatedWithAdressOIB_1"> ATRIJ d.o.o., OIB 46681536318, Našička 33, 10000 Zagreb</derivirana_varijabla>
  </DomainObject.Predmet.ProtustrankaFormatedWithAdressOIB>
  <DomainObject.Predmet.ProtustrankaWithAdress>
    <izvorni_sadrzaj>ATRIJ d.o.o. Našička 33, 10000 Zagreb</izvorni_sadrzaj>
    <derivirana_varijabla naziv="DomainObject.Predmet.ProtustrankaWithAdress_1">ATRIJ d.o.o. Našička 33, 10000 Zagreb</derivirana_varijabla>
  </DomainObject.Predmet.ProtustrankaWithAdress>
  <DomainObject.Predmet.ProtustrankaWithAdressOIB>
    <izvorni_sadrzaj>ATRIJ d.o.o., OIB 46681536318, Našička 33, 10000 Zagreb</izvorni_sadrzaj>
    <derivirana_varijabla naziv="DomainObject.Predmet.ProtustrankaWithAdressOIB_1">ATRIJ d.o.o., OIB 46681536318, Našička 33, 10000 Zagreb</derivirana_varijabla>
  </DomainObject.Predmet.ProtustrankaWithAdressOIB>
  <DomainObject.Predmet.ProtustrankaNazivFormated>
    <izvorni_sadrzaj>ATRIJ d.o.o.</izvorni_sadrzaj>
    <derivirana_varijabla naziv="DomainObject.Predmet.ProtustrankaNazivFormated_1">ATRIJ d.o.o.</derivirana_varijabla>
  </DomainObject.Predmet.ProtustrankaNazivFormated>
  <DomainObject.Predmet.ProtustrankaNazivFormatedOIB>
    <izvorni_sadrzaj>ATRIJ d.o.o., OIB 46681536318</izvorni_sadrzaj>
    <derivirana_varijabla naziv="DomainObject.Predmet.ProtustrankaNazivFormatedOIB_1">ATRIJ d.o.o., OIB 46681536318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PU Zagreb zastupanog po punomoćniku Županijsko državno odvjetništvo u Zagrebu</izvorni_sadrzaj>
    <derivirana_varijabla naziv="DomainObject.Predmet.StrankaFormated_1">  Republika Hrvatska, Ministarstvo financija, Porezna uprava, PU Zagreb zastupanog po punomoćniku Županijsko državno odvjetništvo u Zagrebu</derivirana_varijabla>
  </DomainObject.Predmet.StrankaFormated>
  <DomainObject.Predmet.StrankaFormatedOIB>
    <izvorni_sadrzaj>  Republika Hrvatska, Ministarstvo financija, Porezna uprava, PU Zagreb, OIB 18683136487 zastupanog po punomoćniku Županijsko državno odvjetništvo u Zagrebu</izvorni_sadrzaj>
    <derivirana_varijabla naziv="DomainObject.Predmet.StrankaFormatedOIB_1">  Republika Hrvatska, Ministarstvo financija, Porezna uprava, PU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PU Zagreb, Katančićeva 5, 10000 Zagreb zastupanog po punomoćniku Županijsko državno odvjetništvo u Zagrebu</izvorni_sadrzaj>
    <derivirana_varijabla naziv="DomainObject.Predmet.StrankaFormatedWithAdress_1"> Republika Hrvatska, Ministarstvo financija, Porezna uprava, PU Zagreb, Katančićeva 5,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PU Zagreb, OIB 18683136487, Katančićeva 5, 10000 Zagreb zastupanog po punomoćniku Županijsko državno odvjetništvo u Zagrebu</izvorni_sadrzaj>
    <derivirana_varijabla naziv="DomainObject.Predmet.StrankaFormatedWithAdressOIB_1"> Republika Hrvatska, Ministarstvo financija, Porezna uprava, PU Zagreb, OIB 18683136487, Katančićeva 5,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PU Zagreb Katančićeva 5,10000 Zagreb</izvorni_sadrzaj>
    <derivirana_varijabla naziv="DomainObject.Predmet.StrankaWithAdress_1">Republika Hrvatska, Ministarstvo financija, Porezna uprava, PU Zagreb Katančićeva 5,10000 Zagreb</derivirana_varijabla>
  </DomainObject.Predmet.StrankaWithAdress>
  <DomainObject.Predmet.StrankaWithAdressOIB>
    <izvorni_sadrzaj>Republika Hrvatska, Ministarstvo financija, Porezna uprava, PU Zagreb, OIB 18683136487, Katančićeva 5,10000 Zagreb</izvorni_sadrzaj>
    <derivirana_varijabla naziv="DomainObject.Predmet.StrankaWithAdressOIB_1">Republika Hrvatska, Ministarstvo financija, Porezna uprava, PU Zagreb, OIB 18683136487, Katančićeva 5,10000 Zagreb</derivirana_varijabla>
  </DomainObject.Predmet.StrankaWithAdressOIB>
  <DomainObject.Predmet.StrankaNazivFormated>
    <izvorni_sadrzaj>Republika Hrvatska, Ministarstvo financija, Porezna uprava, PU Zagreb</izvorni_sadrzaj>
    <derivirana_varijabla naziv="DomainObject.Predmet.StrankaNazivFormated_1">Republika Hrvatska, Ministarstvo financija, Porezna uprava, PU Zagreb</derivirana_varijabla>
  </DomainObject.Predmet.StrankaNazivFormated>
  <DomainObject.Predmet.StrankaNazivFormatedOIB>
    <izvorni_sadrzaj>Republika Hrvatska, Ministarstvo financija, Porezna uprava, PU Zagreb, OIB 18683136487</izvorni_sadrzaj>
    <derivirana_varijabla naziv="DomainObject.Predmet.StrankaNazivFormatedOIB_1">Republika Hrvatska, Ministarstvo financija, Porezna uprava,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Republika Hrvatska, Ministarstvo financija, Porezna uprava, PU Zagreb zastupanog po punomoćniku Županijsko državno odvjetništvo u Zagrebu</item>
    </izvorni_sadrzaj>
    <derivirana_varijabla naziv="DomainObject.Predmet.StrankaListFormated_1">
      <item>Republika Hrvatska, Ministarstvo financija, Porezna uprava, PU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PU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PU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PU Zagreb, Katančićeva 5, 10000 Zagreb zastupanog po punomoćniku Županijsko državno odvjetništvo u Zagrebu</item>
    </izvorni_sadrzaj>
    <derivirana_varijabla naziv="DomainObject.Predmet.StrankaListFormatedWithAdress_1">
      <item>Republika Hrvatska, Ministarstvo financija, Porezna uprava, PU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PU Zagreb, OIB 18683136487, Katančićeva 5,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PU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PU Zagreb</item>
    </izvorni_sadrzaj>
    <derivirana_varijabla naziv="DomainObject.Predmet.StrankaListNazivFormated_1">
      <item>Republika Hrvatska, Ministarstvo financija, Porezna uprava, PU Zagreb</item>
    </derivirana_varijabla>
  </DomainObject.Predmet.StrankaListNazivFormated>
  <DomainObject.Predmet.StrankaListNazivFormatedOIB>
    <izvorni_sadrzaj>
      <item>Republika Hrvatska, Ministarstvo financija, Porezna uprava, PU Zagreb, OIB 18683136487</item>
    </izvorni_sadrzaj>
    <derivirana_varijabla naziv="DomainObject.Predmet.StrankaListNazivFormatedOIB_1">
      <item>Republika Hrvatska, Ministarstvo financija, Porezna uprava, PU Zagreb, OIB 18683136487</item>
    </derivirana_varijabla>
  </DomainObject.Predmet.StrankaListNazivFormatedOIB>
  <DomainObject.Predmet.ProtuStrankaListFormated>
    <izvorni_sadrzaj>
      <item>ATRIJ d.o.o.</item>
    </izvorni_sadrzaj>
    <derivirana_varijabla naziv="DomainObject.Predmet.ProtuStrankaListFormated_1">
      <item>ATRIJ d.o.o.</item>
    </derivirana_varijabla>
  </DomainObject.Predmet.ProtuStrankaListFormated>
  <DomainObject.Predmet.ProtuStrankaListFormatedOIB>
    <izvorni_sadrzaj>
      <item>ATRIJ d.o.o., OIB 46681536318</item>
    </izvorni_sadrzaj>
    <derivirana_varijabla naziv="DomainObject.Predmet.ProtuStrankaListFormatedOIB_1">
      <item>ATRIJ d.o.o., OIB 46681536318</item>
    </derivirana_varijabla>
  </DomainObject.Predmet.ProtuStrankaListFormatedOIB>
  <DomainObject.Predmet.ProtuStrankaListFormatedWithAdress>
    <izvorni_sadrzaj>
      <item>ATRIJ d.o.o., Našička 33, 10000 Zagreb</item>
    </izvorni_sadrzaj>
    <derivirana_varijabla naziv="DomainObject.Predmet.ProtuStrankaListFormatedWithAdress_1">
      <item>ATRIJ d.o.o., Našička 33, 10000 Zagreb</item>
    </derivirana_varijabla>
  </DomainObject.Predmet.ProtuStrankaListFormatedWithAdress>
  <DomainObject.Predmet.ProtuStrankaListFormatedWithAdressOIB>
    <izvorni_sadrzaj>
      <item>ATRIJ d.o.o., OIB 46681536318, Našička 33, 10000 Zagreb</item>
    </izvorni_sadrzaj>
    <derivirana_varijabla naziv="DomainObject.Predmet.ProtuStrankaListFormatedWithAdressOIB_1">
      <item>ATRIJ d.o.o., OIB 46681536318, Našička 33, 10000 Zagreb</item>
    </derivirana_varijabla>
  </DomainObject.Predmet.ProtuStrankaListFormatedWithAdressOIB>
  <DomainObject.Predmet.ProtuStrankaListNazivFormated>
    <izvorni_sadrzaj>
      <item>ATRIJ d.o.o.</item>
    </izvorni_sadrzaj>
    <derivirana_varijabla naziv="DomainObject.Predmet.ProtuStrankaListNazivFormated_1">
      <item>ATRIJ d.o.o.</item>
    </derivirana_varijabla>
  </DomainObject.Predmet.ProtuStrankaListNazivFormated>
  <DomainObject.Predmet.ProtuStrankaListNazivFormatedOIB>
    <izvorni_sadrzaj>
      <item>ATRIJ d.o.o., OIB 46681536318</item>
    </izvorni_sadrzaj>
    <derivirana_varijabla naziv="DomainObject.Predmet.ProtuStrankaListNazivFormatedOIB_1">
      <item>ATRIJ d.o.o., OIB 46681536318</item>
    </derivirana_varijabla>
  </DomainObject.Predmet.ProtuStrankaListNazivFormatedOIB>
  <DomainObject.Predmet.OstaliListFormated>
    <izvorni_sadrzaj>
      <item>ZRINKA BAKŠIĆ</item>
      <item>Županijsko državno odvjetništvo u Zagrebu punomoćnik sudionika u postupku Republika Hrvatska, Ministarstvo financija, Porezna uprava, PU Zagreb</item>
    </izvorni_sadrzaj>
    <derivirana_varijabla naziv="DomainObject.Predmet.OstaliListFormated_1">
      <item>ZRINKA BAKŠIĆ</item>
      <item>Županijsko državno odvjetništvo u Zagrebu punomoćnik sudionika u postupku Republika Hrvatska, Ministarstvo financija, Porezna uprava, PU Zagreb</item>
    </derivirana_varijabla>
  </DomainObject.Predmet.OstaliListFormated>
  <DomainObject.Predmet.OstaliListFormatedOIB>
    <izvorni_sadrzaj>
      <item>ZRINKA BAKŠIĆ, OIB 05669333433</item>
      <item>Županijsko državno odvjetništvo u Zagrebu, OIB 16488001145 punomoćnik sudionika u postupku Republika Hrvatska, Ministarstvo financija, Porezna uprava, PU Zagreb</item>
    </izvorni_sadrzaj>
    <derivirana_varijabla naziv="DomainObject.Predmet.OstaliListFormatedOIB_1">
      <item>ZRINKA BAKŠIĆ, OIB 05669333433</item>
      <item>Županijsko državno odvjetništvo u Zagrebu, OIB 16488001145 punomoćnik sudionika u postupku Republika Hrvatska, Ministarstvo financija, Porezna uprava, PU Zagreb</item>
    </derivirana_varijabla>
  </DomainObject.Predmet.OstaliListFormatedOIB>
  <DomainObject.Predmet.OstaliListFormatedWithAdress>
    <izvorni_sadrzaj>
      <item>ZRINKA BAKŠIĆ, KOZARICA 8, 44400 Glina</item>
      <item>Županijsko državno odvjetništvo u Zagrebu, Savska cesta 41, 10000 Zagreb punomoćnik sudionika u postupku Republika Hrvatska, Ministarstvo financija, Porezna uprava, PU Zagreb</item>
    </izvorni_sadrzaj>
    <derivirana_varijabla naziv="DomainObject.Predmet.OstaliListFormatedWithAdress_1">
      <item>ZRINKA BAKŠIĆ, KOZARICA 8, 44400 Glina</item>
      <item>Županijsko državno odvjetništvo u Zagrebu, Savska cesta 41, 10000 Zagreb punomoćnik sudionika u postupku Republika Hrvatska, Ministarstvo financija, Porezna uprava, PU Zagreb</item>
    </derivirana_varijabla>
  </DomainObject.Predmet.OstaliListFormatedWithAdress>
  <DomainObject.Predmet.OstaliListFormatedWithAdressOIB>
    <izvorni_sadrzaj>
      <item>ZRINKA BAKŠIĆ, OIB 05669333433, KOZARICA 8, 44400 Glina</item>
      <item>Županijsko državno odvjetništvo u Zagrebu, OIB 16488001145, Savska cesta 41, 10000 Zagreb punomoćnik sudionika u postupku Republika Hrvatska, Ministarstvo financija, Porezna uprava, PU Zagreb</item>
    </izvorni_sadrzaj>
    <derivirana_varijabla naziv="DomainObject.Predmet.OstaliListFormatedWithAdressOIB_1">
      <item>ZRINKA BAKŠIĆ, OIB 05669333433, KOZARICA 8, 44400 Glina</item>
      <item>Županijsko državno odvjetništvo u Zagrebu, OIB 16488001145, Savska cesta 41, 10000 Zagreb punomoćnik sudionika u postupku Republika Hrvatska, Ministarstvo financija, Porezna uprava, PU Zagreb</item>
    </derivirana_varijabla>
  </DomainObject.Predmet.OstaliListFormatedWithAdressOIB>
  <DomainObject.Predmet.OstaliListNazivFormated>
    <izvorni_sadrzaj>
      <item>ZRINKA BAKŠIĆ</item>
      <item>Županijsko državno odvjetništvo u Zagrebu</item>
    </izvorni_sadrzaj>
    <derivirana_varijabla naziv="DomainObject.Predmet.OstaliListNazivFormated_1">
      <item>ZRINKA BAKŠIĆ</item>
      <item>Županijsko državno odvjetništvo u Zagrebu</item>
    </derivirana_varijabla>
  </DomainObject.Predmet.OstaliListNazivFormated>
  <DomainObject.Predmet.OstaliListNazivFormatedOIB>
    <izvorni_sadrzaj>
      <item>ZRINKA BAKŠIĆ, OIB 05669333433</item>
      <item>Županijsko državno odvjetništvo u Zagrebu, OIB 16488001145</item>
    </izvorni_sadrzaj>
    <derivirana_varijabla naziv="DomainObject.Predmet.OstaliListNazivFormatedOIB_1">
      <item>ZRINKA BAKŠIĆ, OIB 05669333433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PU Zagreb</izvorni_sadrzaj>
    <derivirana_varijabla naziv="DomainObject.Predmet.StrankaIDrugi_1">Republika Hrvatska, Ministarstvo financija, Porezna uprava, PU Zagreb</derivirana_varijabla>
  </DomainObject.Predmet.StrankaIDrugi>
  <DomainObject.Predmet.ProtustrankaIDrugi>
    <izvorni_sadrzaj>ATRIJ d.o.o.</izvorni_sadrzaj>
    <derivirana_varijabla naziv="DomainObject.Predmet.ProtustrankaIDrugi_1">ATRIJ d.o.o.</derivirana_varijabla>
  </DomainObject.Predmet.ProtustrankaIDrugi>
  <DomainObject.Predmet.StrankaIDrugiAdressOIB>
    <izvorni_sadrzaj>Republika Hrvatska, Ministarstvo financija, Porezna uprava, PU Zagreb, OIB 18683136487, Katančićeva 5, 10000 Zagreb</izvorni_sadrzaj>
    <derivirana_varijabla naziv="DomainObject.Predmet.StrankaIDrugiAdressOIB_1">Republika Hrvatska, Ministarstvo financija, Porezna uprava, PU Zagreb, OIB 18683136487, Katančićeva 5, 10000 Zagreb</derivirana_varijabla>
  </DomainObject.Predmet.StrankaIDrugiAdressOIB>
  <DomainObject.Predmet.ProtustrankaIDrugiAdressOIB>
    <izvorni_sadrzaj>ATRIJ d.o.o., OIB 46681536318, Našička 33, 10000 Zagreb</izvorni_sadrzaj>
    <derivirana_varijabla naziv="DomainObject.Predmet.ProtustrankaIDrugiAdressOIB_1">ATRIJ d.o.o., OIB 46681536318, Našička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ATRIJ d.o.o.</item>
      <item>ZRINKA BAKŠIĆ</item>
      <item>Republika Hrvatska, Ministarstvo financija, Porezna uprava, PU Zagreb</item>
      <item>Županijsko državno odvjetništvo u Zagrebu</item>
    </izvorni_sadrzaj>
    <derivirana_varijabla naziv="DomainObject.Predmet.SudioniciListNaziv_1">
      <item>ATRIJ d.o.o.</item>
      <item>ZRINKA BAKŠIĆ</item>
      <item>Republika Hrvatska, Ministarstvo financija, Porezna uprava, PU Zagreb</item>
      <item>Županijsko državno odvjetništvo u Zagrebu</item>
    </derivirana_varijabla>
  </DomainObject.Predmet.SudioniciListNaziv>
  <DomainObject.Predmet.SudioniciListAdressOIB>
    <izvorni_sadrzaj>
      <item>ATRIJ d.o.o., OIB 46681536318, Našička 33,10000 Zagreb</item>
      <item>ZRINKA BAKŠIĆ, OIB 05669333433, KOZARICA 8,44400 Glina</item>
      <item>Republika Hrvatska, Ministarstvo financija, Porezna uprava, PU Zagreb,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ATRIJ d.o.o., OIB 46681536318, Našička 33,10000 Zagreb</item>
      <item>ZRINKA BAKŠIĆ, OIB 05669333433, KOZARICA 8,44400 Glina</item>
      <item>Republika Hrvatska, Ministarstvo financija, Porezna uprava, PU Zagreb,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46681536318</item>
      <item>, OIB 05669333433</item>
      <item>, OIB 18683136487</item>
      <item>, OIB 16488001145</item>
    </izvorni_sadrzaj>
    <derivirana_varijabla naziv="DomainObject.Predmet.SudioniciListNazivOIB_1">
      <item>, OIB 46681536318</item>
      <item>, OIB 05669333433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2ED3B-A878-445B-BDFC-660D14962B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325</properties:Words>
  <properties:Characters>1706</properties:Characters>
  <properties:Lines>47</properties:Lines>
  <properties:Paragraphs>20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2019-01-29T08:02:00Z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2019-03-21T12:53:00Z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 - obustava 128. SZ, račun nije blokiran,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