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9204" w14:paraId="19b9204" w:rsidRDefault="00A93C48" w:rsidP="00A93C48" w:rsidR="00A93C48" w:rsidRPr="00073EF5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073EF5">
        <w:rPr>
          <w:sz w:val="24"/>
          <w:szCs w:val="24"/>
        </w:rPr>
        <w:t xml:space="preserve">    </w:t>
      </w:r>
      <w:r w:rsidRPr="00073EF5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695214" w:rsidRPr="00073EF5">
        <w:tc>
          <w:tcPr>
            <w:tcW w:type="dxa" w:w="3060"/>
          </w:tcPr>
          <w:p w:rsidRDefault="00695214" w:rsidP="004738D5" w:rsidR="00695214" w:rsidRPr="00073EF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73EF5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073EF5">
            <w:pPr>
              <w:rPr>
                <w:sz w:val="24"/>
                <w:szCs w:val="24"/>
              </w:rPr>
            </w:pPr>
            <w:r w:rsidRPr="00073EF5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073EF5">
            <w:pPr>
              <w:rPr>
                <w:sz w:val="24"/>
                <w:szCs w:val="24"/>
              </w:rPr>
            </w:pPr>
            <w:r w:rsidRPr="00073EF5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F5353F" w:rsidR="00695214">
      <w:pPr>
        <w:jc w:val="right"/>
        <w:rPr>
          <w:sz w:val="24"/>
          <w:szCs w:val="24"/>
        </w:rPr>
      </w:pPr>
      <w:r w:rsidRPr="00073EF5">
        <w:rPr>
          <w:b/>
          <w:sz w:val="24"/>
          <w:szCs w:val="24"/>
        </w:rPr>
        <w:br w:clear="all" w:type="textWrapping"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/>
          <w:sz w:val="24"/>
          <w:szCs w:val="24"/>
        </w:rPr>
        <w:tab/>
      </w:r>
      <w:r w:rsidR="00695214" w:rsidRPr="00073EF5">
        <w:rPr>
          <w:bCs/>
          <w:sz w:val="24"/>
          <w:szCs w:val="24"/>
        </w:rPr>
        <w:t xml:space="preserve">  </w:t>
      </w:r>
      <w:r w:rsidR="00A93C48" w:rsidRPr="00073EF5">
        <w:rPr>
          <w:bCs/>
          <w:sz w:val="24"/>
          <w:szCs w:val="24"/>
        </w:rPr>
        <w:t>68.</w:t>
      </w:r>
      <w:r w:rsidR="00695214" w:rsidRPr="00073EF5">
        <w:rPr>
          <w:b/>
          <w:sz w:val="24"/>
          <w:szCs w:val="24"/>
        </w:rPr>
        <w:t xml:space="preserve"> </w:t>
      </w:r>
      <w:r w:rsidR="00695214" w:rsidRPr="00073EF5">
        <w:rPr>
          <w:sz w:val="24"/>
          <w:szCs w:val="24"/>
        </w:rPr>
        <w:t>St-</w:t>
      </w:r>
      <w:r w:rsidR="00F5353F" w:rsidRPr="00073EF5">
        <w:rPr>
          <w:sz w:val="24"/>
          <w:szCs w:val="24"/>
        </w:rPr>
        <w:t>1843</w:t>
      </w:r>
      <w:r w:rsidR="00D0256A" w:rsidRPr="00073EF5">
        <w:rPr>
          <w:sz w:val="24"/>
          <w:szCs w:val="24"/>
        </w:rPr>
        <w:t>/15</w:t>
      </w:r>
    </w:p>
    <w:p w:rsidRDefault="00A93C48" w:rsidP="00A93C48" w:rsidR="00A93C48" w:rsidRPr="00073EF5">
      <w:pPr>
        <w:jc w:val="center"/>
        <w:rPr>
          <w:sz w:val="24"/>
          <w:szCs w:val="24"/>
        </w:rPr>
      </w:pPr>
      <w:r w:rsidRPr="00073EF5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073EF5">
      <w:pPr>
        <w:rPr>
          <w:sz w:val="24"/>
          <w:szCs w:val="24"/>
        </w:rPr>
      </w:pPr>
    </w:p>
    <w:p w:rsidRDefault="00A5506D" w:rsidP="00695214" w:rsidR="00695214" w:rsidRPr="00073EF5">
      <w:pPr>
        <w:ind w:hanging="2880" w:left="2880"/>
        <w:jc w:val="center"/>
        <w:rPr>
          <w:sz w:val="24"/>
          <w:szCs w:val="24"/>
        </w:rPr>
      </w:pPr>
      <w:r w:rsidRPr="00073EF5">
        <w:rPr>
          <w:sz w:val="24"/>
          <w:szCs w:val="24"/>
        </w:rPr>
        <w:t xml:space="preserve">R J E Š E N J E </w:t>
      </w:r>
    </w:p>
    <w:p w:rsidRDefault="00695214" w:rsidP="00695214" w:rsidR="00695214" w:rsidRPr="00073EF5">
      <w:pPr>
        <w:ind w:hanging="2880" w:left="2880"/>
        <w:jc w:val="center"/>
        <w:rPr>
          <w:sz w:val="24"/>
          <w:szCs w:val="24"/>
        </w:rPr>
      </w:pPr>
    </w:p>
    <w:p w:rsidRDefault="00695214" w:rsidP="00A56EAA" w:rsidR="00133DAD" w:rsidRPr="00073EF5">
      <w:pPr>
        <w:jc w:val="both"/>
        <w:rPr>
          <w:sz w:val="24"/>
          <w:szCs w:val="24"/>
        </w:rPr>
      </w:pPr>
      <w:r w:rsidRPr="00073EF5">
        <w:rPr>
          <w:sz w:val="24"/>
          <w:szCs w:val="24"/>
        </w:rPr>
        <w:tab/>
        <w:t xml:space="preserve">Trgovački sud u Zagrebu, po sucu </w:t>
      </w:r>
      <w:r w:rsidR="00A93C48" w:rsidRPr="00073EF5">
        <w:rPr>
          <w:sz w:val="24"/>
          <w:szCs w:val="24"/>
        </w:rPr>
        <w:t>Maji Hilje</w:t>
      </w:r>
      <w:r w:rsidRPr="00073EF5">
        <w:rPr>
          <w:sz w:val="24"/>
          <w:szCs w:val="24"/>
        </w:rPr>
        <w:t>, u stečajnom predmetu povod</w:t>
      </w:r>
      <w:r w:rsidR="00775D92" w:rsidRPr="00073EF5">
        <w:rPr>
          <w:sz w:val="24"/>
          <w:szCs w:val="24"/>
        </w:rPr>
        <w:t>om</w:t>
      </w:r>
      <w:r w:rsidRPr="00073EF5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073EF5">
        <w:rPr>
          <w:sz w:val="24"/>
          <w:szCs w:val="24"/>
        </w:rPr>
        <w:t xml:space="preserve"> </w:t>
      </w:r>
      <w:r w:rsidR="00937662" w:rsidRPr="00073EF5">
        <w:rPr>
          <w:sz w:val="24"/>
          <w:szCs w:val="24"/>
        </w:rPr>
        <w:t>BARO PROJEKT d.o.o., Zagreb, Stenjevečka 33, OIB: 33592493069</w:t>
      </w:r>
      <w:r w:rsidR="00A3190F" w:rsidRPr="00073EF5">
        <w:rPr>
          <w:sz w:val="24"/>
          <w:szCs w:val="24"/>
        </w:rPr>
        <w:t xml:space="preserve">, </w:t>
      </w:r>
      <w:r w:rsidR="00A93C48" w:rsidRPr="00A56EAA">
        <w:rPr>
          <w:sz w:val="24"/>
          <w:szCs w:val="24"/>
        </w:rPr>
        <w:t xml:space="preserve">dana </w:t>
      </w:r>
      <w:r w:rsidR="00A56EAA" w:rsidRPr="00A56EAA">
        <w:rPr>
          <w:sz w:val="24"/>
          <w:szCs w:val="24"/>
        </w:rPr>
        <w:t>29</w:t>
      </w:r>
      <w:r w:rsidR="00A5506D" w:rsidRPr="00A56EAA">
        <w:rPr>
          <w:sz w:val="24"/>
          <w:szCs w:val="24"/>
        </w:rPr>
        <w:t>. prosinca</w:t>
      </w:r>
      <w:r w:rsidRPr="00A56EAA">
        <w:rPr>
          <w:sz w:val="24"/>
          <w:szCs w:val="24"/>
        </w:rPr>
        <w:t xml:space="preserve"> 2015.,</w:t>
      </w:r>
    </w:p>
    <w:p w:rsidRDefault="00C17C50" w:rsidP="00C17C50" w:rsidR="00C17C50" w:rsidRPr="00073EF5">
      <w:pPr>
        <w:jc w:val="both"/>
        <w:rPr>
          <w:sz w:val="24"/>
          <w:szCs w:val="24"/>
        </w:rPr>
      </w:pPr>
    </w:p>
    <w:p w:rsidRDefault="00A5506D" w:rsidP="00CF56FE" w:rsidR="00CF56FE" w:rsidRPr="00073EF5">
      <w:pPr>
        <w:jc w:val="center"/>
        <w:rPr>
          <w:bCs/>
          <w:sz w:val="24"/>
          <w:szCs w:val="24"/>
        </w:rPr>
      </w:pPr>
      <w:r w:rsidRPr="00073EF5">
        <w:rPr>
          <w:bCs/>
          <w:sz w:val="24"/>
          <w:szCs w:val="24"/>
        </w:rPr>
        <w:t xml:space="preserve">r i j e š i o  </w:t>
      </w:r>
      <w:r w:rsidR="00123529" w:rsidRPr="00073EF5">
        <w:rPr>
          <w:bCs/>
          <w:sz w:val="24"/>
          <w:szCs w:val="24"/>
        </w:rPr>
        <w:t>j e</w:t>
      </w:r>
      <w:r w:rsidR="00CF56FE" w:rsidRPr="00073EF5">
        <w:rPr>
          <w:bCs/>
          <w:sz w:val="24"/>
          <w:szCs w:val="24"/>
        </w:rPr>
        <w:t xml:space="preserve"> </w:t>
      </w:r>
    </w:p>
    <w:p w:rsidRDefault="006F7DFB" w:rsidP="00CF56FE" w:rsidR="006F7DFB" w:rsidRPr="00073EF5">
      <w:pPr>
        <w:jc w:val="center"/>
        <w:rPr>
          <w:bCs/>
          <w:sz w:val="24"/>
          <w:szCs w:val="24"/>
        </w:rPr>
      </w:pPr>
    </w:p>
    <w:p w:rsidRDefault="00A5506D" w:rsidP="00A5506D" w:rsidR="00A5506D" w:rsidRPr="00073EF5">
      <w:pPr>
        <w:ind w:firstLine="720"/>
        <w:jc w:val="both"/>
        <w:rPr>
          <w:sz w:val="24"/>
          <w:szCs w:val="24"/>
        </w:rPr>
      </w:pPr>
      <w:r w:rsidRPr="00073EF5">
        <w:rPr>
          <w:sz w:val="24"/>
          <w:szCs w:val="24"/>
        </w:rPr>
        <w:t>Obustavlja se skraćeni stečajni postupak nad dužnikom BARO PROJEKT d.o.o., Zagreb, Stenjevečka 33, MBS: 080539984, OIB: 33592493069.</w:t>
      </w:r>
    </w:p>
    <w:p w:rsidRDefault="00A5506D" w:rsidP="00A5506D" w:rsidR="00A5506D" w:rsidRPr="00073EF5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073EF5">
      <w:pPr>
        <w:jc w:val="center"/>
        <w:rPr>
          <w:sz w:val="24"/>
          <w:szCs w:val="24"/>
        </w:rPr>
      </w:pPr>
      <w:r w:rsidRPr="00073EF5">
        <w:rPr>
          <w:sz w:val="24"/>
          <w:szCs w:val="24"/>
        </w:rPr>
        <w:t>Obrazloženje</w:t>
      </w:r>
    </w:p>
    <w:p w:rsidRDefault="00A5506D" w:rsidP="00A5506D" w:rsidR="00A5506D" w:rsidRPr="00073EF5">
      <w:pPr>
        <w:jc w:val="both"/>
        <w:rPr>
          <w:sz w:val="24"/>
          <w:szCs w:val="24"/>
        </w:rPr>
      </w:pPr>
    </w:p>
    <w:p w:rsidRDefault="00A5506D" w:rsidP="00A5506D" w:rsidR="00A5506D" w:rsidRPr="00073EF5">
      <w:pPr>
        <w:ind w:firstLine="708"/>
        <w:jc w:val="both"/>
        <w:rPr>
          <w:sz w:val="24"/>
          <w:szCs w:val="24"/>
        </w:rPr>
      </w:pPr>
      <w:r w:rsidRPr="00073EF5">
        <w:rPr>
          <w:sz w:val="24"/>
          <w:szCs w:val="24"/>
        </w:rPr>
        <w:t>Financijska agencija podnijela je ovom sudu, na temelju odredbe čl. 429 st. 1 Stečajnog zakona ("Narodne novine" broj 71/15 – dalje: SZ), zahtjev za provedbu skraćenog stečajnog postupka nad dužnikom BARO PROJEKT d.o.o., Zagreb, Stenjevečka 33, OIB: 33592493069.</w:t>
      </w:r>
    </w:p>
    <w:p w:rsidRDefault="00A5506D" w:rsidP="004738D5" w:rsidR="00A56EAA">
      <w:pPr>
        <w:ind w:firstLine="708"/>
        <w:jc w:val="both"/>
        <w:rPr>
          <w:sz w:val="24"/>
          <w:szCs w:val="24"/>
        </w:rPr>
      </w:pPr>
      <w:r w:rsidRPr="00073EF5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A56EAA">
        <w:rPr>
          <w:sz w:val="24"/>
          <w:szCs w:val="24"/>
        </w:rPr>
        <w:t xml:space="preserve">ako nema zaposlenih, </w:t>
      </w:r>
    </w:p>
    <w:p w:rsidRDefault="00A5506D" w:rsidP="00A56EAA" w:rsidR="00A56EAA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A56EAA">
        <w:rPr>
          <w:sz w:val="24"/>
          <w:szCs w:val="24"/>
        </w:rPr>
        <w:t>ako u Očevidniku redoslijeda osnova za plaćanje ima evidentirane neizvršene osnove za plaćanje u nepr</w:t>
      </w:r>
      <w:r w:rsidR="00A56EAA">
        <w:rPr>
          <w:sz w:val="24"/>
          <w:szCs w:val="24"/>
        </w:rPr>
        <w:t>ekinutom razdoblju od 120 dana i</w:t>
      </w:r>
    </w:p>
    <w:p w:rsidRDefault="00A5506D" w:rsidP="00A56EAA" w:rsidR="00A5506D" w:rsidRPr="00A56EAA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A56EAA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073EF5">
      <w:pPr>
        <w:ind w:firstLine="708"/>
        <w:jc w:val="both"/>
        <w:rPr>
          <w:sz w:val="24"/>
          <w:szCs w:val="24"/>
        </w:rPr>
      </w:pPr>
      <w:r w:rsidRPr="00073EF5">
        <w:rPr>
          <w:sz w:val="24"/>
          <w:szCs w:val="24"/>
        </w:rPr>
        <w:t>Sud je temeljem čl. 430 SZ na mrežnoj stranici e-Oglasna ploča suda dana 2. prosinca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073EF5">
        <w:rPr>
          <w:sz w:val="24"/>
          <w:szCs w:val="24"/>
        </w:rPr>
        <w:t>, uz upozorenje na pravne posljedice nepodnošenja takvog prijedloga</w:t>
      </w:r>
      <w:r w:rsidRPr="00073EF5">
        <w:rPr>
          <w:sz w:val="24"/>
          <w:szCs w:val="24"/>
        </w:rPr>
        <w:t>.</w:t>
      </w:r>
    </w:p>
    <w:p w:rsidRDefault="009D2ACF" w:rsidP="00A56EAA" w:rsidR="00A56EAA" w:rsidRPr="00A56EA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A5506D" w:rsidRPr="00073EF5">
        <w:rPr>
          <w:sz w:val="24"/>
          <w:szCs w:val="24"/>
        </w:rPr>
        <w:t xml:space="preserve">jerovnik dužnika Republika Hrvatska je 22. prosinca 2015. </w:t>
      </w:r>
      <w:r w:rsidRPr="00073EF5">
        <w:rPr>
          <w:sz w:val="24"/>
          <w:szCs w:val="24"/>
        </w:rPr>
        <w:t>podnio prijedlog za otvaranje stečajnog postupka nad dužnikom</w:t>
      </w:r>
      <w:r>
        <w:rPr>
          <w:sz w:val="24"/>
          <w:szCs w:val="24"/>
        </w:rPr>
        <w:t xml:space="preserve"> te je izvijestio</w:t>
      </w:r>
      <w:r w:rsidR="00A5506D" w:rsidRPr="00073EF5">
        <w:rPr>
          <w:sz w:val="24"/>
          <w:szCs w:val="24"/>
        </w:rPr>
        <w:t xml:space="preserve"> sud da prema dužniku </w:t>
      </w:r>
      <w:r w:rsidRPr="00073EF5">
        <w:rPr>
          <w:sz w:val="24"/>
          <w:szCs w:val="24"/>
        </w:rPr>
        <w:t xml:space="preserve">na dan 7. prosinca 2015. </w:t>
      </w:r>
      <w:r w:rsidR="00A5506D" w:rsidRPr="00073EF5">
        <w:rPr>
          <w:sz w:val="24"/>
          <w:szCs w:val="24"/>
        </w:rPr>
        <w:t>ima potraživanje u iznosu od 774.093,14 kn i da na dužnikovim nekretninama (kčbr. 3633/3 i kčbr. 3633/</w:t>
      </w:r>
      <w:r w:rsidR="00A5506D" w:rsidRPr="00A56EAA">
        <w:rPr>
          <w:sz w:val="24"/>
          <w:szCs w:val="24"/>
        </w:rPr>
        <w:t>4 k.o. Resnik) ima upisano založno pravo kao mjeru osiguranja</w:t>
      </w:r>
      <w:r w:rsidRPr="00A56EAA">
        <w:rPr>
          <w:sz w:val="24"/>
          <w:szCs w:val="24"/>
        </w:rPr>
        <w:t>.</w:t>
      </w:r>
    </w:p>
    <w:p w:rsidRDefault="00A56EAA" w:rsidP="00A56EAA" w:rsidR="00073EF5" w:rsidRPr="00073EF5">
      <w:pPr>
        <w:ind w:firstLine="720"/>
        <w:jc w:val="both"/>
        <w:rPr>
          <w:sz w:val="24"/>
          <w:szCs w:val="24"/>
        </w:rPr>
      </w:pPr>
      <w:r w:rsidRPr="00A56EAA">
        <w:rPr>
          <w:sz w:val="24"/>
          <w:szCs w:val="24"/>
        </w:rPr>
        <w:t>Republika Hrvatska je, sukladno čl. 114 st. 3 SZ</w:t>
      </w:r>
      <w:r>
        <w:rPr>
          <w:sz w:val="24"/>
          <w:szCs w:val="24"/>
        </w:rPr>
        <w:t>,</w:t>
      </w:r>
      <w:r w:rsidRPr="00A56EAA">
        <w:rPr>
          <w:sz w:val="24"/>
          <w:szCs w:val="24"/>
        </w:rPr>
        <w:t xml:space="preserve"> oslobođena predujmljivanja iznosa od </w:t>
      </w:r>
      <w:r w:rsidRPr="00A56EAA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.</w:t>
      </w:r>
      <w:r w:rsidRPr="00A56EAA">
        <w:rPr>
          <w:color w:val="000000"/>
          <w:sz w:val="24"/>
          <w:szCs w:val="24"/>
        </w:rPr>
        <w:t xml:space="preserve">000,00 kuna u Fond za namirenje troškova stečajnoga postupka te dodatnog iznosa koji ne može biti viši od 20.000,00 kuna u smislu stavka 1 navedenog članka. </w:t>
      </w:r>
    </w:p>
    <w:p w:rsidRDefault="00073EF5" w:rsidP="00A56EAA" w:rsidR="00A5506D" w:rsidRPr="00073EF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Kako </w:t>
      </w:r>
      <w:r w:rsidR="00A56EAA">
        <w:rPr>
          <w:sz w:val="24"/>
          <w:szCs w:val="24"/>
        </w:rPr>
        <w:t>iz navedenog proizlazi</w:t>
      </w:r>
      <w:r>
        <w:rPr>
          <w:sz w:val="24"/>
          <w:szCs w:val="24"/>
        </w:rPr>
        <w:t xml:space="preserve"> da </w:t>
      </w:r>
      <w:r w:rsidR="00A56EAA">
        <w:rPr>
          <w:sz w:val="24"/>
          <w:szCs w:val="24"/>
        </w:rPr>
        <w:t xml:space="preserve">u konkretnom slučaju </w:t>
      </w:r>
      <w:r>
        <w:rPr>
          <w:sz w:val="24"/>
          <w:szCs w:val="24"/>
        </w:rPr>
        <w:t>nisu</w:t>
      </w:r>
      <w:r w:rsidR="003A2C67" w:rsidRPr="00073EF5">
        <w:rPr>
          <w:sz w:val="24"/>
          <w:szCs w:val="24"/>
        </w:rPr>
        <w:t xml:space="preserve"> ispunjene pretpostavke</w:t>
      </w:r>
      <w:r w:rsidR="00A5506D" w:rsidRPr="00073EF5">
        <w:rPr>
          <w:sz w:val="24"/>
          <w:szCs w:val="24"/>
        </w:rPr>
        <w:t xml:space="preserve"> za </w:t>
      </w:r>
      <w:r w:rsidR="003A2C67" w:rsidRPr="00073EF5">
        <w:rPr>
          <w:sz w:val="24"/>
          <w:szCs w:val="24"/>
        </w:rPr>
        <w:t>provedbu</w:t>
      </w:r>
      <w:r w:rsidR="00A5506D" w:rsidRPr="00073EF5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073EF5">
        <w:rPr>
          <w:sz w:val="24"/>
          <w:szCs w:val="24"/>
        </w:rPr>
        <w:t>(</w:t>
      </w:r>
      <w:r w:rsidR="00A5506D" w:rsidRPr="00073EF5">
        <w:rPr>
          <w:sz w:val="24"/>
          <w:szCs w:val="24"/>
        </w:rPr>
        <w:t>čl. 431 SZ</w:t>
      </w:r>
      <w:r w:rsidR="003A2C67" w:rsidRPr="00073EF5">
        <w:rPr>
          <w:sz w:val="24"/>
          <w:szCs w:val="24"/>
        </w:rPr>
        <w:t>)</w:t>
      </w:r>
      <w:r w:rsidR="00A5506D" w:rsidRPr="00073EF5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odlučeno je primjenom </w:t>
      </w:r>
      <w:r w:rsidR="00A56EAA">
        <w:rPr>
          <w:sz w:val="24"/>
          <w:szCs w:val="24"/>
        </w:rPr>
        <w:t xml:space="preserve">odredbe </w:t>
      </w:r>
      <w:r>
        <w:rPr>
          <w:sz w:val="24"/>
          <w:szCs w:val="24"/>
        </w:rPr>
        <w:t>čl. 433 SZ kao u izreci ovog rješenja</w:t>
      </w:r>
      <w:r w:rsidR="00A5506D" w:rsidRPr="00073EF5">
        <w:rPr>
          <w:sz w:val="24"/>
          <w:szCs w:val="24"/>
        </w:rPr>
        <w:t>.</w:t>
      </w:r>
    </w:p>
    <w:p w:rsidRDefault="00A5506D" w:rsidP="003A2C67" w:rsidR="00A5506D" w:rsidRPr="00073EF5">
      <w:pPr>
        <w:ind w:firstLine="720"/>
        <w:jc w:val="both"/>
        <w:rPr>
          <w:sz w:val="24"/>
          <w:szCs w:val="24"/>
        </w:rPr>
      </w:pPr>
      <w:r w:rsidRPr="00073EF5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073EF5">
        <w:rPr>
          <w:sz w:val="24"/>
          <w:szCs w:val="24"/>
        </w:rPr>
        <w:t xml:space="preserve"> SZ</w:t>
      </w:r>
      <w:r w:rsidRPr="00073EF5">
        <w:rPr>
          <w:sz w:val="24"/>
          <w:szCs w:val="24"/>
        </w:rPr>
        <w:t>).</w:t>
      </w:r>
    </w:p>
    <w:p w:rsidRDefault="00A5506D" w:rsidP="00A5506D" w:rsidR="00A5506D" w:rsidRPr="00073EF5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073EF5">
      <w:pPr>
        <w:jc w:val="both"/>
        <w:rPr>
          <w:sz w:val="24"/>
          <w:szCs w:val="24"/>
        </w:rPr>
      </w:pPr>
      <w:r w:rsidRPr="00073EF5">
        <w:rPr>
          <w:sz w:val="24"/>
          <w:szCs w:val="24"/>
        </w:rPr>
        <w:tab/>
      </w:r>
      <w:r w:rsidRPr="00073EF5">
        <w:rPr>
          <w:sz w:val="24"/>
          <w:szCs w:val="24"/>
        </w:rPr>
        <w:tab/>
      </w:r>
      <w:r w:rsidRPr="00073EF5">
        <w:rPr>
          <w:sz w:val="24"/>
          <w:szCs w:val="24"/>
        </w:rPr>
        <w:tab/>
      </w:r>
      <w:r w:rsidRPr="00073EF5">
        <w:rPr>
          <w:sz w:val="24"/>
          <w:szCs w:val="24"/>
        </w:rPr>
        <w:tab/>
      </w:r>
      <w:r w:rsidRPr="00A56EAA">
        <w:rPr>
          <w:sz w:val="24"/>
          <w:szCs w:val="24"/>
        </w:rPr>
        <w:t>U Zagrebu</w:t>
      </w:r>
      <w:r w:rsidR="003A2C67" w:rsidRPr="00A56EAA">
        <w:rPr>
          <w:sz w:val="24"/>
          <w:szCs w:val="24"/>
        </w:rPr>
        <w:t xml:space="preserve">, </w:t>
      </w:r>
      <w:r w:rsidR="00A56EAA">
        <w:rPr>
          <w:sz w:val="24"/>
          <w:szCs w:val="24"/>
        </w:rPr>
        <w:t>29</w:t>
      </w:r>
      <w:r w:rsidR="003A2C67" w:rsidRPr="00A56EAA">
        <w:rPr>
          <w:sz w:val="24"/>
          <w:szCs w:val="24"/>
        </w:rPr>
        <w:t>. prosinca 2015</w:t>
      </w:r>
      <w:r w:rsidRPr="00A56EAA">
        <w:rPr>
          <w:sz w:val="24"/>
          <w:szCs w:val="24"/>
        </w:rPr>
        <w:t>.</w:t>
      </w:r>
    </w:p>
    <w:p w:rsidRDefault="003A2C67" w:rsidP="00A5506D" w:rsidR="003A2C67" w:rsidRPr="00073EF5">
      <w:pPr>
        <w:jc w:val="both"/>
        <w:rPr>
          <w:sz w:val="24"/>
          <w:szCs w:val="24"/>
        </w:rPr>
      </w:pPr>
    </w:p>
    <w:p w:rsidRDefault="003A2C67" w:rsidP="004738D5" w:rsidR="003A2C67" w:rsidRPr="00073EF5">
      <w:pPr>
        <w:ind w:left="6372"/>
        <w:jc w:val="both"/>
        <w:rPr>
          <w:sz w:val="24"/>
          <w:szCs w:val="24"/>
        </w:rPr>
      </w:pPr>
      <w:r w:rsidRPr="00073EF5">
        <w:rPr>
          <w:sz w:val="24"/>
          <w:szCs w:val="24"/>
        </w:rPr>
        <w:t>SUDAC</w:t>
      </w:r>
    </w:p>
    <w:p w:rsidRDefault="003A2C67" w:rsidP="004738D5" w:rsidR="003A2C67" w:rsidRPr="00073EF5">
      <w:pPr>
        <w:ind w:left="6372"/>
        <w:jc w:val="both"/>
        <w:rPr>
          <w:sz w:val="24"/>
          <w:szCs w:val="24"/>
        </w:rPr>
      </w:pPr>
      <w:r w:rsidRPr="00073EF5">
        <w:rPr>
          <w:sz w:val="24"/>
          <w:szCs w:val="24"/>
        </w:rPr>
        <w:t xml:space="preserve">Maja Hilje </w:t>
      </w:r>
    </w:p>
    <w:p w:rsidRDefault="004738D5" w:rsidP="004738D5" w:rsidR="004738D5" w:rsidRPr="00073EF5">
      <w:pPr>
        <w:ind w:left="6372"/>
        <w:jc w:val="both"/>
        <w:rPr>
          <w:sz w:val="24"/>
          <w:szCs w:val="24"/>
        </w:rPr>
      </w:pPr>
    </w:p>
    <w:p w:rsidRDefault="003A2C67" w:rsidP="00A5506D" w:rsidR="003A2C67" w:rsidRPr="00073EF5">
      <w:pPr>
        <w:jc w:val="both"/>
        <w:rPr>
          <w:sz w:val="24"/>
          <w:szCs w:val="24"/>
        </w:rPr>
      </w:pPr>
    </w:p>
    <w:p w:rsidRDefault="004738D5" w:rsidP="00A5506D" w:rsidR="00A5506D" w:rsidRPr="00073EF5">
      <w:pPr>
        <w:jc w:val="both"/>
        <w:rPr>
          <w:iCs/>
          <w:sz w:val="24"/>
          <w:szCs w:val="24"/>
        </w:rPr>
      </w:pPr>
      <w:r w:rsidRPr="00073EF5">
        <w:rPr>
          <w:iCs/>
          <w:sz w:val="24"/>
          <w:szCs w:val="24"/>
        </w:rPr>
        <w:t>UPUTA O PRAVNOM LIJEKU</w:t>
      </w:r>
    </w:p>
    <w:p w:rsidRDefault="00A5506D" w:rsidP="003A2C67" w:rsidR="00A5506D" w:rsidRPr="00073EF5">
      <w:pPr>
        <w:jc w:val="both"/>
        <w:rPr>
          <w:sz w:val="24"/>
          <w:szCs w:val="24"/>
        </w:rPr>
      </w:pPr>
      <w:r w:rsidRPr="00073EF5">
        <w:rPr>
          <w:iCs/>
          <w:sz w:val="24"/>
          <w:szCs w:val="24"/>
        </w:rPr>
        <w:t>Protiv ovog rješenja dopuštena je žalba</w:t>
      </w:r>
      <w:r w:rsidR="003A2C67" w:rsidRPr="00073EF5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073EF5">
        <w:rPr>
          <w:iCs/>
          <w:sz w:val="24"/>
          <w:szCs w:val="24"/>
        </w:rPr>
        <w:t xml:space="preserve"> Visok</w:t>
      </w:r>
      <w:r w:rsidR="003A2C67" w:rsidRPr="00073EF5">
        <w:rPr>
          <w:iCs/>
          <w:sz w:val="24"/>
          <w:szCs w:val="24"/>
        </w:rPr>
        <w:t>i trgovački</w:t>
      </w:r>
      <w:r w:rsidRPr="00073EF5">
        <w:rPr>
          <w:iCs/>
          <w:sz w:val="24"/>
          <w:szCs w:val="24"/>
        </w:rPr>
        <w:t xml:space="preserve"> sudu </w:t>
      </w:r>
      <w:r w:rsidR="003A2C67" w:rsidRPr="00073EF5">
        <w:rPr>
          <w:iCs/>
          <w:sz w:val="24"/>
          <w:szCs w:val="24"/>
        </w:rPr>
        <w:t>Republike Hrvatske.</w:t>
      </w:r>
    </w:p>
    <w:p w:rsidRDefault="00A5506D" w:rsidP="00A5506D" w:rsidR="00A5506D" w:rsidRPr="00073EF5">
      <w:pPr>
        <w:jc w:val="both"/>
        <w:rPr>
          <w:i/>
          <w:sz w:val="24"/>
          <w:szCs w:val="24"/>
        </w:rPr>
      </w:pPr>
    </w:p>
    <w:p w:rsidRDefault="003A2C67" w:rsidP="00A5506D" w:rsidR="00A5506D" w:rsidRPr="00073EF5">
      <w:pPr>
        <w:jc w:val="both"/>
        <w:rPr>
          <w:sz w:val="24"/>
          <w:szCs w:val="24"/>
        </w:rPr>
      </w:pPr>
      <w:r w:rsidRPr="00073EF5">
        <w:rPr>
          <w:sz w:val="24"/>
          <w:szCs w:val="24"/>
        </w:rPr>
        <w:t>DNA</w:t>
      </w:r>
    </w:p>
    <w:p w:rsidRDefault="003A2C67" w:rsidP="003A2C67" w:rsidR="00A5506D" w:rsidRPr="00073EF5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73EF5">
        <w:rPr>
          <w:sz w:val="24"/>
          <w:szCs w:val="24"/>
        </w:rPr>
        <w:t>FINA, na broj: Klasa: 110-07/15-01/04, Urbroj: 04-06-15-5465</w:t>
      </w:r>
    </w:p>
    <w:p w:rsidRDefault="003A2C67" w:rsidP="003A2C67" w:rsidR="003A2C67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73EF5">
        <w:rPr>
          <w:sz w:val="24"/>
          <w:szCs w:val="24"/>
        </w:rPr>
        <w:t>dužnik (Baro projekt d.o.o., Zagreb, Stenjevečka 33) i zz dužnika (Marijan Bijelić, Zagreb, Stenjevečka 33)</w:t>
      </w:r>
    </w:p>
    <w:p w:rsidRDefault="003A2C67" w:rsidP="003A2C67" w:rsidR="003A2C67" w:rsidRPr="00073EF5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073EF5">
        <w:rPr>
          <w:sz w:val="24"/>
          <w:szCs w:val="24"/>
        </w:rPr>
        <w:t xml:space="preserve">e-oglasna ploča suda - 15 dana </w:t>
      </w:r>
    </w:p>
    <w:p w:rsidRDefault="00A5506D" w:rsidP="00A5506D" w:rsidR="00A5506D" w:rsidRPr="00073EF5">
      <w:pPr>
        <w:jc w:val="both"/>
        <w:rPr>
          <w:sz w:val="24"/>
          <w:szCs w:val="24"/>
        </w:rPr>
      </w:pPr>
    </w:p>
    <w:p w:rsidRDefault="00A93C48" w:rsidP="00A93C48" w:rsidR="00A93C48" w:rsidRPr="00073EF5">
      <w:pPr>
        <w:ind w:firstLine="708"/>
        <w:jc w:val="both"/>
        <w:rPr>
          <w:sz w:val="24"/>
          <w:szCs w:val="24"/>
        </w:rPr>
      </w:pPr>
    </w:p>
    <w:sectPr w:rsidSect="004738D5" w:rsidR="00A93C48" w:rsidRPr="00073EF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4738D5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St-1843/15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F131EC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1EC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13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1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1E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1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1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F13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1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1E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1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1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1843</izvorni_sadrzaj>
    <derivirana_varijabla naziv="DomainObject.Predmet.Broj_1">1843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St-1843/2015</izvorni_sadrzaj>
    <derivirana_varijabla naziv="DomainObject.Predmet.OznakaBroj_1">St-1843/2015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 PROJEKT d.o.o.</izvorni_sadrzaj>
    <derivirana_varijabla naziv="DomainObject.Predmet.ProtustrankaFormated_1">  BARO PROJEKT d.o.o.</derivirana_varijabla>
  </DomainObject.Predmet.ProtustrankaFormated>
  <DomainObject.Predmet.ProtustrankaFormatedOIB>
    <izvorni_sadrzaj>  BARO PROJEKT d.o.o., OIB 33592493069</izvorni_sadrzaj>
    <derivirana_varijabla naziv="DomainObject.Predmet.ProtustrankaFormatedOIB_1">  BARO PROJEKT d.o.o., OIB 33592493069</derivirana_varijabla>
  </DomainObject.Predmet.ProtustrankaFormatedOIB>
  <DomainObject.Predmet.ProtustrankaFormatedWithAdress>
    <izvorni_sadrzaj> BARO PROJEKT d.o.o., Stenjevečka 33, 10000 Zagreb</izvorni_sadrzaj>
    <derivirana_varijabla naziv="DomainObject.Predmet.ProtustrankaFormatedWithAdress_1"> BARO PROJEKT d.o.o., Stenjevečka 33, 10000 Zagreb</derivirana_varijabla>
  </DomainObject.Predmet.ProtustrankaFormatedWithAdress>
  <DomainObject.Predmet.ProtustrankaFormatedWithAdressOIB>
    <izvorni_sadrzaj> BARO PROJEKT d.o.o., OIB 33592493069, Stenjevečka 33, 10000 Zagreb</izvorni_sadrzaj>
    <derivirana_varijabla naziv="DomainObject.Predmet.ProtustrankaFormatedWithAdressOIB_1"> BARO PROJEKT d.o.o., OIB 33592493069, Stenjevečka 33, 10000 Zagreb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BARO PROJEKT d.o.o.</item>
    </izvorni_sadrzaj>
    <derivirana_varijabla naziv="DomainObject.Predmet.ProtuStrankaListFormated_1">
      <item>BARO PROJEKT d.o.o.</item>
    </derivirana_varijabla>
  </DomainObject.Predmet.ProtuStrankaListFormated>
  <DomainObject.Predmet.ProtuStrankaListFormatedOIB>
    <izvorni_sadrzaj>
      <item>BARO PROJEKT d.o.o., OIB 33592493069</item>
    </izvorni_sadrzaj>
    <derivirana_varijabla naziv="DomainObject.Predmet.ProtuStrankaListFormatedOIB_1">
      <item>BARO PROJEKT d.o.o., OIB 33592493069</item>
    </derivirana_varijabla>
  </DomainObject.Predmet.ProtuStrankaListFormatedOIB>
  <DomainObject.Predmet.ProtuStrankaListFormatedWithAdress>
    <izvorni_sadrzaj>
      <item>BARO PROJEKT d.o.o., Stenjevečka 33, 10000 Zagreb</item>
    </izvorni_sadrzaj>
    <derivirana_varijabla naziv="DomainObject.Predmet.ProtuStrankaListFormatedWithAdress_1">
      <item>BARO PROJEKT d.o.o., Stenjevečka 33, 10000 Zagreb</item>
    </derivirana_varijabla>
  </DomainObject.Predmet.ProtuStrankaListFormatedWithAdress>
  <DomainObject.Predmet.ProtuStrankaListFormatedWithAdressOIB>
    <izvorni_sadrzaj>
      <item>BARO PROJEKT d.o.o., OIB 33592493069, Stenjevečka 33, 10000 Zagreb</item>
    </izvorni_sadrzaj>
    <derivirana_varijabla naziv="DomainObject.Predmet.ProtuStrankaListFormatedWithAdressOIB_1">
      <item>BARO PROJEKT d.o.o., OIB 33592493069, Stenjevečka 33, 10000 Zagreb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</item>
    </izvorni_sadrzaj>
    <derivirana_varijabla naziv="DomainObject.Predmet.OstaliListFormated_1">
      <item>Marjan Bijelić</item>
    </derivirana_varijabla>
  </DomainObject.Predmet.OstaliListFormated>
  <DomainObject.Predmet.OstaliListFormatedOIB>
    <izvorni_sadrzaj>
      <item>Marjan Bijelić, OIB 59339310115</item>
    </izvorni_sadrzaj>
    <derivirana_varijabla naziv="DomainObject.Predmet.OstaliListFormatedOIB_1">
      <item>Marjan Bijelić, OIB 59339310115</item>
    </derivirana_varijabla>
  </DomainObject.Predmet.OstaliListFormatedOIB>
  <DomainObject.Predmet.OstaliListFormatedWithAdress>
    <izvorni_sadrzaj>
      <item>Marjan Bijelić, Stenjevečka 33, 10000 Zagreb</item>
    </izvorni_sadrzaj>
    <derivirana_varijabla naziv="DomainObject.Predmet.OstaliListFormatedWithAdress_1">
      <item>Marjan Bijelić, Stenjevečka 33, 10000 Zagreb</item>
    </derivirana_varijabla>
  </DomainObject.Predmet.OstaliListFormatedWithAdress>
  <DomainObject.Predmet.OstaliListFormatedWithAdressOIB>
    <izvorni_sadrzaj>
      <item>Marjan Bijelić, OIB 59339310115, Stenjevečka 33, 10000 Zagreb</item>
    </izvorni_sadrzaj>
    <derivirana_varijabla naziv="DomainObject.Predmet.OstaliListFormatedWithAdressOIB_1">
      <item>Marjan Bijelić, OIB 59339310115, Stenjevečka 33, 10000 Zagreb</item>
    </derivirana_varijabla>
  </DomainObject.Predmet.OstaliListFormatedWithAdressOIB>
  <DomainObject.Predmet.OstaliListNazivFormated>
    <izvorni_sadrzaj>
      <item>Marjan Bijelić</item>
    </izvorni_sadrzaj>
    <derivirana_varijabla naziv="DomainObject.Predmet.OstaliListNazivFormated_1">
      <item>Marjan Bijelić</item>
    </derivirana_varijabla>
  </DomainObject.Predmet.OstaliListNazivFormated>
  <DomainObject.Predmet.OstaliListNazivFormatedOIB>
    <izvorni_sadrzaj>
      <item>Marjan Bijelić, OIB 59339310115</item>
    </izvorni_sadrzaj>
    <derivirana_varijabla naziv="DomainObject.Predmet.OstaliListNazivFormatedOIB_1">
      <item>Marjan Bijelić, OIB 59339310115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</izvorni_sadrzaj>
    <derivirana_varijabla naziv="DomainObject.Predmet.SudioniciListNaziv_1">
      <item>BARO PROJEKT d.o.o.</item>
      <item>FINA Regionalni centar Zagreb</item>
      <item>Marjan Bijelić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</izvorni_sadrzaj>
    <derivirana_varijabla naziv="DomainObject.Predmet.SudioniciListNazivOIB_1">
      <item>, OIB 33592493069</item>
      <item>, OIB 85821130368</item>
      <item>, OIB 59339310115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2793</properties:Characters>
  <properties:Lines>72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2015-12-28T07:23:00Z</dcterms:created>
  <dc:creator>Korisnik</dc:creator>
  <cp:lastModifiedBy>Maja Hilje</cp:lastModifiedBy>
  <cp:lastPrinted>2015-11-09T07:56:00Z</cp:lastPrinted>
  <dcterms:modified xmlns:xsi="http://www.w3.org/2001/XMLSchema-instance" xsi:type="dcterms:W3CDTF">2015-12-29T14:01:00Z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