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6af5" w14:paraId="5c66af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30D26" w:rsidP="00A30D26" w:rsidR="00A30D26" w:rsidRPr="00A30D26">
      <w:pPr>
        <w:spacing w:after="0"/>
        <w:rPr>
          <w:rFonts w:cs="Times New Roman" w:eastAsia="Times New Roman"/>
          <w:b/>
          <w:lang w:eastAsia="hr-HR"/>
        </w:rPr>
      </w:pPr>
      <w:r w:rsidRPr="00A30D26">
        <w:rPr>
          <w:rFonts w:cs="Times New Roman" w:eastAsia="Times New Roman"/>
          <w:b/>
          <w:bCs/>
          <w:lang w:eastAsia="hr-HR"/>
        </w:rPr>
        <w:t xml:space="preserve">    REPUBLIKA HRVATSKA                                             </w:t>
      </w:r>
      <w:r w:rsidRPr="00A30D26">
        <w:rPr>
          <w:rFonts w:cs="Times New Roman" w:eastAsia="Times New Roman"/>
          <w:b/>
          <w:lang w:eastAsia="hr-HR"/>
        </w:rPr>
        <w:t>Broj: 14. St-745/2017.</w:t>
      </w:r>
    </w:p>
    <w:p w:rsidRDefault="00A30D26" w:rsidP="00A30D26" w:rsidR="00A30D26" w:rsidRPr="00A30D26">
      <w:pPr>
        <w:spacing w:after="0"/>
        <w:rPr>
          <w:rFonts w:cs="Times New Roman" w:eastAsia="Times New Roman"/>
          <w:lang w:eastAsia="hr-HR"/>
        </w:rPr>
      </w:pPr>
      <w:r w:rsidRPr="00A30D26">
        <w:rPr>
          <w:rFonts w:cs="Times New Roman" w:eastAsia="Times New Roman"/>
          <w:b/>
          <w:bCs/>
          <w:lang w:eastAsia="hr-HR"/>
        </w:rPr>
        <w:t xml:space="preserve"> TRGOVAČKI SUD U SPLITU</w:t>
      </w:r>
      <w:r w:rsidRPr="00A30D26">
        <w:rPr>
          <w:rFonts w:cs="Times New Roman" w:eastAsia="Times New Roman"/>
          <w:bCs/>
          <w:lang w:eastAsia="hr-HR"/>
        </w:rPr>
        <w:t xml:space="preserve">                                             (Ex: St-1770/2016).</w:t>
      </w:r>
    </w:p>
    <w:p w:rsidRDefault="00A30D26" w:rsidP="00A30D26" w:rsidR="00A30D26" w:rsidRPr="00A30D26">
      <w:pPr>
        <w:spacing w:after="0"/>
        <w:rPr>
          <w:rFonts w:cs="Times New Roman" w:eastAsia="Times New Roman"/>
          <w:lang w:eastAsia="hr-HR"/>
        </w:rPr>
      </w:pPr>
      <w:r w:rsidRPr="00A30D26">
        <w:rPr>
          <w:rFonts w:cs="Times New Roman" w:eastAsia="Times New Roman"/>
          <w:lang w:eastAsia="hr-HR"/>
        </w:rPr>
        <w:t xml:space="preserve">  Sukoišanska 6. – 21 000  SPLIT</w:t>
      </w:r>
    </w:p>
    <w:p w:rsidRDefault="00A30D26" w:rsidP="00A30D26" w:rsidR="00A30D26" w:rsidRPr="00A30D26">
      <w:pPr>
        <w:spacing w:after="0"/>
        <w:rPr>
          <w:rFonts w:cs="Times New Roman" w:eastAsia="Times New Roman"/>
          <w:b/>
          <w:lang w:eastAsia="hr-HR"/>
        </w:rPr>
      </w:pPr>
    </w:p>
    <w:p w:rsidRDefault="00A30D26" w:rsidP="00A30D26" w:rsidR="00A30D26" w:rsidRPr="00A30D26">
      <w:pPr>
        <w:spacing w:after="0"/>
        <w:rPr>
          <w:rFonts w:cs="Times New Roman" w:eastAsia="Times New Roman"/>
          <w:lang w:eastAsia="hr-HR"/>
        </w:rPr>
      </w:pPr>
    </w:p>
    <w:p w:rsidRDefault="00A30D26" w:rsidP="00A30D26" w:rsidR="00A30D26" w:rsidRPr="00A30D26">
      <w:pPr>
        <w:spacing w:after="0"/>
        <w:jc w:val="center"/>
        <w:rPr>
          <w:rFonts w:cs="Times New Roman" w:eastAsia="Times New Roman"/>
          <w:lang w:eastAsia="hr-HR"/>
        </w:rPr>
      </w:pPr>
      <w:r w:rsidRPr="00A30D26">
        <w:rPr>
          <w:rFonts w:cs="Times New Roman" w:eastAsia="Times New Roman"/>
          <w:b/>
          <w:bCs/>
          <w:lang w:eastAsia="hr-HR"/>
        </w:rPr>
        <w:t>R E P U B L I K A    H R V A T S K A</w:t>
      </w:r>
    </w:p>
    <w:p w:rsidRDefault="00A30D26" w:rsidP="00A30D26" w:rsidR="00A30D26" w:rsidRPr="00A30D26">
      <w:pPr>
        <w:spacing w:after="0"/>
        <w:jc w:val="center"/>
        <w:rPr>
          <w:rFonts w:cs="Times New Roman" w:eastAsia="Times New Roman"/>
          <w:lang w:eastAsia="hr-HR"/>
        </w:rPr>
      </w:pPr>
    </w:p>
    <w:p w:rsidRDefault="00A30D26" w:rsidP="00A30D26" w:rsidR="00A30D26" w:rsidRPr="00A30D26">
      <w:pPr>
        <w:spacing w:after="0"/>
        <w:jc w:val="center"/>
        <w:rPr>
          <w:rFonts w:cs="Times New Roman" w:eastAsia="Times New Roman"/>
          <w:b/>
          <w:lang w:eastAsia="hr-HR" w:val="fr-FR"/>
        </w:rPr>
      </w:pPr>
      <w:r w:rsidRPr="00A30D26">
        <w:rPr>
          <w:rFonts w:cs="Times New Roman" w:eastAsia="Times New Roman"/>
          <w:b/>
          <w:lang w:eastAsia="hr-HR" w:val="fr-FR"/>
        </w:rPr>
        <w:t>R J E Š E N J E</w:t>
      </w:r>
    </w:p>
    <w:p w:rsidRDefault="00A30D26" w:rsidP="00A30D26" w:rsidR="00A30D26" w:rsidRPr="00A30D26">
      <w:pPr>
        <w:spacing w:after="0"/>
        <w:jc w:val="center"/>
        <w:rPr>
          <w:rFonts w:cs="Times New Roman" w:eastAsia="Times New Roman"/>
          <w:b/>
          <w:lang w:eastAsia="hr-HR" w:val="fr-FR"/>
        </w:rPr>
      </w:pPr>
      <w:r w:rsidRPr="00A30D26">
        <w:rPr>
          <w:rFonts w:cs="Times New Roman" w:eastAsia="Times New Roman"/>
          <w:b/>
          <w:lang w:eastAsia="hr-HR" w:val="fr-FR"/>
        </w:rPr>
        <w:t>o dosudi</w:t>
      </w:r>
    </w:p>
    <w:p w:rsidRDefault="00A30D26" w:rsidP="00A30D26" w:rsidR="00A30D26" w:rsidRPr="00A30D26">
      <w:pPr>
        <w:spacing w:after="0"/>
        <w:rPr>
          <w:rFonts w:cs="Times New Roman" w:eastAsia="Times New Roman"/>
          <w:lang w:eastAsia="hr-HR"/>
        </w:rPr>
      </w:pPr>
    </w:p>
    <w:p w:rsidRDefault="00A30D26" w:rsidP="00A30D26" w:rsidR="00A30D26" w:rsidRPr="00A30D26">
      <w:pPr>
        <w:spacing w:after="0"/>
        <w:rPr>
          <w:rFonts w:cs="Times New Roman" w:eastAsia="Times New Roman"/>
          <w:lang w:eastAsia="hr-HR"/>
        </w:rPr>
      </w:pPr>
    </w:p>
    <w:p w:rsidRDefault="00A30D26" w:rsidP="00A30D26" w:rsidR="00A30D26" w:rsidRPr="00A30D26">
      <w:pPr>
        <w:spacing w:after="0"/>
        <w:jc w:val="both"/>
        <w:rPr>
          <w:rFonts w:cs="Times New Roman" w:eastAsia="Times New Roman"/>
          <w:lang w:eastAsia="hr-HR" w:val="fr-FR"/>
        </w:rPr>
      </w:pPr>
      <w:r w:rsidRPr="00A30D26">
        <w:rPr>
          <w:rFonts w:cs="Times New Roman" w:eastAsia="Times New Roman"/>
          <w:lang w:eastAsia="hr-HR"/>
        </w:rPr>
        <w:t xml:space="preserve">          Trgovački sud u Splitu, po sudcu Jozi Ćaleti, u stečajnom postupku nad Stečajnom masom iza: MORSKA ODAJA d.o.o. za turizam, u stečaju, Split, Vinkovačka 41, OIB: 27573621880. (Dužnik, stečajni Dužnik), </w:t>
      </w:r>
      <w:r w:rsidRPr="00A30D26">
        <w:rPr>
          <w:rFonts w:cs="Times New Roman" w:eastAsia="Times New Roman"/>
          <w:lang w:eastAsia="hr-HR" w:val="fr-FR"/>
        </w:rPr>
        <w:t xml:space="preserve">koju zastupa stečajna upraviteljica </w:t>
      </w:r>
      <w:r w:rsidRPr="00A30D26">
        <w:rPr>
          <w:rFonts w:cs="Times New Roman" w:eastAsia="Times New Roman"/>
          <w:lang w:eastAsia="hr-HR"/>
        </w:rPr>
        <w:t xml:space="preserve">Dunja Krstulović, Vinkovačka 41, Split, OIB: </w:t>
      </w:r>
      <w:r w:rsidRPr="00A30D26">
        <w:rPr>
          <w:rFonts w:cs="Times New Roman" w:eastAsia="Calibri"/>
        </w:rPr>
        <w:t>22987478487,</w:t>
      </w:r>
      <w:r w:rsidRPr="00A30D26">
        <w:rPr>
          <w:rFonts w:cs="Times New Roman" w:eastAsia="Times New Roman"/>
          <w:lang w:eastAsia="hr-HR" w:val="fr-FR"/>
        </w:rPr>
        <w:t xml:space="preserve"> odlučujući o </w:t>
      </w:r>
      <w:r w:rsidRPr="00A30D26">
        <w:rPr>
          <w:rFonts w:cs="Times New Roman" w:eastAsia="Times New Roman"/>
          <w:lang w:eastAsia="hr-HR"/>
        </w:rPr>
        <w:t xml:space="preserve">dosudi imovine kupcima, nakon prodajnog ročišta održanog 21. veljače 2018. u uredu javne bilježnice Mirjane Popovac, Split, Mažuranićevo šetalište 13, </w:t>
      </w:r>
      <w:r w:rsidRPr="00A30D26">
        <w:rPr>
          <w:rFonts w:cs="Times New Roman" w:eastAsia="Times New Roman"/>
          <w:lang w:eastAsia="hr-HR" w:val="fr-FR"/>
        </w:rPr>
        <w:t>izvan-raspravno, 14. ožujka 2018,</w:t>
      </w:r>
    </w:p>
    <w:p w:rsidRDefault="00A30D26" w:rsidP="00A30D26" w:rsidR="00A30D26" w:rsidRPr="00A30D26">
      <w:pPr>
        <w:spacing w:after="0"/>
        <w:rPr>
          <w:rFonts w:cs="Times New Roman" w:eastAsia="Times New Roman"/>
          <w:lang w:eastAsia="hr-HR"/>
        </w:rPr>
      </w:pPr>
    </w:p>
    <w:p w:rsidRDefault="00A30D26" w:rsidP="00A30D26" w:rsidR="00A30D26" w:rsidRPr="00A30D26">
      <w:pPr>
        <w:spacing w:after="0"/>
        <w:rPr>
          <w:rFonts w:cs="Times New Roman" w:eastAsia="Times New Roman"/>
          <w:lang w:eastAsia="hr-HR"/>
        </w:rPr>
      </w:pPr>
    </w:p>
    <w:p w:rsidRDefault="00A30D26" w:rsidP="00A30D26" w:rsidR="00A30D26" w:rsidRPr="00A30D26">
      <w:pPr>
        <w:spacing w:after="0"/>
        <w:jc w:val="center"/>
        <w:rPr>
          <w:rFonts w:cs="Times New Roman" w:eastAsia="Times New Roman"/>
          <w:szCs w:val="20"/>
          <w:lang w:eastAsia="hr-HR"/>
        </w:rPr>
      </w:pPr>
      <w:r w:rsidRPr="00A30D26">
        <w:rPr>
          <w:rFonts w:cs="Times New Roman" w:eastAsia="Times New Roman"/>
          <w:lang w:eastAsia="hr-HR"/>
        </w:rPr>
        <w:t xml:space="preserve">r i j e š i o    j e                                               </w:t>
      </w:r>
    </w:p>
    <w:p w:rsidRDefault="00A30D26" w:rsidP="00A30D26" w:rsidR="00A30D26" w:rsidRPr="00A30D26">
      <w:pPr>
        <w:spacing w:after="0"/>
        <w:rPr>
          <w:rFonts w:cs="Times New Roman" w:eastAsia="Times New Roman"/>
          <w:lang w:eastAsia="hr-HR"/>
        </w:rPr>
      </w:pPr>
    </w:p>
    <w:p w:rsidRDefault="00A30D26" w:rsidP="00A30D26" w:rsidR="00A30D26" w:rsidRPr="00A30D26">
      <w:pPr>
        <w:spacing w:after="0"/>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w:t>
      </w:r>
      <w:r w:rsidRPr="00A30D26">
        <w:rPr>
          <w:rFonts w:cs="Times New Roman" w:eastAsia="Times New Roman"/>
          <w:b/>
          <w:lang w:eastAsia="hr-HR"/>
        </w:rPr>
        <w:t>I.</w:t>
      </w:r>
      <w:r w:rsidRPr="00A30D26">
        <w:rPr>
          <w:rFonts w:cs="Times New Roman" w:eastAsia="Times New Roman"/>
          <w:lang w:eastAsia="hr-HR"/>
        </w:rPr>
        <w:t xml:space="preserve">  Ponuditeljima-Kupcima:</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1)</w:t>
      </w:r>
      <w:r w:rsidRPr="00A30D26">
        <w:rPr>
          <w:rFonts w:cs="Times New Roman" w:eastAsia="Times New Roman"/>
          <w:lang w:eastAsia="hr-HR"/>
        </w:rPr>
        <w:t xml:space="preserve"> ROLF INGVALD WILHELMSEN, iz Norveške, Heggvn 6, 9515 Alta, putovnica broj: 32540494,</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2)</w:t>
      </w:r>
      <w:r w:rsidRPr="00A30D26">
        <w:rPr>
          <w:rFonts w:cs="Times New Roman" w:eastAsia="Times New Roman"/>
          <w:lang w:eastAsia="hr-HR"/>
        </w:rPr>
        <w:t xml:space="preserve"> ULF TORE ISAKSEN, iz Norveške, Kjelkeveien 8, 9511 Alta, putovnica broj: 26583127,</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3)</w:t>
      </w:r>
      <w:r w:rsidRPr="00A30D26">
        <w:rPr>
          <w:rFonts w:cs="Times New Roman" w:eastAsia="Times New Roman"/>
          <w:lang w:eastAsia="hr-HR"/>
        </w:rPr>
        <w:t xml:space="preserve"> FINN PETTERSEN, iz Norveške, Lunden 9, 9511 Alta, putovnica broj: 26583127. i</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4)</w:t>
      </w:r>
      <w:r w:rsidRPr="00A30D26">
        <w:rPr>
          <w:rFonts w:cs="Times New Roman" w:eastAsia="Times New Roman"/>
          <w:lang w:eastAsia="hr-HR"/>
        </w:rPr>
        <w:t xml:space="preserve"> FRODE ANDREAS WILHELMSEN, iz Norveške, Tollevikbergan 1, H202, 9511 Alta, putovnica broj: 31818048,</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dosuđuje se, svakome za po 1/4 dijela cijeline, nekretnina u vlasništvu uvodno navedenoga stečajnog Dužnika, i to baš</w:t>
      </w:r>
      <w:r w:rsidRPr="00A30D26">
        <w:rPr>
          <w:rFonts w:cs="Times New Roman" w:eastAsia="Times New Roman"/>
          <w:b/>
          <w:lang w:eastAsia="hr-HR"/>
        </w:rPr>
        <w:t xml:space="preserve">: </w:t>
      </w:r>
      <w:r w:rsidRPr="00A30D26">
        <w:rPr>
          <w:rFonts w:cs="Times New Roman" w:eastAsia="Times New Roman"/>
          <w:b/>
          <w:u w:val="single"/>
          <w:lang w:eastAsia="hr-HR"/>
        </w:rPr>
        <w:t>nekretnina,</w:t>
      </w:r>
      <w:r w:rsidRPr="00A30D26">
        <w:rPr>
          <w:rFonts w:cs="Times New Roman" w:eastAsia="Times New Roman"/>
          <w:b/>
          <w:lang w:eastAsia="hr-HR"/>
        </w:rPr>
        <w:t xml:space="preserve"> </w:t>
      </w:r>
      <w:r w:rsidRPr="00A30D26">
        <w:rPr>
          <w:rFonts w:cs="Times New Roman" w:eastAsia="Times New Roman"/>
          <w:lang w:eastAsia="hr-HR"/>
        </w:rPr>
        <w:t xml:space="preserve">upisane u zemljišne knjige Općinskog suda u Splitu, Zemljišnoknjižni odjel Makarska, Katastarska općina Bast – Baška Voda, broj uloška: 3457, zemljišnoknjižne oznake Općinskog suda u Splitu, Zemljišnoknjižni odjel Makarska, u Listu A Posjedovnica-PRVI ODJELJAK kao Broj zemljišta (kat. čestice) 5302/1, KUĆA I DVORIŠTE 140 M2, KUĆA 88 M2 I DVORIŠTE 52 M2; u Listu B Vlastovnica, kao: 1. Vlasnički dio: 1/1, upisanog vlasništva: MORSKA ODAJA D.O.O. BAŠKA VODA, PODGRADINSKA BR.37, stvarno i zemljišnoknjižno vlasništvo uvodno navedenoga stečajnog Dužnika, što su isti Kupci kao jedini ponuditelji kupili od stečajnog Dužnika, svaki za po 1/4 dijela cijeline, za ukupnu neto cijenu od: 1.534.000,00 kuna (slovima: jedanmilijunpetstotridesetičetititisuće kuna), neposrednom pogodbom podnošenjem prijave za kupnju za ročište zakazanom i održanom 21. veljače 2018, u uredu javne bilježnice Mirjane Popovac, Split, Mažuranićevo šetalište 13.  </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val="en-US"/>
        </w:rPr>
      </w:pPr>
      <w:r w:rsidRPr="00A30D26">
        <w:rPr>
          <w:rFonts w:cs="Times New Roman" w:eastAsia="Times New Roman"/>
          <w:lang w:eastAsia="hr-HR" w:val="en-US"/>
        </w:rPr>
        <w:t xml:space="preserve">          </w:t>
      </w:r>
      <w:r w:rsidRPr="00A30D26">
        <w:rPr>
          <w:rFonts w:cs="Times New Roman" w:eastAsia="Times New Roman"/>
          <w:b/>
          <w:lang w:eastAsia="hr-HR" w:val="en-US"/>
        </w:rPr>
        <w:t>II.</w:t>
      </w:r>
      <w:r w:rsidRPr="00A30D26">
        <w:rPr>
          <w:rFonts w:cs="Times New Roman" w:eastAsia="Times New Roman"/>
          <w:lang w:eastAsia="hr-HR" w:val="en-US"/>
        </w:rPr>
        <w:t xml:space="preserve">  Ponuditelji-Kupci iz točke I. ovog Rješenja oslobađaju se plaćanja kupovnine za iznos koji bi ih pri razdiobi viška stečajne mase pripao kao udjeličarima stečajnog </w:t>
      </w:r>
    </w:p>
    <w:p w:rsidRDefault="00A30D26" w:rsidP="00A30D26" w:rsidR="00A30D26" w:rsidRPr="00A30D26">
      <w:pPr>
        <w:spacing w:after="0"/>
        <w:jc w:val="both"/>
        <w:rPr>
          <w:rFonts w:cs="Times New Roman" w:eastAsia="Times New Roman"/>
          <w:b/>
          <w:lang w:eastAsia="hr-HR"/>
        </w:rPr>
      </w:pPr>
      <w:r w:rsidRPr="00A30D26">
        <w:rPr>
          <w:rFonts w:cs="Times New Roman" w:eastAsia="Times New Roman"/>
          <w:lang w:eastAsia="hr-HR"/>
        </w:rPr>
        <w:lastRenderedPageBreak/>
        <w:t xml:space="preserve">                                                                     </w:t>
      </w:r>
      <w:r w:rsidRPr="00A30D26">
        <w:rPr>
          <w:rFonts w:cs="Times New Roman" w:eastAsia="Times New Roman"/>
          <w:b/>
          <w:lang w:eastAsia="hr-HR"/>
        </w:rPr>
        <w:t>- 2 -</w:t>
      </w:r>
      <w:r w:rsidRPr="00A30D26">
        <w:rPr>
          <w:rFonts w:cs="Times New Roman" w:eastAsia="Times New Roman"/>
          <w:lang w:eastAsia="hr-HR"/>
        </w:rPr>
        <w:t xml:space="preserve">                           </w:t>
      </w:r>
      <w:r w:rsidRPr="00A30D26">
        <w:rPr>
          <w:rFonts w:cs="Times New Roman" w:eastAsia="Times New Roman"/>
          <w:b/>
          <w:lang w:eastAsia="hr-HR"/>
        </w:rPr>
        <w:t>Broj:  14. St-745/2017.</w:t>
      </w: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                                                                                                          (Ex: St-1770/2016).</w:t>
      </w:r>
    </w:p>
    <w:p w:rsidRDefault="00A30D26" w:rsidP="00A30D26" w:rsidR="00A30D26" w:rsidRPr="00A30D26">
      <w:pPr>
        <w:spacing w:after="0"/>
        <w:jc w:val="both"/>
        <w:rPr>
          <w:rFonts w:cs="Times New Roman" w:eastAsia="Times New Roman"/>
          <w:lang w:eastAsia="hr-HR" w:val="en-US"/>
        </w:rPr>
      </w:pPr>
    </w:p>
    <w:p w:rsidRDefault="00A30D26" w:rsidP="00A30D26" w:rsidR="00A30D26" w:rsidRPr="00A30D26">
      <w:pPr>
        <w:spacing w:after="0"/>
        <w:jc w:val="both"/>
        <w:rPr>
          <w:rFonts w:cs="Times New Roman" w:eastAsia="Times New Roman"/>
          <w:lang w:eastAsia="hr-HR" w:val="en-US"/>
        </w:rPr>
      </w:pPr>
    </w:p>
    <w:p w:rsidRDefault="00A30D26" w:rsidP="00A30D26" w:rsidR="00A30D26" w:rsidRPr="00A30D26">
      <w:pPr>
        <w:spacing w:after="0"/>
        <w:jc w:val="both"/>
        <w:rPr>
          <w:rFonts w:cs="Times New Roman" w:eastAsia="Times New Roman"/>
          <w:lang w:eastAsia="hr-HR" w:val="en-US"/>
        </w:rPr>
      </w:pPr>
    </w:p>
    <w:p w:rsidRDefault="00A30D26" w:rsidP="00A30D26" w:rsidR="00A30D26" w:rsidRPr="00A30D26">
      <w:pPr>
        <w:spacing w:after="0"/>
        <w:jc w:val="both"/>
        <w:rPr>
          <w:rFonts w:cs="Times New Roman" w:eastAsia="Times New Roman"/>
          <w:lang w:eastAsia="hr-HR" w:val="en-US"/>
        </w:rPr>
      </w:pPr>
      <w:r w:rsidRPr="00A30D26">
        <w:rPr>
          <w:rFonts w:cs="Times New Roman" w:eastAsia="Times New Roman"/>
          <w:lang w:eastAsia="hr-HR" w:val="en-US"/>
        </w:rPr>
        <w:t xml:space="preserve">Dužnika kao pravne osobe, tj., isti se oslobađaju plaćanja kupovnine za iznos od: 1.356.072,71 kunu (slovima: jednmilijuntristopedesetišesttisućasedamdesetidvije kune i sedamdesetijedna lipa) ali su isti dužni te im se nalaže solidarno u stečajnu masu Dužnika, pored plaćene jamčevine u iznosu od: 155.000,00 kuna, u roku od jedan mjesec dana od pravomoćnosti ovog Rješenja o dosudi, uplatiti još i iznos od: 22.927,29 kuna na ime namirenja obveza stečajne mase i stečajnog vjerovnika. </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val="en-US"/>
        </w:rPr>
      </w:pPr>
      <w:r w:rsidRPr="00A30D26">
        <w:rPr>
          <w:rFonts w:cs="Times New Roman" w:eastAsia="Times New Roman"/>
          <w:lang w:eastAsia="hr-HR" w:val="en-US"/>
        </w:rPr>
        <w:t xml:space="preserve">          </w:t>
      </w:r>
      <w:r w:rsidRPr="00A30D26">
        <w:rPr>
          <w:rFonts w:cs="Times New Roman" w:eastAsia="Times New Roman"/>
          <w:b/>
          <w:lang w:eastAsia="hr-HR" w:val="en-US"/>
        </w:rPr>
        <w:t>III.</w:t>
      </w:r>
      <w:r w:rsidRPr="00A30D26">
        <w:rPr>
          <w:rFonts w:cs="Times New Roman" w:eastAsia="Times New Roman"/>
          <w:lang w:eastAsia="hr-HR" w:val="en-US"/>
        </w:rPr>
        <w:t xml:space="preserve"> Određuje se – nakon pravomoćnosti ovog Rješenja o dosudi i nakon što Ponuditelji-Kupci iz točke 1, ovog Rješenja solidarno uplate u stečajnu masu Dužnika, pored plaćene jamčevine u iznosu od: 155.000,00 kuna, još i iznos od: 22.927,29 kuna na ime namirenja obveza stečajne mase i stečajnog vjerovnika i to u roku od jedan mjesec dana od pravomoćnosti ovog Rješenja o dosudi – upis prava vlasništva na navedenoj nekretnini iz točke 1. na ime Ponuditelja-Kupaca:</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1)</w:t>
      </w:r>
      <w:r w:rsidRPr="00A30D26">
        <w:rPr>
          <w:rFonts w:cs="Times New Roman" w:eastAsia="Times New Roman"/>
          <w:lang w:eastAsia="hr-HR"/>
        </w:rPr>
        <w:t xml:space="preserve"> ROLF INGVALD WILHELMSEN, iz Norveške, Heggvn 6, 9515 Alta, putovnica broj: 32540494,</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2)</w:t>
      </w:r>
      <w:r w:rsidRPr="00A30D26">
        <w:rPr>
          <w:rFonts w:cs="Times New Roman" w:eastAsia="Times New Roman"/>
          <w:lang w:eastAsia="hr-HR"/>
        </w:rPr>
        <w:t xml:space="preserve"> ULF TORE ISAKSEN, iz Norveške, Kjelkeveien 8, 9511 Alta, putovnica broj: 26583127,</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3)</w:t>
      </w:r>
      <w:r w:rsidRPr="00A30D26">
        <w:rPr>
          <w:rFonts w:cs="Times New Roman" w:eastAsia="Times New Roman"/>
          <w:lang w:eastAsia="hr-HR"/>
        </w:rPr>
        <w:t xml:space="preserve"> FINN PETTERSEN, iz Norveške, Lunden 9, 9511 Alta, putovnica broj: 26583127. i</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b/>
          <w:lang w:eastAsia="hr-HR"/>
        </w:rPr>
        <w:t>4)</w:t>
      </w:r>
      <w:r w:rsidRPr="00A30D26">
        <w:rPr>
          <w:rFonts w:cs="Times New Roman" w:eastAsia="Times New Roman"/>
          <w:lang w:eastAsia="hr-HR"/>
        </w:rPr>
        <w:t xml:space="preserve"> FRODE ANDREAS WILHELMSEN, iz Norveške, Tollevikbergan 1, H202, 9511 Alta, putovnica broj: 31818048,</w:t>
      </w:r>
    </w:p>
    <w:p w:rsidRDefault="00A30D26" w:rsidP="00A30D26" w:rsidR="00A30D26" w:rsidRPr="00A30D26">
      <w:pPr>
        <w:spacing w:after="0"/>
        <w:jc w:val="both"/>
        <w:rPr>
          <w:rFonts w:cs="Times New Roman" w:eastAsia="Times New Roman"/>
          <w:lang w:eastAsia="hr-HR" w:val="en-US"/>
        </w:rPr>
      </w:pPr>
      <w:r w:rsidRPr="00A30D26">
        <w:rPr>
          <w:rFonts w:cs="Times New Roman" w:eastAsia="Times New Roman"/>
          <w:lang w:eastAsia="hr-HR" w:val="en-US"/>
        </w:rPr>
        <w:t xml:space="preserve">u zemljišnim knjigama Općinskog suda u Splitu, Zemljišnoknjižni odjel Makarska i to na svakog od njih za po 1/4 dijela cijeline iste nekretnine te se istovremeno određuje i upis brisanja upisanoga stvarnog prava vlasništva sa imena: MORSKA ODAJA D.O.O., BAŠKA VODA, PODGRADINSKA BR.37,  </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koje će sve upise provesti Općinski sud u Splitu, Zemljišnoknjižni odjel Makarska, nakon primitka ovog Rješenja sa potvrdom o pravomoćnosti i potvrde ovog Suda o tome kako su Ponuditelji-Kupci platili dužni iznos sukladno ovom Rješenju o dosudi.</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ind w:firstLine="708"/>
        <w:jc w:val="both"/>
        <w:rPr>
          <w:rFonts w:cs="Times New Roman" w:eastAsia="Times New Roman"/>
          <w:lang w:eastAsia="hr-HR"/>
        </w:rPr>
      </w:pPr>
      <w:r w:rsidRPr="00A30D26">
        <w:rPr>
          <w:rFonts w:cs="Times New Roman" w:eastAsia="Times New Roman"/>
          <w:b/>
          <w:lang w:eastAsia="hr-HR"/>
        </w:rPr>
        <w:t>IV.</w:t>
      </w:r>
      <w:r w:rsidRPr="00A30D26">
        <w:rPr>
          <w:rFonts w:cs="Times New Roman" w:eastAsia="Times New Roman"/>
          <w:lang w:eastAsia="hr-HR"/>
        </w:rPr>
        <w:t xml:space="preserve"> Nakon pravomoćnosti ovog Rješenja o dosudi i nakon što Ponuditelji-Kupci plate dužni iznos sukladno ovom Rješenju o dosudi, Sud će donijeti zaključak o predaji kupljene i ovim Rješenjem dosuđene imovine Ponuditeljima-Kupcima.</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keepNext/>
        <w:spacing w:after="0"/>
        <w:jc w:val="center"/>
        <w:outlineLvl w:val="1"/>
        <w:rPr>
          <w:rFonts w:cs="Times New Roman" w:eastAsia="Arial Unicode MS"/>
          <w:bCs/>
          <w:szCs w:val="20"/>
        </w:rPr>
      </w:pPr>
      <w:r w:rsidRPr="00A30D26">
        <w:rPr>
          <w:rFonts w:cs="Times New Roman" w:eastAsia="Arial Unicode MS"/>
          <w:bCs/>
          <w:szCs w:val="20"/>
        </w:rPr>
        <w:t>Obrazloženje</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U stečajnom postupku koji se kod ovog Suda vodi nad uvodno navedenim stečajnim Dužnikom, oglašena je prodaja u izrijeci navedene nekretnine stečajnog Dužnika i to usmenim javnim nadmetanjem. </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Na ročištu održanom u uredu Mirjane Popovac, javne bilježnice u Splitu, Split, Mažuranićevo šetalište 13, 21. veljače 2018, sudjelovali su u izrijeci ovog Rješenja navedeni Ponuditelji-Kupci kao jedini ponuditelji i kupci za kupnju u izrijeci navedene nekretnine koju </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b/>
          <w:lang w:eastAsia="hr-HR"/>
        </w:rPr>
      </w:pPr>
      <w:r w:rsidRPr="00A30D26">
        <w:rPr>
          <w:rFonts w:cs="Times New Roman" w:eastAsia="Times New Roman"/>
          <w:lang w:eastAsia="hr-HR"/>
        </w:rPr>
        <w:t xml:space="preserve">                                                                    </w:t>
      </w:r>
      <w:r w:rsidRPr="00A30D26">
        <w:rPr>
          <w:rFonts w:cs="Times New Roman" w:eastAsia="Times New Roman"/>
          <w:b/>
          <w:lang w:eastAsia="hr-HR"/>
        </w:rPr>
        <w:t>- 3 -</w:t>
      </w:r>
      <w:r w:rsidRPr="00A30D26">
        <w:rPr>
          <w:rFonts w:cs="Times New Roman" w:eastAsia="Times New Roman"/>
          <w:lang w:eastAsia="hr-HR"/>
        </w:rPr>
        <w:t xml:space="preserve">                           </w:t>
      </w:r>
      <w:r w:rsidRPr="00A30D26">
        <w:rPr>
          <w:rFonts w:cs="Times New Roman" w:eastAsia="Times New Roman"/>
          <w:b/>
          <w:lang w:eastAsia="hr-HR"/>
        </w:rPr>
        <w:t>Broj:  14. St-745/2017.</w:t>
      </w: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                                                                                                          (Ex: St-1770/2016).</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svaki od njih kupuje za po 1/4 dijela, ponuđena cijena-kupovnina je sukladna cijeni iz javnog oglasa, što je sve sukladno javnom oglasu o prodaji. Kako je prispjela samo jedna ponuda u izrijeci navedenih Ponuditelja koji su nastupali jedinstveno a koji su ujedno i udjeličari u Dužnika kao bivšoj pravnoj osobi, po kojoj ponudi svaki od njih kupuje po 1/4 dijela iste nekretnine a koja je ponuda udovoljavala svim uvjetima iz javnog oglasa, to je ista ponuda i prihvaćena te je Ponuditeljima-Kupcima kupljena nekretnina i dosuđena za ponuđenu cijenu, kako je to sve i navedeno u izrijeci ovog Rješenja.</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ind w:firstLine="720"/>
        <w:jc w:val="both"/>
        <w:rPr>
          <w:rFonts w:cs="Times New Roman" w:eastAsia="Times New Roman"/>
          <w:lang w:eastAsia="hr-HR"/>
        </w:rPr>
      </w:pPr>
      <w:r w:rsidRPr="00A30D26">
        <w:rPr>
          <w:rFonts w:cs="Times New Roman" w:eastAsia="Times New Roman"/>
          <w:lang w:eastAsia="hr-HR"/>
        </w:rPr>
        <w:t>Navedenu je nekretninu prodavala Stečajna upraviteljica u ovome stečajnom postupku, sukladno odluci vjerovnika sa Izvještajnog ročišta održanog26. listopada 2017. i sukladno Rješenju Suda od 29. prosinca 2017, broj: gornji, odgovarajućom primjenom pravila ovršnog postupka, sukladno članku 229, Stečajnog zakona (</w:t>
      </w:r>
      <w:r w:rsidRPr="00A30D26">
        <w:rPr>
          <w:rFonts w:cs="Times New Roman" w:eastAsia="Times New Roman"/>
          <w:i/>
          <w:lang w:eastAsia="hr-HR"/>
        </w:rPr>
        <w:t>Narodne novine,</w:t>
      </w:r>
      <w:r w:rsidRPr="00A30D26">
        <w:rPr>
          <w:rFonts w:cs="Times New Roman" w:eastAsia="Times New Roman"/>
          <w:lang w:eastAsia="hr-HR"/>
        </w:rPr>
        <w:t xml:space="preserve"> br.-i: 71/15. i 104/17, dalje: SZ, uz odgovarajuću primjenu propisa o ovrsi sukladno pravilima </w:t>
      </w:r>
      <w:r w:rsidRPr="00A30D26">
        <w:rPr>
          <w:rFonts w:cs="Times New Roman" w:eastAsia="Times New Roman"/>
          <w:lang w:eastAsia="hr-HR" w:val="en-US"/>
        </w:rPr>
        <w:t>Ovršnog zakona (</w:t>
      </w:r>
      <w:r w:rsidRPr="00A30D26">
        <w:rPr>
          <w:rFonts w:cs="Times New Roman" w:eastAsia="Times New Roman"/>
          <w:i/>
          <w:lang w:eastAsia="hr-HR" w:val="en-US"/>
        </w:rPr>
        <w:t>Narodne novine</w:t>
      </w:r>
      <w:r w:rsidRPr="00A30D26">
        <w:rPr>
          <w:rFonts w:cs="Times New Roman" w:eastAsia="Times New Roman"/>
          <w:lang w:eastAsia="hr-HR" w:val="en-US"/>
        </w:rPr>
        <w:t xml:space="preserve"> br.: 112/12, 25/13.-članak 101, Zakona o izmjenama i dopunama Zakona o parničnom postupku, 93/14, 55/16. – Odluka USRH, br.-i: U-I-2881/2014, 3261/2014. i 7202/2014. – i 73/17, OZ)</w:t>
      </w:r>
      <w:r w:rsidRPr="00A30D26">
        <w:rPr>
          <w:rFonts w:cs="Times New Roman" w:eastAsia="Times New Roman"/>
          <w:lang w:eastAsia="hr-HR"/>
        </w:rPr>
        <w:t>.</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Člankom 229, stavkom 2, SZ, propisano je kako je stečajni upravitelj dužan unovčiti imovinu stečajne mase u skladu s odlukama skupštine vjerovnika i odbora vjerovnika.</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Calibri"/>
        </w:rPr>
      </w:pPr>
      <w:r w:rsidRPr="00A30D26">
        <w:rPr>
          <w:rFonts w:cs="Times New Roman" w:eastAsia="Calibri"/>
        </w:rPr>
        <w:tab/>
        <w:t xml:space="preserve">Na Izvještajnom ročištu održanom 26. listopada 2017, vjerovnici su uputili Stečajnu upraviteljicu </w:t>
      </w:r>
      <w:r w:rsidRPr="00A30D26">
        <w:rPr>
          <w:rFonts w:cs="Times New Roman" w:eastAsia="Calibri"/>
          <w:i/>
        </w:rPr>
        <w:t>(...) prodati nekretninu Dužnika upisano u zk uložak broj 3457 KO Bast, Baška Voda, čest. zem. 5302/1, u naravi kuća i dvorište nakon što istu nekretninu procjeni po sudskom vještaku. Prodaju obaviti neposrednom pogodbom nakon što se prethodno prikupe pismene prijave. U slučaju da bude više prijava za kupnju tada treba provesti javnu dražbu po načelu tko da više počevši od najveće prispjele ponuđene cijene. Prva početna cijena je ona koju procjeni sudski vještak. Ako se na prvi oglas nitko ne javi, cijenu smanjiti 20%. Jamčevina neka bude 10% od ponuđene cijene. U objavi oglasa navesti mjesto održavanja javne dražbe, datum održavanja dražbe  i otvaranja prispjelih ponuda. Ponude se dostavljaju na adresi stečajne upr. Prodaja se može obaviti i ako bude samo jedan ponuditelj a ako stečajna upr. ocjeni da je ponuđena cijena znatno ispod procijenjene vrijednosti, pridržava pravo ponudu ne prihvatiti. U slučaju prispjeća više ponuda dražbu održati kod javnog bilježnika na njegov zapisnik kojeg stečajna upr. sama izabere. Prodaju obaviti kako je to gore navedeno. Prije oglašavanja prodaje stečajna upr. se upućuje predložiti sudu donošenje rješenja o prodaji, sve gore navedeno sukladno čl. 229. SZ-a, i to uz isključenje prodaje preko Financijske agencije po čl. 247. i 249. SZ-a.</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ab/>
        <w:t>Dakle, odlučeno je nekretninu prodati neposrednom pogodbom.</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Člankom 104, OZ, propisano je:</w:t>
      </w:r>
    </w:p>
    <w:p w:rsidRDefault="00A30D26" w:rsidP="00A30D26" w:rsidR="00A30D26" w:rsidRPr="00A30D26">
      <w:pPr>
        <w:spacing w:after="0"/>
        <w:jc w:val="both"/>
        <w:rPr>
          <w:rFonts w:cs="Times New Roman" w:eastAsia="Calibri"/>
        </w:rPr>
      </w:pPr>
      <w:r w:rsidRPr="00A30D26">
        <w:rPr>
          <w:rFonts w:cs="Times New Roman" w:eastAsia="Calibri"/>
          <w:i/>
        </w:rPr>
        <w:t>(1) U slučaju prodaje neposrednom pogodbom sud će donijeti rješenje o dosudi nekretnine prodane neposrednom pogodbom pošto utvrdi da je udovoljeno uvjetima za pravovaljanost prodaje.</w:t>
      </w:r>
    </w:p>
    <w:p w:rsidRDefault="00A30D26" w:rsidP="00A30D26" w:rsidR="00A30D26" w:rsidRPr="00A30D26">
      <w:pPr>
        <w:spacing w:after="0"/>
        <w:jc w:val="both"/>
        <w:rPr>
          <w:rFonts w:cs="Times New Roman" w:eastAsia="Calibri"/>
        </w:rPr>
      </w:pPr>
    </w:p>
    <w:p w:rsidRDefault="00A30D26" w:rsidP="00A30D26" w:rsidR="00A30D26" w:rsidRPr="00A30D26">
      <w:pPr>
        <w:spacing w:after="0"/>
        <w:jc w:val="both"/>
        <w:rPr>
          <w:rFonts w:cs="Times New Roman" w:eastAsia="Calibri"/>
        </w:rPr>
      </w:pPr>
    </w:p>
    <w:p w:rsidRDefault="00A30D26" w:rsidP="00A30D26" w:rsidR="00A30D26" w:rsidRPr="00A30D26">
      <w:pPr>
        <w:spacing w:after="0"/>
        <w:jc w:val="both"/>
        <w:rPr>
          <w:rFonts w:cs="Times New Roman" w:eastAsia="Times New Roman"/>
          <w:b/>
          <w:lang w:eastAsia="hr-HR"/>
        </w:rPr>
      </w:pPr>
      <w:r w:rsidRPr="00A30D26">
        <w:rPr>
          <w:rFonts w:cs="Times New Roman" w:eastAsia="Times New Roman"/>
          <w:lang w:eastAsia="hr-HR"/>
        </w:rPr>
        <w:t xml:space="preserve">                                                                     </w:t>
      </w:r>
      <w:r w:rsidRPr="00A30D26">
        <w:rPr>
          <w:rFonts w:cs="Times New Roman" w:eastAsia="Times New Roman"/>
          <w:b/>
          <w:lang w:eastAsia="hr-HR"/>
        </w:rPr>
        <w:t>- 4 -</w:t>
      </w:r>
      <w:r w:rsidRPr="00A30D26">
        <w:rPr>
          <w:rFonts w:cs="Times New Roman" w:eastAsia="Times New Roman"/>
          <w:lang w:eastAsia="hr-HR"/>
        </w:rPr>
        <w:t xml:space="preserve">                           </w:t>
      </w:r>
      <w:r w:rsidRPr="00A30D26">
        <w:rPr>
          <w:rFonts w:cs="Times New Roman" w:eastAsia="Times New Roman"/>
          <w:b/>
          <w:lang w:eastAsia="hr-HR"/>
        </w:rPr>
        <w:t>Broj:  14. St-745/2017.</w:t>
      </w: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                                                                                                          (Ex: St-1770/2016).</w:t>
      </w:r>
    </w:p>
    <w:p w:rsidRDefault="00A30D26" w:rsidP="00A30D26" w:rsidR="00A30D26" w:rsidRPr="00A30D26">
      <w:pPr>
        <w:spacing w:after="0"/>
        <w:jc w:val="both"/>
        <w:rPr>
          <w:rFonts w:cs="Times New Roman" w:eastAsia="Calibri"/>
        </w:rPr>
      </w:pPr>
    </w:p>
    <w:p w:rsidRDefault="00A30D26" w:rsidP="00A30D26" w:rsidR="00A30D26" w:rsidRPr="00A30D26">
      <w:pPr>
        <w:spacing w:after="0"/>
        <w:jc w:val="both"/>
        <w:rPr>
          <w:rFonts w:cs="Times New Roman" w:eastAsia="Calibri"/>
        </w:rPr>
      </w:pPr>
    </w:p>
    <w:p w:rsidRDefault="00A30D26" w:rsidP="00A30D26" w:rsidR="00A30D26" w:rsidRPr="00A30D26">
      <w:pPr>
        <w:spacing w:after="0"/>
        <w:jc w:val="both"/>
        <w:rPr>
          <w:rFonts w:cs="Times New Roman" w:eastAsia="Calibri"/>
        </w:rPr>
      </w:pPr>
    </w:p>
    <w:p w:rsidRDefault="00A30D26" w:rsidP="00A30D26" w:rsidR="00A30D26" w:rsidRPr="00A30D26">
      <w:pPr>
        <w:spacing w:after="0"/>
        <w:jc w:val="both"/>
        <w:rPr>
          <w:rFonts w:cs="Times New Roman" w:eastAsia="Calibri"/>
          <w:i/>
        </w:rPr>
      </w:pPr>
      <w:r w:rsidRPr="00A30D26">
        <w:rPr>
          <w:rFonts w:cs="Times New Roman" w:eastAsia="Calibri"/>
          <w:i/>
        </w:rPr>
        <w:t>(2) Rješenje o dosudi objavljuje se na sudskoj ploči i dostavlja svim osobama kojima se dostavlja zaključak o prodaji te nekretnine kupcu.</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Sukladno navedenim odredbama OZ i SZ te svemu naprijed navedenom, riješeno je kao u izrijeci ovog Rješenja pod točkom 1.</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Nekretnina navedena u izrijeci ovog rješenja upisat će se u zemljišnim knjigama kao vlasništvo na ime Ponuditelja-Kupaca i to na svakog od njih za po 1/4 dijela iste nekretnine a sve nakon što ovo Rješenje o dosudi postane pravomoćno i nakon što isti solidarno uplate u stečajnu masu Dužnika, pored plaćene jamčevine u iznosu od: 155.000,00 kuna, još i iznos od: 22.927,29 kuna na ime namirenja obveza stečajne mase i stečajnog vjerovnika i to u roku od jedan mjesec dana od pravomoćnosti ovog Rješenja o dosudi, zbroj kojih iznosa je dostatan za namirenje svih obveza stečajne mase (troškova stečajnog postupka i ostalih obveza stečajne mase) i namirenje stečajnih vjerovnika, kako je to izračunom dostavila Sudu Stečajna upraviteljica u podnesku od 06. ožujka 2018. a u Sudu fizički zaprimljenom 07. ožujka 2018. dok je za preostali iznos kupovnine od: 1.356.072,71 kunu a do punog iznosa kupovnine od: 1.534.000,00 kuna, Sud Ponuditelje-Kupce oslobodio od plaćanja tog dijela kupovnine (1.356.072,71 kunu), pošto bi im taj dio kao višak stečajne mase ionako trebalo predati kao udjeličarima u bivšemu stečajnom Dužniku kao pravnoj osobi, sukladno članku 285, SZ, o čemu je Sud već bio i odlučio točkom B)8), (</w:t>
      </w:r>
      <w:r w:rsidRPr="00A30D26">
        <w:rPr>
          <w:rFonts w:cs="Times New Roman" w:eastAsia="Times New Roman"/>
          <w:i/>
          <w:lang w:eastAsia="hr-HR"/>
        </w:rPr>
        <w:t>Način i uvjeti prodaje)</w:t>
      </w:r>
      <w:r w:rsidRPr="00A30D26">
        <w:rPr>
          <w:rFonts w:cs="Times New Roman" w:eastAsia="Times New Roman"/>
          <w:lang w:eastAsia="hr-HR"/>
        </w:rPr>
        <w:t xml:space="preserve">, u Rješenju Suda od 29. prosinca 2017, broj: gornji a tom će se prilikom u zemljišnim knjigama izvršiti i upis brisanja prava vlasništva sa iste nekretnine sa imena stečajnog Dužnika kao Prodavatelja, kako je to sve i navedeno u točki 2, izrijeke ovog Rješenja, sve temeljem članka 108, stavak 1. i 3, OZ. </w:t>
      </w:r>
    </w:p>
    <w:p w:rsidRDefault="00A30D26" w:rsidP="00A30D26" w:rsidR="00A30D26" w:rsidRPr="00A30D26">
      <w:pPr>
        <w:spacing w:after="0"/>
        <w:ind w:firstLine="708"/>
        <w:jc w:val="both"/>
        <w:rPr>
          <w:rFonts w:cs="Times New Roman" w:eastAsia="Times New Roman"/>
          <w:lang w:eastAsia="hr-HR"/>
        </w:rPr>
      </w:pPr>
      <w:r w:rsidRPr="00A30D26">
        <w:rPr>
          <w:rFonts w:cs="Times New Roman" w:eastAsia="Times New Roman"/>
          <w:lang w:eastAsia="hr-HR"/>
        </w:rPr>
        <w:t>Točka 3. izrijeke Rješenja je utemeljena na odredbi članka 108, stavak 4, OZ.</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ab/>
        <w:t>Sukladno svemu navedenom i temeljem gore navedenih pozitivnih propisa, ovaj je Sud riješio kao u izrijeci ovog Rješenja.</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center"/>
        <w:rPr>
          <w:rFonts w:cs="Times New Roman" w:eastAsia="Times New Roman"/>
          <w:lang w:eastAsia="hr-HR"/>
        </w:rPr>
      </w:pPr>
      <w:r w:rsidRPr="00A30D26">
        <w:rPr>
          <w:rFonts w:cs="Times New Roman" w:eastAsia="Times New Roman"/>
          <w:lang w:eastAsia="hr-HR"/>
        </w:rPr>
        <w:t>Split, 14. ožujka 2018.</w:t>
      </w:r>
    </w:p>
    <w:p w:rsidRDefault="00A30D26" w:rsidP="00A30D26" w:rsidR="00A30D26" w:rsidRPr="00A30D26">
      <w:pPr>
        <w:spacing w:after="0"/>
        <w:jc w:val="both"/>
        <w:rPr>
          <w:rFonts w:cs="Times New Roman" w:eastAsia="Times New Roman"/>
          <w:u w:val="single"/>
          <w:lang w:eastAsia="hr-HR"/>
        </w:rPr>
      </w:pPr>
    </w:p>
    <w:p w:rsidRDefault="00A30D26" w:rsidP="00A30D26" w:rsidR="00A30D26" w:rsidRPr="00A30D26">
      <w:pPr>
        <w:spacing w:after="0"/>
        <w:jc w:val="both"/>
        <w:rPr>
          <w:rFonts w:cs="Times New Roman" w:eastAsia="Times New Roman"/>
          <w:u w:val="single"/>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STEČAJNI SUDAC:</w:t>
      </w:r>
    </w:p>
    <w:p w:rsidRDefault="00A30D26" w:rsidP="00A30D26" w:rsidR="00A30D26" w:rsidRPr="00A30D26">
      <w:pPr>
        <w:spacing w:after="0"/>
        <w:jc w:val="both"/>
        <w:rPr>
          <w:rFonts w:cs="Times New Roman" w:eastAsia="Times New Roman"/>
          <w:lang w:eastAsia="hr-HR"/>
        </w:rPr>
      </w:pPr>
      <w:r w:rsidRPr="00A30D26">
        <w:rPr>
          <w:rFonts w:cs="Times New Roman" w:eastAsia="Times New Roman"/>
          <w:lang w:eastAsia="hr-HR"/>
        </w:rPr>
        <w:t xml:space="preserve">                                                                                                          Jozo Ćaleta, v.r.,</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r w:rsidRPr="00A30D26">
        <w:rPr>
          <w:rFonts w:cs="Times New Roman" w:eastAsia="Times New Roman"/>
          <w:u w:val="single"/>
          <w:lang w:eastAsia="hr-HR"/>
        </w:rPr>
        <w:t>Pravna pouka</w:t>
      </w:r>
      <w:r w:rsidRPr="00A30D26">
        <w:rPr>
          <w:rFonts w:cs="Times New Roman" w:eastAsia="Times New Roman"/>
          <w:lang w:eastAsia="hr-HR"/>
        </w:rPr>
        <w:t xml:space="preserve">: Protiv ovog Rješenja može se izjaviti žalba u roku od osam (8) dana. Žalba se podnosi u tri primjerka Trgovačkom sudu u Splitu, Split, Sukoišanska 6, kao sudu prvog stupnja a o istoj žalbi u drugom stupnju odlučuje Visoki trgovački sud Republike Hrvatske u Zagrebu. </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b/>
          <w:lang w:eastAsia="hr-HR"/>
        </w:rPr>
      </w:pPr>
      <w:r w:rsidRPr="00A30D26">
        <w:rPr>
          <w:rFonts w:cs="Times New Roman" w:eastAsia="Times New Roman"/>
          <w:lang w:eastAsia="hr-HR"/>
        </w:rPr>
        <w:t xml:space="preserve">                                                                     </w:t>
      </w:r>
      <w:r w:rsidRPr="00A30D26">
        <w:rPr>
          <w:rFonts w:cs="Times New Roman" w:eastAsia="Times New Roman"/>
          <w:b/>
          <w:lang w:eastAsia="hr-HR"/>
        </w:rPr>
        <w:t>- 5 -</w:t>
      </w:r>
      <w:r w:rsidRPr="00A30D26">
        <w:rPr>
          <w:rFonts w:cs="Times New Roman" w:eastAsia="Times New Roman"/>
          <w:lang w:eastAsia="hr-HR"/>
        </w:rPr>
        <w:t xml:space="preserve">                           </w:t>
      </w:r>
      <w:r w:rsidRPr="00A30D26">
        <w:rPr>
          <w:rFonts w:cs="Times New Roman" w:eastAsia="Times New Roman"/>
          <w:b/>
          <w:lang w:eastAsia="hr-HR"/>
        </w:rPr>
        <w:t>Broj:  14. St-745/2017.</w:t>
      </w: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                                                                                                          (Ex: St-1770/2016).</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DNA:  1.  Stečajna upraviteljica </w:t>
      </w:r>
      <w:r w:rsidRPr="00A30D26">
        <w:rPr>
          <w:rFonts w:cs="Times New Roman" w:eastAsia="Times New Roman"/>
          <w:lang w:eastAsia="hr-HR"/>
        </w:rPr>
        <w:t>Dunja Krstulović, Vinkovačka 41, Split, osobno,</w:t>
      </w: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            2. </w:t>
      </w:r>
      <w:r w:rsidRPr="00A30D26">
        <w:rPr>
          <w:rFonts w:cs="Times New Roman" w:eastAsia="Times New Roman"/>
          <w:lang w:eastAsia="hr-HR"/>
        </w:rPr>
        <w:t>Dijana Vulić, odvjetnica, Split, Gundulićeva 26 A, (za Rolfa Wilhelmsena), osobno,</w:t>
      </w: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            3.  Mrežna stranica e-Oglasna ploča sudova - rok 30. dana,</w:t>
      </w: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 xml:space="preserve">            4.  Spis.</w:t>
      </w:r>
    </w:p>
    <w:p w:rsidRDefault="00A30D26" w:rsidP="00A30D26" w:rsidR="00A30D26" w:rsidRPr="00A30D26">
      <w:pPr>
        <w:spacing w:after="0"/>
        <w:jc w:val="both"/>
        <w:rPr>
          <w:rFonts w:cs="Times New Roman" w:eastAsia="Times New Roman"/>
          <w:bCs/>
          <w:lang w:eastAsia="hr-HR"/>
        </w:rPr>
      </w:pPr>
    </w:p>
    <w:p w:rsidRDefault="00A30D26" w:rsidP="00A30D26" w:rsidR="00A30D26" w:rsidRPr="00A30D26">
      <w:pPr>
        <w:spacing w:after="0"/>
        <w:jc w:val="both"/>
        <w:rPr>
          <w:rFonts w:cs="Times New Roman" w:eastAsia="Times New Roman"/>
          <w:bCs/>
          <w:lang w:eastAsia="hr-HR"/>
        </w:rPr>
      </w:pPr>
    </w:p>
    <w:p w:rsidRDefault="00A30D26" w:rsidP="00A30D26" w:rsidR="00A30D26" w:rsidRPr="00A30D26">
      <w:pPr>
        <w:spacing w:after="0"/>
        <w:jc w:val="both"/>
        <w:rPr>
          <w:rFonts w:cs="Times New Roman" w:eastAsia="Times New Roman"/>
          <w:bCs/>
          <w:lang w:eastAsia="hr-HR"/>
        </w:rPr>
      </w:pPr>
    </w:p>
    <w:p w:rsidRDefault="00A30D26" w:rsidP="00A30D26" w:rsidR="00A30D26" w:rsidRPr="00A30D26">
      <w:pPr>
        <w:spacing w:after="0"/>
        <w:jc w:val="both"/>
        <w:rPr>
          <w:rFonts w:cs="Times New Roman" w:eastAsia="Times New Roman"/>
          <w:bCs/>
          <w:lang w:eastAsia="hr-HR"/>
        </w:rPr>
      </w:pPr>
      <w:r w:rsidRPr="00A30D26">
        <w:rPr>
          <w:rFonts w:cs="Times New Roman" w:eastAsia="Times New Roman"/>
          <w:bCs/>
          <w:lang w:eastAsia="hr-HR"/>
        </w:rPr>
        <w:t>Split, 14. ožujka 2018.                                                   Sudac: Jozo Ćaleta,</w:t>
      </w:r>
    </w:p>
    <w:p w:rsidRDefault="00A30D26" w:rsidP="00A30D26" w:rsidR="00A30D26" w:rsidRPr="00A30D26">
      <w:pPr>
        <w:spacing w:after="0"/>
        <w:jc w:val="both"/>
        <w:rPr>
          <w:rFonts w:cs="Times New Roman" w:eastAsia="Times New Roman"/>
          <w:lang w:eastAsia="hr-HR"/>
        </w:rPr>
      </w:pPr>
    </w:p>
    <w:p w:rsidRDefault="00A30D26" w:rsidP="00A30D26" w:rsidR="00A30D26" w:rsidRPr="00A30D26">
      <w:pPr>
        <w:spacing w:after="0"/>
        <w:jc w:val="both"/>
        <w:rPr>
          <w:rFonts w:cs="Times New Roman" w:eastAsia="Times New Roman"/>
          <w:bCs/>
          <w:lang w:eastAsia="hr-HR"/>
        </w:rPr>
      </w:pPr>
    </w:p>
    <w:p w:rsidRDefault="00A30D26" w:rsidP="00A30D26" w:rsidR="00A30D26" w:rsidRPr="00A30D26">
      <w:pPr>
        <w:spacing w:after="0"/>
        <w:jc w:val="both"/>
        <w:rPr>
          <w:rFonts w:cs="Times New Roman" w:eastAsia="Times New Roman"/>
          <w:bCs/>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0D2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65789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St-745/2017-28</izvorni_sadrzaj>
    <derivirana_varijabla naziv="DomainObject.Oznaka_1">St-745/2017-28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MORSKA ODAJA d.o.o. za turizam u stečaju</izvorni_sadrzaj>
    <derivirana_varijabla naziv="DomainObject.Predmet.ProtustrankaFormated_1">  Stečajna masa iza MORSKA ODAJA d.o.o. za turizam u stečaju</derivirana_varijabla>
  </DomainObject.Predmet.ProtustrankaFormated>
  <DomainObject.Predmet.ProtustrankaFormatedOIB>
    <izvorni_sadrzaj>  Stečajna masa iza MORSKA ODAJA d.o.o. za turizam u stečaju, OIB 27573621880</izvorni_sadrzaj>
    <derivirana_varijabla naziv="DomainObject.Predmet.ProtustrankaFormatedOIB_1">  Stečajna masa iza MORSKA ODAJA d.o.o. za turizam u stečaju, OIB 27573621880</derivirana_varijabla>
  </DomainObject.Predmet.ProtustrankaFormatedOIB>
  <DomainObject.Predmet.ProtustrankaFormatedWithAdress>
    <izvorni_sadrzaj> Stečajna masa iza MORSKA ODAJA d.o.o. za turizam u stečaju, Vinkovačka 41, 21000 Split</izvorni_sadrzaj>
    <derivirana_varijabla naziv="DomainObject.Predmet.ProtustrankaFormatedWithAdress_1"> Stečajna masa iza MORSKA ODAJA d.o.o. za turizam u stečaju, Vinkovačka 41, 21000 Split</derivirana_varijabla>
  </DomainObject.Predmet.ProtustrankaFormatedWithAdress>
  <DomainObject.Predmet.ProtustrankaFormatedWithAdressOIB>
    <izvorni_sadrzaj> Stečajna masa iza MORSKA ODAJA d.o.o. za turizam u stečaju, OIB 27573621880, Vinkovačka 41, 21000 Split</izvorni_sadrzaj>
    <derivirana_varijabla naziv="DomainObject.Predmet.ProtustrankaFormatedWithAdressOIB_1"> Stečajna masa iza MORSKA ODAJA d.o.o. za turizam u stečaju, OIB 27573621880, Vinkovačka 41, 21000 Split</derivirana_varijabla>
  </DomainObject.Predmet.ProtustrankaFormatedWithAdressOIB>
  <DomainObject.Predmet.ProtustrankaWithAdress>
    <izvorni_sadrzaj>Stečajna masa iza MORSKA ODAJA d.o.o. za turizam u stečaju Vinkovačka 41, 21000 Split</izvorni_sadrzaj>
    <derivirana_varijabla naziv="DomainObject.Predmet.ProtustrankaWithAdress_1">Stečajna masa iza MORSKA ODAJA d.o.o. za turizam u stečaju Vinkovačka 41, 21000 Split</derivirana_varijabla>
  </DomainObject.Predmet.ProtustrankaWithAdress>
  <DomainObject.Predmet.ProtustrankaWithAdressOIB>
    <izvorni_sadrzaj>Stečajna masa iza MORSKA ODAJA d.o.o. za turizam u stečaju, OIB 27573621880, Vinkovačka 41, 21000 Split</izvorni_sadrzaj>
    <derivirana_varijabla naziv="DomainObject.Predmet.ProtustrankaWithAdressOIB_1">Stečajna masa iza MORSKA ODAJA d.o.o. za turizam u stečaju, OIB 27573621880, Vinkovačka 41, 21000 Split</derivirana_varijabla>
  </DomainObject.Predmet.ProtustrankaWithAdressOIB>
  <DomainObject.Predmet.ProtustrankaNazivFormated>
    <izvorni_sadrzaj>Stečajna masa iza MORSKA ODAJA d.o.o. za turizam u stečaju</izvorni_sadrzaj>
    <derivirana_varijabla naziv="DomainObject.Predmet.ProtustrankaNazivFormated_1">Stečajna masa iza MORSKA ODAJA d.o.o. za turizam u stečaju</derivirana_varijabla>
  </DomainObject.Predmet.ProtustrankaNazivFormated>
  <DomainObject.Predmet.ProtustrankaNazivFormatedOIB>
    <izvorni_sadrzaj>Stečajna masa iza MORSKA ODAJA d.o.o. za turizam u stečaju, OIB 27573621880</izvorni_sadrzaj>
    <derivirana_varijabla naziv="DomainObject.Predmet.ProtustrankaNazivFormatedOIB_1">Stečajna masa iza MORSKA ODAJA d.o.o. za turizam u stečaju, OIB 27573621880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MORSKA ODAJA d.o.o. za turizam u stečaju</item>
    </izvorni_sadrzaj>
    <derivirana_varijabla naziv="DomainObject.Predmet.ProtuStrankaListFormated_1">
      <item>Stečajna masa iza MORSKA ODAJA d.o.o. za turizam u stečaju</item>
    </derivirana_varijabla>
  </DomainObject.Predmet.ProtuStrankaListFormated>
  <DomainObject.Predmet.ProtuStrankaListFormatedOIB>
    <izvorni_sadrzaj>
      <item>Stečajna masa iza MORSKA ODAJA d.o.o. za turizam u stečaju, OIB 27573621880</item>
    </izvorni_sadrzaj>
    <derivirana_varijabla naziv="DomainObject.Predmet.ProtuStrankaListFormatedOIB_1">
      <item>Stečajna masa iza MORSKA ODAJA d.o.o. za turizam u stečaju, OIB 27573621880</item>
    </derivirana_varijabla>
  </DomainObject.Predmet.ProtuStrankaListFormatedOIB>
  <DomainObject.Predmet.ProtuStrankaListFormatedWithAdress>
    <izvorni_sadrzaj>
      <item>Stečajna masa iza MORSKA ODAJA d.o.o. za turizam u stečaju, Vinkovačka 41, 21000 Split</item>
    </izvorni_sadrzaj>
    <derivirana_varijabla naziv="DomainObject.Predmet.ProtuStrankaListFormatedWithAdress_1">
      <item>Stečajna masa iza MORSKA ODAJA d.o.o. za turizam u stečaju, Vinkovačka 41, 21000 Split</item>
    </derivirana_varijabla>
  </DomainObject.Predmet.ProtuStrankaListFormatedWithAdress>
  <DomainObject.Predmet.ProtuStrankaListFormatedWithAdressOIB>
    <izvorni_sadrzaj>
      <item>Stečajna masa iza MORSKA ODAJA d.o.o. za turizam u stečaju, OIB 27573621880, Vinkovačka 41, 21000 Split</item>
    </izvorni_sadrzaj>
    <derivirana_varijabla naziv="DomainObject.Predmet.ProtuStrankaListFormatedWithAdressOIB_1">
      <item>Stečajna masa iza MORSKA ODAJA d.o.o. za turizam u stečaju, OIB 27573621880, Vinkovačka 41, 21000 Split</item>
    </derivirana_varijabla>
  </DomainObject.Predmet.ProtuStrankaListFormatedWithAdressOIB>
  <DomainObject.Predmet.ProtuStrankaListNazivFormated>
    <izvorni_sadrzaj>
      <item>Stečajna masa iza MORSKA ODAJA d.o.o. za turizam u stečaju</item>
    </izvorni_sadrzaj>
    <derivirana_varijabla naziv="DomainObject.Predmet.ProtuStrankaListNazivFormated_1">
      <item>Stečajna masa iza MORSKA ODAJA d.o.o. za turizam u stečaju</item>
    </derivirana_varijabla>
  </DomainObject.Predmet.ProtuStrankaListNazivFormated>
  <DomainObject.Predmet.ProtuStrankaListNazivFormatedOIB>
    <izvorni_sadrzaj>
      <item>Stečajna masa iza MORSKA ODAJA d.o.o. za turizam u stečaju, OIB 27573621880</item>
    </izvorni_sadrzaj>
    <derivirana_varijabla naziv="DomainObject.Predmet.ProtuStrankaListNazivFormatedOIB_1">
      <item>Stečajna masa iza MORSKA ODAJA d.o.o. za turizam u stečaju, OIB 27573621880</item>
    </derivirana_varijabla>
  </DomainObject.Predmet.ProtuStrankaListNazivFormatedOIB>
  <DomainObject.Predmet.OstaliListFormated>
    <izvorni_sadrzaj>
      <item>Dijana Vulić</item>
    </izvorni_sadrzaj>
    <derivirana_varijabla naziv="DomainObject.Predmet.OstaliListFormated_1">
      <item>Dijana Vulić</item>
    </derivirana_varijabla>
  </DomainObject.Predmet.OstaliListFormated>
  <DomainObject.Predmet.OstaliListFormatedOIB>
    <izvorni_sadrzaj>
      <item>Dijana Vulić</item>
    </izvorni_sadrzaj>
    <derivirana_varijabla naziv="DomainObject.Predmet.OstaliListFormatedOIB_1">
      <item>Dijana Vulić</item>
    </derivirana_varijabla>
  </DomainObject.Predmet.OstaliListFormatedOIB>
  <DomainObject.Predmet.OstaliListFormatedWithAdress>
    <izvorni_sadrzaj>
      <item>Dijana Vulić, Gundulićeva 26A, 21000 Split</item>
    </izvorni_sadrzaj>
    <derivirana_varijabla naziv="DomainObject.Predmet.OstaliListFormatedWithAdress_1">
      <item>Dijana Vulić, Gundulićeva 26A, 21000 Split</item>
    </derivirana_varijabla>
  </DomainObject.Predmet.OstaliListFormatedWithAdress>
  <DomainObject.Predmet.OstaliListFormatedWithAdressOIB>
    <izvorni_sadrzaj>
      <item>Dijana Vulić, Gundulićeva 26A, 21000 Split</item>
    </izvorni_sadrzaj>
    <derivirana_varijabla naziv="DomainObject.Predmet.OstaliListFormatedWithAdressOIB_1">
      <item>Dijana Vulić, Gundulićeva 26A, 21000 Split</item>
    </derivirana_varijabla>
  </DomainObject.Predmet.OstaliListFormatedWithAdressOIB>
  <DomainObject.Predmet.OstaliListNazivFormated>
    <izvorni_sadrzaj>
      <item>Dijana Vulić</item>
    </izvorni_sadrzaj>
    <derivirana_varijabla naziv="DomainObject.Predmet.OstaliListNazivFormated_1">
      <item>Dijana Vulić</item>
    </derivirana_varijabla>
  </DomainObject.Predmet.OstaliListNazivFormated>
  <DomainObject.Predmet.OstaliListNazivFormatedOIB>
    <izvorni_sadrzaj>
      <item>Dijana Vulić</item>
    </izvorni_sadrzaj>
    <derivirana_varijabla naziv="DomainObject.Predmet.OstaliListNazivFormatedOIB_1">
      <item>Dijana Vulić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St-745/2017-28</izvorni_sadrzaj>
    <derivirana_varijabla naziv="DomainObject.PoslovniBrojDokumenta_1">St-745/2017-28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MORSKA ODAJA d.o.o. za turizam u stečaju</izvorni_sadrzaj>
    <derivirana_varijabla naziv="DomainObject.Predmet.ProtustrankaIDrugi_1">Stečajna masa iza MORSKA ODAJA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MORSKA ODAJA d.o.o. za turizam u stečaju, OIB 27573621880, Vinkovačka 41, 21000 Split</izvorni_sadrzaj>
    <derivirana_varijabla naziv="DomainObject.Predmet.ProtustrankaIDrugiAdressOIB_1">Stečajna masa iza MORSKA ODAJA d.o.o. za turizam u stečaju, OIB 27573621880,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MORSKA ODAJA d.o.o. za turizam u stečaju</item>
      <item>FINANCIJSKA AGENCIJA, RC SPLIT</item>
      <item>Dijana Vulić</item>
    </izvorni_sadrzaj>
    <derivirana_varijabla naziv="DomainObject.Predmet.SudioniciListNaziv_1">
      <item>Stečajna masa iza MORSKA ODAJA d.o.o. za turizam u stečaju</item>
      <item>FINANCIJSKA AGENCIJA, RC SPLIT</item>
      <item>Dijana Vulić</item>
    </derivirana_varijabla>
  </DomainObject.Predmet.SudioniciListNaziv>
  <DomainObject.Predmet.SudioniciListAdressOIB>
    <izvorni_sadrzaj>
      <item>Stečajna masa iza MORSKA ODAJA d.o.o. za turizam u stečaju, OIB 27573621880, Vinkovačka 41,21000 Split</item>
      <item>FINANCIJSKA AGENCIJA, RC SPLIT, OIB 85821130368, Mažuranićevo šetalište 24 b,21000 Split</item>
      <item>Dijana Vulić, Gundulićeva 26A,21000 Split</item>
    </izvorni_sadrzaj>
    <derivirana_varijabla naziv="DomainObject.Predmet.SudioniciListAdressOIB_1">
      <item>Stečajna masa iza MORSKA ODAJA d.o.o. za turizam u stečaju, OIB 27573621880, Vinkovačka 41,21000 Split</item>
      <item>FINANCIJSKA AGENCIJA, RC SPLIT, OIB 85821130368, Mažuranićevo šetalište 24 b,21000 Split</item>
      <item>Dijana Vulić, Gundulićeva 26A,21000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10274D-E936-4273-8F3A-7A9A8E5EC6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1630</properties:Words>
  <properties:Characters>9097</properties:Characters>
  <properties:Lines>210</properties:Lines>
  <properties:Paragraphs>56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2018-03-14T11:53:00Z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St-745/2017-28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