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ad0" w14:paraId="7429ad0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A86CD3">
        <w:t>748</w:t>
      </w:r>
      <w:r w:rsidR="00A73D9A" w:rsidRPr="006E2E98">
        <w:t>/</w:t>
      </w:r>
      <w:r w:rsidR="00A86CD3">
        <w:t>2016</w:t>
      </w:r>
      <w:r w:rsidR="006E2E98" w:rsidRPr="006E2E98">
        <w:t>-</w:t>
      </w:r>
      <w:r w:rsidR="00A86CD3">
        <w:t>1</w:t>
      </w:r>
      <w:r w:rsidR="000F43E4">
        <w:t>24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E6A4D" w:rsidRPr="00FE6A4D">
        <w:rPr>
          <w:rFonts w:hAnsi="Times New Roman" w:ascii="Times New Roman"/>
          <w:sz w:val="24"/>
        </w:rPr>
        <w:t xml:space="preserve">dužnika </w:t>
      </w:r>
      <w:r w:rsidR="00A86CD3" w:rsidRPr="00A86CD3">
        <w:rPr>
          <w:rFonts w:hAnsi="Times New Roman" w:ascii="Times New Roman"/>
          <w:sz w:val="24"/>
        </w:rPr>
        <w:t>AUTOCENTAR ALEKSIĆ d.o.o. u stečaju, sa sjedištem u Šibenik, Zapadna magistrala 1g, OIB: 39122863426</w:t>
      </w:r>
      <w:r w:rsidR="00A86CD3">
        <w:rPr>
          <w:rFonts w:cs="Times New Roman" w:hAnsi="Times New Roman" w:ascii="Times New Roman"/>
          <w:sz w:val="24"/>
        </w:rPr>
        <w:t>, zastupanom po stečajnoj upraviteljici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A86CD3">
        <w:rPr>
          <w:rFonts w:cs="Times New Roman" w:hAnsi="Times New Roman" w:ascii="Times New Roman"/>
          <w:sz w:val="24"/>
        </w:rPr>
        <w:t>Ivi Petanjek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 xml:space="preserve">identifikator nadmetanja </w:t>
      </w:r>
      <w:r w:rsidR="00ED700F">
        <w:rPr>
          <w:rFonts w:cs="Times New Roman" w:hAnsi="Times New Roman" w:ascii="Times New Roman"/>
          <w:sz w:val="24"/>
        </w:rPr>
        <w:t>8</w:t>
      </w:r>
      <w:r w:rsidR="00A86CD3">
        <w:rPr>
          <w:rFonts w:cs="Times New Roman" w:hAnsi="Times New Roman" w:ascii="Times New Roman"/>
          <w:sz w:val="24"/>
        </w:rPr>
        <w:t>594</w:t>
      </w:r>
      <w:r w:rsidR="00BC399A">
        <w:rPr>
          <w:rFonts w:cs="Times New Roman" w:hAnsi="Times New Roman" w:ascii="Times New Roman"/>
          <w:sz w:val="24"/>
        </w:rPr>
        <w:t xml:space="preserve">, identifikator predmeta prodaje </w:t>
      </w:r>
      <w:r w:rsidR="00A86CD3">
        <w:rPr>
          <w:rFonts w:cs="Times New Roman" w:hAnsi="Times New Roman" w:ascii="Times New Roman"/>
          <w:sz w:val="24"/>
        </w:rPr>
        <w:t>3806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9E1E2A">
        <w:rPr>
          <w:rFonts w:cs="Times New Roman" w:hAnsi="Times New Roman" w:ascii="Times New Roman"/>
          <w:sz w:val="24"/>
        </w:rPr>
        <w:t>19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9E1E2A">
        <w:rPr>
          <w:rFonts w:cs="Times New Roman" w:hAnsi="Times New Roman" w:ascii="Times New Roman"/>
          <w:sz w:val="24"/>
        </w:rPr>
        <w:t>studenog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B423E4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86CD3" w:rsidRPr="00A86CD3">
        <w:rPr>
          <w:rFonts w:hAnsi="Times New Roman" w:ascii="Times New Roman"/>
          <w:sz w:val="24"/>
        </w:rPr>
        <w:t>AUTOCENTAR ALEKSIĆ d.o.o. u stečaju, sa sjedištem u Šibenik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B423E4" w:rsidP="00B423E4" w:rsidR="00F9750E" w:rsidRPr="00B423E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673E">
        <w:rPr>
          <w:rFonts w:hAnsi="Times New Roman" w:ascii="Times New Roman"/>
          <w:sz w:val="24"/>
          <w:szCs w:val="24"/>
        </w:rPr>
        <w:t>čest. zem. 115</w:t>
      </w:r>
      <w:r>
        <w:rPr>
          <w:rFonts w:hAnsi="Times New Roman" w:ascii="Times New Roman"/>
          <w:sz w:val="24"/>
          <w:szCs w:val="24"/>
        </w:rPr>
        <w:t>2</w:t>
      </w:r>
      <w:r w:rsidRPr="0011673E">
        <w:rPr>
          <w:rFonts w:hAnsi="Times New Roman" w:ascii="Times New Roman"/>
          <w:sz w:val="24"/>
          <w:szCs w:val="24"/>
        </w:rPr>
        <w:t xml:space="preserve">, k.o. Kaštel Štafilić - </w:t>
      </w:r>
      <w:r w:rsidRPr="008E43C6">
        <w:rPr>
          <w:rFonts w:hAnsi="Times New Roman" w:ascii="Times New Roman"/>
          <w:sz w:val="24"/>
          <w:szCs w:val="24"/>
        </w:rPr>
        <w:t>novo, zk. ul. 1508, površine 1258 m2, u naravi vinograd</w:t>
      </w:r>
      <w:r w:rsidR="007A5DE5" w:rsidRPr="00B423E4">
        <w:rPr>
          <w:rFonts w:hAnsi="Times New Roman" w:ascii="Times New Roman"/>
          <w:sz w:val="24"/>
          <w:szCs w:val="24"/>
        </w:rPr>
        <w:t xml:space="preserve"> </w:t>
      </w:r>
      <w:r w:rsidR="007332FF" w:rsidRPr="00B423E4">
        <w:rPr>
          <w:rFonts w:cs="Times New Roman" w:hAnsi="Times New Roman" w:ascii="Times New Roman"/>
          <w:sz w:val="24"/>
          <w:szCs w:val="24"/>
        </w:rPr>
        <w:t>dosuđuje</w:t>
      </w:r>
      <w:r w:rsidR="00F9750E" w:rsidRPr="00B423E4">
        <w:rPr>
          <w:rFonts w:cs="Times New Roman" w:hAnsi="Times New Roman" w:ascii="Times New Roman"/>
          <w:sz w:val="24"/>
          <w:szCs w:val="24"/>
        </w:rPr>
        <w:t xml:space="preserve"> se kupcu </w:t>
      </w:r>
      <w:r>
        <w:rPr>
          <w:rFonts w:cs="Times New Roman" w:hAnsi="Times New Roman" w:ascii="Times New Roman"/>
          <w:sz w:val="24"/>
          <w:szCs w:val="24"/>
        </w:rPr>
        <w:t>NENO NEKRETNINE</w:t>
      </w:r>
      <w:r w:rsidR="00137A92" w:rsidRPr="00B423E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j.</w:t>
      </w:r>
      <w:r w:rsidR="00137A92" w:rsidRPr="00B423E4">
        <w:rPr>
          <w:rFonts w:cs="Times New Roman" w:hAnsi="Times New Roman" w:ascii="Times New Roman"/>
          <w:sz w:val="24"/>
          <w:szCs w:val="24"/>
        </w:rPr>
        <w:t>d.o.o.</w:t>
      </w:r>
      <w:r w:rsidR="005F10F0" w:rsidRPr="00B423E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21000</w:t>
      </w:r>
      <w:r w:rsidR="00AC0C80" w:rsidRPr="00B423E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Split</w:t>
      </w:r>
      <w:r w:rsidR="005F10F0" w:rsidRPr="00B423E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Doverska 1</w:t>
      </w:r>
      <w:r w:rsidR="005F10F0" w:rsidRPr="00B423E4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24476108716</w:t>
      </w:r>
      <w:r w:rsidR="00F9750E" w:rsidRPr="00B423E4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9A3505" w:rsidP="009A3505" w:rsidR="009A3505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B423E4">
        <w:rPr>
          <w:rFonts w:cs="Times New Roman" w:hAnsi="Times New Roman" w:ascii="Times New Roman"/>
          <w:sz w:val="24"/>
          <w:szCs w:val="24"/>
        </w:rPr>
        <w:t>NENO NEKRETNINE</w:t>
      </w:r>
      <w:r w:rsidR="00B423E4" w:rsidRPr="00B423E4">
        <w:rPr>
          <w:rFonts w:cs="Times New Roman" w:hAnsi="Times New Roman" w:ascii="Times New Roman"/>
          <w:sz w:val="24"/>
          <w:szCs w:val="24"/>
        </w:rPr>
        <w:t xml:space="preserve"> </w:t>
      </w:r>
      <w:r w:rsidR="00B423E4">
        <w:rPr>
          <w:rFonts w:cs="Times New Roman" w:hAnsi="Times New Roman" w:ascii="Times New Roman"/>
          <w:sz w:val="24"/>
          <w:szCs w:val="24"/>
        </w:rPr>
        <w:t>j.</w:t>
      </w:r>
      <w:r w:rsidR="00B423E4" w:rsidRPr="00B423E4">
        <w:rPr>
          <w:rFonts w:cs="Times New Roman" w:hAnsi="Times New Roman" w:ascii="Times New Roman"/>
          <w:sz w:val="24"/>
          <w:szCs w:val="24"/>
        </w:rPr>
        <w:t xml:space="preserve">d.o.o., </w:t>
      </w:r>
      <w:r w:rsidR="00B423E4">
        <w:rPr>
          <w:rFonts w:cs="Times New Roman" w:hAnsi="Times New Roman" w:ascii="Times New Roman"/>
          <w:sz w:val="24"/>
          <w:szCs w:val="24"/>
        </w:rPr>
        <w:t>21000</w:t>
      </w:r>
      <w:r w:rsidR="00B423E4" w:rsidRPr="00B423E4">
        <w:rPr>
          <w:rFonts w:cs="Times New Roman" w:hAnsi="Times New Roman" w:ascii="Times New Roman"/>
          <w:sz w:val="24"/>
          <w:szCs w:val="24"/>
        </w:rPr>
        <w:t xml:space="preserve"> </w:t>
      </w:r>
      <w:r w:rsidR="00B423E4">
        <w:rPr>
          <w:rFonts w:cs="Times New Roman" w:hAnsi="Times New Roman" w:ascii="Times New Roman"/>
          <w:sz w:val="24"/>
          <w:szCs w:val="24"/>
        </w:rPr>
        <w:t>Split</w:t>
      </w:r>
      <w:r w:rsidR="00B423E4" w:rsidRPr="00B423E4">
        <w:rPr>
          <w:rFonts w:cs="Times New Roman" w:hAnsi="Times New Roman" w:ascii="Times New Roman"/>
          <w:sz w:val="24"/>
          <w:szCs w:val="24"/>
        </w:rPr>
        <w:t xml:space="preserve">, </w:t>
      </w:r>
      <w:r w:rsidR="00B423E4">
        <w:rPr>
          <w:rFonts w:cs="Times New Roman" w:hAnsi="Times New Roman" w:ascii="Times New Roman"/>
          <w:sz w:val="24"/>
          <w:szCs w:val="24"/>
        </w:rPr>
        <w:t>Doverska 1</w:t>
      </w:r>
      <w:r w:rsidR="00B423E4" w:rsidRPr="00B423E4">
        <w:rPr>
          <w:rFonts w:cs="Times New Roman" w:hAnsi="Times New Roman" w:ascii="Times New Roman"/>
          <w:sz w:val="24"/>
          <w:szCs w:val="24"/>
        </w:rPr>
        <w:t xml:space="preserve">, OIB: </w:t>
      </w:r>
      <w:r w:rsidR="00B423E4">
        <w:rPr>
          <w:rFonts w:cs="Times New Roman" w:hAnsi="Times New Roman" w:ascii="Times New Roman"/>
          <w:sz w:val="24"/>
          <w:szCs w:val="24"/>
        </w:rPr>
        <w:t>24476108716</w:t>
      </w:r>
      <w:r w:rsidRPr="006E2E98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9E1E2A">
        <w:rPr>
          <w:rFonts w:cs="Times New Roman" w:hAnsi="Times New Roman" w:ascii="Times New Roman"/>
          <w:sz w:val="24"/>
          <w:szCs w:val="24"/>
        </w:rPr>
        <w:t>82.740,93</w:t>
      </w:r>
      <w:r w:rsidRPr="006E2E98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 pod poziv na broj (PNB) kao podatak prvi (P1) treba upisati broj </w:t>
      </w:r>
      <w:r w:rsidR="00B423E4">
        <w:rPr>
          <w:rFonts w:cs="Times New Roman" w:hAnsi="Times New Roman" w:ascii="Times New Roman"/>
          <w:sz w:val="24"/>
          <w:szCs w:val="24"/>
        </w:rPr>
        <w:t>85944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B423E4">
        <w:rPr>
          <w:rFonts w:cs="Times New Roman" w:hAnsi="Times New Roman" w:ascii="Times New Roman"/>
          <w:sz w:val="24"/>
          <w:szCs w:val="24"/>
        </w:rPr>
        <w:t>41912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3505" w:rsidP="009A3505" w:rsidR="009A3505" w:rsidRPr="00DA454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Nakon što kupac uplati kupovninu iz toč. II. izreke ovog rješenja i nakon pravomoćnosti ovog rješenja o dosudi, naložiti će se </w:t>
      </w:r>
      <w:r w:rsidRPr="009E1E2A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B423E4" w:rsidRPr="009E1E2A">
        <w:rPr>
          <w:rFonts w:cs="Times New Roman" w:hAnsi="Times New Roman" w:ascii="Times New Roman"/>
          <w:sz w:val="24"/>
          <w:szCs w:val="24"/>
        </w:rPr>
        <w:t>Splitu</w:t>
      </w:r>
      <w:r w:rsidR="00756289" w:rsidRPr="009E1E2A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B423E4" w:rsidRPr="009E1E2A">
        <w:rPr>
          <w:rFonts w:cs="Times New Roman" w:hAnsi="Times New Roman" w:ascii="Times New Roman"/>
          <w:sz w:val="24"/>
          <w:szCs w:val="24"/>
        </w:rPr>
        <w:t>Kaštel Lukšić</w:t>
      </w:r>
      <w:r w:rsidRPr="00756289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9A3505" w:rsidP="009A3505" w:rsidR="009A3505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9A3505" w:rsidP="009A3505" w:rsidR="009A3505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A3505" w:rsidP="009A3505" w:rsidR="009A3505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lastRenderedPageBreak/>
        <w:t xml:space="preserve">Nalaže se </w:t>
      </w:r>
      <w:r w:rsidR="00756289">
        <w:rPr>
          <w:rFonts w:cs="Times New Roman" w:hAnsi="Times New Roman" w:ascii="Times New Roman"/>
          <w:sz w:val="24"/>
          <w:szCs w:val="24"/>
        </w:rPr>
        <w:t>Općinskom sudu u</w:t>
      </w:r>
      <w:r w:rsidR="00756289"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B423E4">
        <w:rPr>
          <w:rFonts w:cs="Times New Roman" w:hAnsi="Times New Roman" w:ascii="Times New Roman"/>
          <w:sz w:val="24"/>
          <w:szCs w:val="24"/>
        </w:rPr>
        <w:t>Splitu</w:t>
      </w:r>
      <w:r w:rsidR="00756289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B423E4">
        <w:rPr>
          <w:rFonts w:cs="Times New Roman" w:hAnsi="Times New Roman" w:ascii="Times New Roman"/>
          <w:sz w:val="24"/>
          <w:szCs w:val="24"/>
        </w:rPr>
        <w:t>Kaštel Lukšić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5B382A" w:rsidP="005B382A" w:rsidR="005B382A" w:rsidRPr="006E2E98">
      <w:pPr>
        <w:jc w:val="center"/>
      </w:pPr>
      <w:r w:rsidRPr="006E2E98">
        <w:t>Obrazloženje</w:t>
      </w:r>
    </w:p>
    <w:p w:rsidRDefault="005B382A" w:rsidP="005B382A" w:rsidR="005B382A" w:rsidRPr="006E2E98">
      <w:pPr>
        <w:jc w:val="center"/>
      </w:pPr>
    </w:p>
    <w:p w:rsidRDefault="005B382A" w:rsidP="005B382A" w:rsidR="005B382A" w:rsidRPr="006E2E98">
      <w:pPr>
        <w:jc w:val="both"/>
      </w:pPr>
      <w:r w:rsidRPr="006E2E98">
        <w:tab/>
        <w:t xml:space="preserve">Financijska agencija je dostavila ovome sudu </w:t>
      </w:r>
      <w:r w:rsidR="00B423E4">
        <w:t>9</w:t>
      </w:r>
      <w:r>
        <w:t xml:space="preserve">. </w:t>
      </w:r>
      <w:r w:rsidR="005A0C44">
        <w:t>kolovoza</w:t>
      </w:r>
      <w:r w:rsidRPr="006E2E98">
        <w:t xml:space="preserve"> 201</w:t>
      </w:r>
      <w:r>
        <w:t>8</w:t>
      </w:r>
      <w:r w:rsidRPr="006E2E98">
        <w:t xml:space="preserve">. izvještaj o provedenoj elektroničkoj javnoj dražbi (identifikator nadmetanja </w:t>
      </w:r>
      <w:r w:rsidR="00B423E4">
        <w:t>8594</w:t>
      </w:r>
      <w:r>
        <w:t xml:space="preserve"> i identifikator predmeta prodaje </w:t>
      </w:r>
      <w:r w:rsidR="00B423E4">
        <w:t>3806</w:t>
      </w:r>
      <w:r w:rsidRPr="006E2E98">
        <w:t xml:space="preserve">) od </w:t>
      </w:r>
      <w:r w:rsidR="00B423E4">
        <w:t>8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>., Klasa: O/110-10/1</w:t>
      </w:r>
      <w:r>
        <w:t>7</w:t>
      </w:r>
      <w:r w:rsidRPr="006E2E98">
        <w:t>-01/</w:t>
      </w:r>
      <w:r w:rsidR="00B423E4">
        <w:t>1139</w:t>
      </w:r>
      <w:r>
        <w:t>, Ur. br.: 07-01-18</w:t>
      </w:r>
      <w:r w:rsidRPr="006E2E98">
        <w:t>-</w:t>
      </w:r>
      <w:r w:rsidR="00B423E4">
        <w:t>39</w:t>
      </w:r>
      <w:r w:rsidRPr="006E2E98">
        <w:t>, kojim</w:t>
      </w:r>
      <w:r>
        <w:t xml:space="preserve"> je obavijestila sud da je za nekretninu</w:t>
      </w:r>
      <w:r w:rsidRPr="006E2E98">
        <w:t xml:space="preserve"> iz toč. I. izreke ovog rješenja nadmetanje završeno </w:t>
      </w:r>
      <w:r w:rsidR="00B423E4">
        <w:t>7</w:t>
      </w:r>
      <w:r>
        <w:t xml:space="preserve">. </w:t>
      </w:r>
      <w:r w:rsidR="005A0C44">
        <w:t>kolovoza</w:t>
      </w:r>
      <w:r w:rsidRPr="006E2E98">
        <w:t xml:space="preserve"> </w:t>
      </w:r>
      <w:r>
        <w:t>2018</w:t>
      </w:r>
      <w:r w:rsidRPr="006E2E98">
        <w:t xml:space="preserve">. i da je najvišu ponudu na elektroničkoj javnoj </w:t>
      </w:r>
      <w:r>
        <w:t>dražbi za kupnju iste dao</w:t>
      </w:r>
      <w:r w:rsidRPr="006E2E98">
        <w:t xml:space="preserve"> </w:t>
      </w:r>
      <w:r w:rsidR="00B423E4">
        <w:t>NENO NEKRETNINE</w:t>
      </w:r>
      <w:r w:rsidR="00B423E4" w:rsidRPr="00B423E4">
        <w:t xml:space="preserve"> </w:t>
      </w:r>
      <w:r w:rsidR="00B423E4">
        <w:t>j.</w:t>
      </w:r>
      <w:r w:rsidR="00B423E4" w:rsidRPr="00B423E4">
        <w:t xml:space="preserve">d.o.o., </w:t>
      </w:r>
      <w:r w:rsidR="00B423E4">
        <w:t>21000</w:t>
      </w:r>
      <w:r w:rsidR="00B423E4" w:rsidRPr="00B423E4">
        <w:t xml:space="preserve"> </w:t>
      </w:r>
      <w:r w:rsidR="00B423E4">
        <w:t>Split</w:t>
      </w:r>
      <w:r w:rsidR="00B423E4" w:rsidRPr="00B423E4">
        <w:t xml:space="preserve">, </w:t>
      </w:r>
      <w:r w:rsidR="00B423E4">
        <w:t>Doverska 1</w:t>
      </w:r>
      <w:r w:rsidR="00B423E4" w:rsidRPr="00B423E4">
        <w:t xml:space="preserve">, OIB: </w:t>
      </w:r>
      <w:r w:rsidR="00B423E4">
        <w:t>24476108716</w:t>
      </w:r>
      <w:r w:rsidRPr="006E2E98">
        <w:t xml:space="preserve">, u iznosu od </w:t>
      </w:r>
      <w:r w:rsidR="00B423E4">
        <w:t>135.234,87</w:t>
      </w:r>
      <w:r w:rsidRPr="006E2E98">
        <w:t xml:space="preserve"> kn, čija je ponuda valjana.</w:t>
      </w:r>
    </w:p>
    <w:p w:rsidRDefault="005B382A" w:rsidP="005B382A" w:rsidR="005B382A" w:rsidRPr="00065C86">
      <w:pPr>
        <w:jc w:val="both"/>
      </w:pPr>
      <w:r w:rsidRPr="006E2E98">
        <w:tab/>
      </w:r>
      <w:r w:rsidRPr="00065C86">
        <w:t>U skladu sa ovim činjenicama, sud je primjenom čl. 103., 106. i 108. Ovršnog zakona (Nar</w:t>
      </w:r>
      <w:r>
        <w:t>odne novine broj 112/12, 25/13,</w:t>
      </w:r>
      <w:r w:rsidRPr="00065C86">
        <w:t xml:space="preserve"> 93/14</w:t>
      </w:r>
      <w:r>
        <w:t>, 55/16 i 73/17</w:t>
      </w:r>
      <w:r w:rsidRPr="00065C86">
        <w:t>), te čl. 26. Pravilnika o načinu i postupku provedbe prodaje nekretnina i pokretnina u ovršnom postupku (Narodne novine broj 156/14) odlučio kao u izreci ovog rješenja o dosudi.</w:t>
      </w:r>
    </w:p>
    <w:p w:rsidRDefault="007E1873" w:rsidP="007E1873" w:rsidR="007E1873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</w:t>
      </w:r>
      <w:r>
        <w:rPr>
          <w:lang w:eastAsia="hr-HR"/>
        </w:rPr>
        <w:t>diti da će se nekretnina predati</w:t>
      </w:r>
      <w:r w:rsidRPr="00065C86">
        <w:rPr>
          <w:lang w:eastAsia="hr-HR"/>
        </w:rPr>
        <w:t xml:space="preserve"> kupcu nakon što isti plati preostalu kupovninu u propisanom roku, nakon čega će se brisati i založna prava. Točka V. rješenja kojom je uređena dostava temelji se na odredbi čl. 103. st.5. Ovršnog zakona.</w:t>
      </w:r>
    </w:p>
    <w:p w:rsidRDefault="005B382A" w:rsidP="005B382A" w:rsidR="005B382A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9E1E2A">
        <w:rPr>
          <w:rFonts w:cs="Times New Roman" w:hAnsi="Times New Roman" w:ascii="Times New Roman"/>
          <w:sz w:val="24"/>
        </w:rPr>
        <w:t>19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9E1E2A">
        <w:rPr>
          <w:rFonts w:cs="Times New Roman" w:hAnsi="Times New Roman" w:ascii="Times New Roman"/>
          <w:sz w:val="24"/>
        </w:rPr>
        <w:t>studenog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071847" w:rsidP="00400785" w:rsidR="00400785">
      <w:r>
        <w:t>Za točnost otpravka – ovlašteni službenik</w:t>
      </w:r>
      <w:r w:rsidR="00400785">
        <w:t xml:space="preserve">   </w:t>
      </w:r>
      <w:r>
        <w:t xml:space="preserve">           </w:t>
      </w:r>
      <w:r w:rsidR="00205474">
        <w:tab/>
      </w:r>
      <w:r w:rsidR="00205474">
        <w:tab/>
      </w:r>
      <w:r w:rsidR="00205474">
        <w:tab/>
      </w:r>
      <w:r w:rsidR="00205474">
        <w:tab/>
        <w:t>S</w:t>
      </w:r>
      <w:r w:rsidR="00400785">
        <w:t>utkinja</w:t>
      </w:r>
    </w:p>
    <w:p w:rsidRDefault="00071847" w:rsidP="00400785" w:rsidR="00400785"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D53E4F" w:rsidP="00F9750E" w:rsidR="00D53E4F">
      <w:pPr>
        <w:jc w:val="both"/>
      </w:pPr>
    </w:p>
    <w:p w:rsidRDefault="00D53E4F" w:rsidP="00F9750E" w:rsidR="00D53E4F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205474" w:rsidP="00205474" w:rsidR="00205474" w:rsidRPr="00065C86">
      <w:r w:rsidRPr="00065C86">
        <w:t>DNA: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111DE" w:rsidP="00C111DE" w:rsidR="00C111D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pravomoćnosti Općinskom sudu u </w:t>
      </w:r>
      <w:r w:rsidR="00ED700F">
        <w:rPr>
          <w:rFonts w:cs="Times New Roman" w:hAnsi="Times New Roman" w:ascii="Times New Roman"/>
          <w:sz w:val="24"/>
          <w:szCs w:val="24"/>
        </w:rPr>
        <w:t>Zadru</w:t>
      </w:r>
      <w:r w:rsidR="00756289">
        <w:rPr>
          <w:rFonts w:cs="Times New Roman" w:hAnsi="Times New Roman" w:ascii="Times New Roman"/>
          <w:sz w:val="24"/>
          <w:szCs w:val="24"/>
        </w:rPr>
        <w:t xml:space="preserve">, Zk odjel </w:t>
      </w:r>
      <w:r w:rsidR="00ED700F">
        <w:rPr>
          <w:rFonts w:cs="Times New Roman" w:hAnsi="Times New Roman" w:ascii="Times New Roman"/>
          <w:sz w:val="24"/>
          <w:szCs w:val="24"/>
        </w:rPr>
        <w:t>Zadar</w:t>
      </w:r>
    </w:p>
    <w:p w:rsidRDefault="00C111DE" w:rsidP="00C111DE" w:rsidR="00C111D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111DE" w:rsidP="00C111DE" w:rsidR="00C111DE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D83C5D" w:rsidR="00F9750E" w:rsidRPr="006E2E98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8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A86CD3">
      <w:t>748/2016</w:t>
    </w:r>
    <w:r>
      <w:t>-</w:t>
    </w:r>
    <w:r w:rsidR="00A86CD3">
      <w:t>1</w:t>
    </w:r>
    <w:r w:rsidR="000F43E4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480208"/>
    <w:multiLevelType w:val="hybridMultilevel"/>
    <w:tmpl w:val="1082B50C"/>
    <w:lvl w:tplc="BDF87E5C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4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02DCC"/>
    <w:rsid w:val="00015283"/>
    <w:rsid w:val="000359E6"/>
    <w:rsid w:val="00071847"/>
    <w:rsid w:val="00073C40"/>
    <w:rsid w:val="000D4069"/>
    <w:rsid w:val="000E565B"/>
    <w:rsid w:val="000E5776"/>
    <w:rsid w:val="000F43E4"/>
    <w:rsid w:val="00133BFA"/>
    <w:rsid w:val="0013522A"/>
    <w:rsid w:val="00137A92"/>
    <w:rsid w:val="001A2DD1"/>
    <w:rsid w:val="001C2BAB"/>
    <w:rsid w:val="00205474"/>
    <w:rsid w:val="002633C2"/>
    <w:rsid w:val="0028627A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2F1E1F"/>
    <w:rsid w:val="00303A05"/>
    <w:rsid w:val="00320B66"/>
    <w:rsid w:val="003C3A19"/>
    <w:rsid w:val="003C4345"/>
    <w:rsid w:val="003E77E9"/>
    <w:rsid w:val="003F1847"/>
    <w:rsid w:val="00400785"/>
    <w:rsid w:val="00402BE1"/>
    <w:rsid w:val="00431A95"/>
    <w:rsid w:val="0046564E"/>
    <w:rsid w:val="00486635"/>
    <w:rsid w:val="004C74F1"/>
    <w:rsid w:val="004C7672"/>
    <w:rsid w:val="00534EAE"/>
    <w:rsid w:val="00546043"/>
    <w:rsid w:val="00553BAB"/>
    <w:rsid w:val="00556952"/>
    <w:rsid w:val="00576B00"/>
    <w:rsid w:val="005772F9"/>
    <w:rsid w:val="005A0C44"/>
    <w:rsid w:val="005B382A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32FF"/>
    <w:rsid w:val="00736B96"/>
    <w:rsid w:val="0074087C"/>
    <w:rsid w:val="007557FD"/>
    <w:rsid w:val="00756289"/>
    <w:rsid w:val="00760B4A"/>
    <w:rsid w:val="00791B62"/>
    <w:rsid w:val="007A5DE5"/>
    <w:rsid w:val="007D1751"/>
    <w:rsid w:val="007D21AA"/>
    <w:rsid w:val="007E1873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E06FB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3505"/>
    <w:rsid w:val="009A4772"/>
    <w:rsid w:val="009A7733"/>
    <w:rsid w:val="009C5789"/>
    <w:rsid w:val="009C7359"/>
    <w:rsid w:val="009E1E2A"/>
    <w:rsid w:val="009E68B2"/>
    <w:rsid w:val="00A241EB"/>
    <w:rsid w:val="00A62CF4"/>
    <w:rsid w:val="00A651E4"/>
    <w:rsid w:val="00A725F3"/>
    <w:rsid w:val="00A73D9A"/>
    <w:rsid w:val="00A86CD3"/>
    <w:rsid w:val="00A97BCD"/>
    <w:rsid w:val="00AC0C80"/>
    <w:rsid w:val="00AC6770"/>
    <w:rsid w:val="00AE4353"/>
    <w:rsid w:val="00AF4DFF"/>
    <w:rsid w:val="00B423E4"/>
    <w:rsid w:val="00BB70B2"/>
    <w:rsid w:val="00BC399A"/>
    <w:rsid w:val="00C111DE"/>
    <w:rsid w:val="00C40725"/>
    <w:rsid w:val="00C435A4"/>
    <w:rsid w:val="00C66DCC"/>
    <w:rsid w:val="00CA183F"/>
    <w:rsid w:val="00CC01AA"/>
    <w:rsid w:val="00CD0DAB"/>
    <w:rsid w:val="00D07812"/>
    <w:rsid w:val="00D1059C"/>
    <w:rsid w:val="00D411FE"/>
    <w:rsid w:val="00D53E4F"/>
    <w:rsid w:val="00D6087C"/>
    <w:rsid w:val="00D83C5D"/>
    <w:rsid w:val="00DA191C"/>
    <w:rsid w:val="00DA209A"/>
    <w:rsid w:val="00DA4547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ED700F"/>
    <w:rsid w:val="00F23DBF"/>
    <w:rsid w:val="00F46A2F"/>
    <w:rsid w:val="00F51ABE"/>
    <w:rsid w:val="00F554F5"/>
    <w:rsid w:val="00F855AB"/>
    <w:rsid w:val="00F9750E"/>
    <w:rsid w:val="00F97735"/>
    <w:rsid w:val="00FC36E8"/>
    <w:rsid w:val="00FC6A73"/>
    <w:rsid w:val="00FE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link w:val="PodnojeChar"/>
    <w:uiPriority w:val="99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320B6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St-748/2016-119</izvorni_sadrzaj>
    <derivirana_varijabla naziv="DomainObject.PredzadnjaOdlukaIzPredmeta.Oznaka_1">St-748/2016-119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3682</properties:Characters>
  <properties:Lines>96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2018-10-11T13:12:00Z</dcterms:created>
  <dc:creator>Administrator</dc:creator>
  <cp:lastModifiedBy>Ante Rubelj</cp:lastModifiedBy>
  <cp:lastPrinted>2018-11-23T14:07:00Z</cp:lastPrinted>
  <dcterms:modified xmlns:xsi="http://www.w3.org/2001/XMLSchema-instance" xsi:type="dcterms:W3CDTF">2018-11-23T14:08:00Z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- 1St-748-16-118- AUTO CENTAR ALEKSIĆ d.o.o.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