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61AF1" w:rsidR="00161AF1">
        <w:tc>
          <w:tcPr>
            <w:tcW w:type="dxa" w:w="2985"/>
            <w:hideMark/>
          </w:tcPr>
          <w:p w:rsidRDefault="00161AF1" w:rsidP="00161AF1" w:rsidR="00161AF1">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61AF1" w:rsidP="00161AF1" w:rsidR="00161AF1">
            <w:pPr>
              <w:spacing w:after="0"/>
              <w:jc w:val="center"/>
            </w:pPr>
            <w:r>
              <w:t>Republika Hrvatska</w:t>
            </w:r>
          </w:p>
          <w:p w:rsidRDefault="00161AF1" w:rsidP="00161AF1" w:rsidR="00161AF1">
            <w:pPr>
              <w:spacing w:after="0"/>
              <w:jc w:val="center"/>
            </w:pPr>
            <w:r>
              <w:t>Trgovački sud u Varaždinu</w:t>
            </w:r>
          </w:p>
          <w:p w:rsidRDefault="00161AF1" w:rsidP="00161AF1" w:rsidR="00161AF1">
            <w:pPr>
              <w:spacing w:after="0"/>
              <w:jc w:val="center"/>
            </w:pPr>
            <w:r>
              <w:t>Varaždin, Braće Radić 2</w:t>
            </w:r>
          </w:p>
        </w:tc>
      </w:tr>
    </w:tbl>
    <w:p w14:textId="d4f76ff" w14:paraId="d4f76ff" w:rsidRDefault="00161AF1" w:rsidP="00161AF1" w:rsidR="00161AF1">
      <w:pPr>
        <w:spacing w:after="0"/>
        <w:jc w:val="both"/>
        <w15:collapsed w:val="false"/>
      </w:pPr>
      <w:r>
        <w:tab/>
      </w:r>
      <w:r>
        <w:tab/>
      </w:r>
      <w:r>
        <w:tab/>
      </w:r>
      <w:r>
        <w:tab/>
      </w:r>
    </w:p>
    <w:p w:rsidRDefault="00161AF1" w:rsidP="00161AF1" w:rsidR="00161AF1">
      <w:pPr>
        <w:spacing w:after="0"/>
        <w:jc w:val="both"/>
      </w:pPr>
      <w:r>
        <w:t xml:space="preserve">                                                                                                 Poslovni broj: 3 St-118/2014-48</w:t>
      </w:r>
    </w:p>
    <w:p w:rsidRDefault="00161AF1" w:rsidP="00161AF1" w:rsidR="00161AF1">
      <w:pPr>
        <w:spacing w:after="0"/>
      </w:pPr>
    </w:p>
    <w:p w:rsidRDefault="00161AF1" w:rsidP="00161AF1" w:rsidR="00161AF1">
      <w:pPr>
        <w:spacing w:after="0"/>
      </w:pPr>
    </w:p>
    <w:p w:rsidRDefault="00161AF1" w:rsidP="00161AF1" w:rsidR="00161AF1">
      <w:pPr>
        <w:spacing w:after="0"/>
      </w:pPr>
    </w:p>
    <w:p w:rsidRDefault="00161AF1" w:rsidP="00161AF1" w:rsidR="00161AF1">
      <w:pPr>
        <w:spacing w:after="0"/>
        <w:jc w:val="center"/>
      </w:pPr>
      <w:r>
        <w:t>U   I M E   R E P U B L I K E   H R V A T S K E</w:t>
      </w:r>
    </w:p>
    <w:p w:rsidRDefault="00161AF1" w:rsidP="00161AF1" w:rsidR="00161AF1">
      <w:pPr>
        <w:spacing w:after="0"/>
      </w:pPr>
    </w:p>
    <w:p w:rsidRDefault="00161AF1" w:rsidP="00161AF1" w:rsidR="00161AF1">
      <w:pPr>
        <w:spacing w:after="0"/>
        <w:jc w:val="center"/>
      </w:pPr>
      <w:r>
        <w:t>R J E Š E NJ E</w:t>
      </w:r>
    </w:p>
    <w:p w:rsidRDefault="00161AF1" w:rsidP="00161AF1" w:rsidR="00161AF1">
      <w:pPr>
        <w:spacing w:after="0"/>
        <w:jc w:val="center"/>
      </w:pPr>
    </w:p>
    <w:p w:rsidRDefault="00161AF1" w:rsidP="00161AF1" w:rsidR="00161AF1">
      <w:pPr>
        <w:spacing w:after="0"/>
      </w:pPr>
    </w:p>
    <w:p w:rsidRDefault="00161AF1" w:rsidP="00161AF1" w:rsidR="00161AF1">
      <w:pPr>
        <w:spacing w:after="0"/>
        <w:jc w:val="both"/>
      </w:pPr>
      <w:r>
        <w:tab/>
        <w:t xml:space="preserve">Trgovački sud u Varaždinu, po sucu toga suda Jasni Lekić, u stečajnom postupku nad stečajnim dužnikom GARA SECUNDUS d.o.o. u stečaju, Varaždin, Franjevački trg 7, MBS: 070080833, OIB: 13864367551, dana 20. prosinca 2017. godine, </w:t>
      </w:r>
    </w:p>
    <w:p w:rsidRDefault="00161AF1" w:rsidP="00161AF1" w:rsidR="00161AF1">
      <w:pPr>
        <w:spacing w:after="0"/>
        <w:jc w:val="both"/>
      </w:pPr>
    </w:p>
    <w:p w:rsidRDefault="00161AF1" w:rsidP="00161AF1" w:rsidR="00161AF1">
      <w:pPr>
        <w:spacing w:after="0"/>
        <w:jc w:val="both"/>
      </w:pPr>
    </w:p>
    <w:p w:rsidRDefault="00161AF1" w:rsidP="00161AF1" w:rsidR="00161AF1">
      <w:pPr>
        <w:spacing w:after="0"/>
        <w:jc w:val="center"/>
      </w:pPr>
      <w:r>
        <w:t>r i j e š i o   j e:</w:t>
      </w:r>
    </w:p>
    <w:p w:rsidRDefault="00161AF1" w:rsidP="00161AF1" w:rsidR="00161AF1">
      <w:pPr>
        <w:spacing w:after="0"/>
        <w:jc w:val="both"/>
      </w:pPr>
    </w:p>
    <w:p w:rsidRDefault="00161AF1" w:rsidP="00161AF1" w:rsidR="00161AF1">
      <w:pPr>
        <w:spacing w:after="0"/>
        <w:ind w:firstLine="708"/>
        <w:jc w:val="both"/>
      </w:pPr>
      <w:r>
        <w:t>I/ Zaključuje se stečajni postupak nad stečajnim dužnikom GARA SECUNDUS d.o.o. u stečaju, Varaždin, Franjevački trg 7, MBS: 070080833, OIB: 13864367551, nakon provedenog stečajnog postupka, s danom 20. prosinca 2017. godine.</w:t>
      </w:r>
    </w:p>
    <w:p w:rsidRDefault="00161AF1" w:rsidP="00161AF1" w:rsidR="00161AF1">
      <w:pPr>
        <w:spacing w:after="0"/>
        <w:ind w:firstLine="708"/>
        <w:jc w:val="both"/>
      </w:pPr>
    </w:p>
    <w:p w:rsidRDefault="00161AF1" w:rsidP="00161AF1" w:rsidR="00161AF1">
      <w:pPr>
        <w:spacing w:after="0"/>
        <w:ind w:firstLine="708"/>
        <w:jc w:val="both"/>
      </w:pPr>
      <w:r>
        <w:rPr>
          <w:rStyle w:val="st"/>
          <w:color w:val="222222"/>
        </w:rPr>
        <w:t xml:space="preserve">II/ </w:t>
      </w:r>
      <w:r>
        <w:t xml:space="preserve">Ovo rješenje i osnova zaključenja stečajnog postupka javno se objavljuju i to na e-Oglasnoj ploči ovoga suda s danom 20. prosinca 2017. godine. </w:t>
      </w:r>
    </w:p>
    <w:p w:rsidRDefault="00161AF1" w:rsidP="00161AF1" w:rsidR="00161AF1">
      <w:pPr>
        <w:spacing w:after="0"/>
        <w:jc w:val="both"/>
      </w:pPr>
    </w:p>
    <w:p w:rsidRDefault="00161AF1" w:rsidP="00161AF1" w:rsidR="00161AF1">
      <w:pPr>
        <w:spacing w:after="0"/>
        <w:jc w:val="both"/>
      </w:pPr>
      <w:r>
        <w:tab/>
        <w:t xml:space="preserve">III/ Nakon pravomoćnosti ovog rješenja stečajni dužnik brisati će se iz ovosudnog sudskog registra, te brisanjem iz upisnika stečajni dužnik kao pravna osoba prestaje postojati. </w:t>
      </w:r>
    </w:p>
    <w:p w:rsidRDefault="00161AF1" w:rsidP="00161AF1" w:rsidR="00161AF1">
      <w:pPr>
        <w:spacing w:after="0"/>
        <w:jc w:val="both"/>
      </w:pPr>
    </w:p>
    <w:p w:rsidRDefault="00161AF1" w:rsidP="00161AF1" w:rsidR="00161AF1">
      <w:pPr>
        <w:spacing w:after="0"/>
        <w:jc w:val="both"/>
      </w:pPr>
    </w:p>
    <w:p w:rsidRDefault="00161AF1" w:rsidP="00161AF1" w:rsidR="00161AF1">
      <w:pPr>
        <w:spacing w:after="0"/>
        <w:jc w:val="center"/>
      </w:pPr>
      <w:r>
        <w:t>Obrazloženje</w:t>
      </w:r>
    </w:p>
    <w:p w:rsidRDefault="00161AF1" w:rsidP="00161AF1" w:rsidR="00161AF1">
      <w:pPr>
        <w:spacing w:after="0"/>
        <w:jc w:val="center"/>
        <w:rPr>
          <w:b/>
        </w:rPr>
      </w:pPr>
    </w:p>
    <w:p w:rsidRDefault="00161AF1" w:rsidP="00161AF1" w:rsidR="00161AF1">
      <w:pPr>
        <w:spacing w:after="0"/>
        <w:jc w:val="both"/>
      </w:pPr>
      <w:r>
        <w:rPr>
          <w:b/>
        </w:rPr>
        <w:tab/>
      </w:r>
      <w:r>
        <w:t>Stečajni postupak nad GARA SECUNDUS d.o.o. u stečaju, Varaždin, Franjevački trg 7, otvoren je s danom 17.7.2014.</w:t>
      </w:r>
    </w:p>
    <w:p w:rsidRDefault="00161AF1" w:rsidP="00161AF1" w:rsidR="00161AF1">
      <w:pPr>
        <w:spacing w:after="0"/>
        <w:jc w:val="both"/>
      </w:pPr>
    </w:p>
    <w:p w:rsidRDefault="00161AF1" w:rsidP="00161AF1" w:rsidR="00161AF1">
      <w:pPr>
        <w:spacing w:after="0"/>
        <w:jc w:val="both"/>
      </w:pPr>
      <w:r>
        <w:tab/>
        <w:t xml:space="preserve">Imovina stečajnog dužnika sastojala se od 76000 dionica BPRA-R-A izdavatelja Vaba d.d. banka Varaždin, koje se vode kod Središnjeg klirinškog depozitarnog društva. Knjigovodstvena vrijednost imovine stečajnog dužnika na dan otvaranja stečajnog postupka iznosila je 980.400,00 kn, koja knjigovodstvena vrijednost dionica nije usklađena s tržišnom vrijednošću. Prema početnoj stečajnoj bilanci vrijednost dionica u trećem kvartalu 2016. je 7,29 kn po dionici, pa je vrijednost cijelog paketa dionica po zadnjoj tržišnoj vrijednosti bila 554.040,00 kn. Druge imovine stečajni dužnik nema. Na 76000 komada dionica upisano je založno pravo kod SKDD u korist Erste &amp; Steiermärkische bank d.d. za prijavljeno i priznato potraživanje od 15.354.856,67 kn. Obveze stečajnog dužnika utvrđene su temeljem </w:t>
      </w:r>
      <w:r>
        <w:lastRenderedPageBreak/>
        <w:t>prijavljenih, ispitanih i priznatih tražbina stečajnih vjerovnika na prvom ispitnom ročištu dana 14.10.2014. na kojem su utvrđene i priznate tražbine stečajnih vjerovnika u iznosu od 17.515.562,60 kn. Tražbine prvog višeg isplatnog reda nisu prijavljene, te je iznos od 17.515.562,60 kn priznat u drugi viši isplatni red.</w:t>
      </w:r>
    </w:p>
    <w:p w:rsidRDefault="00161AF1" w:rsidP="00161AF1" w:rsidR="00161AF1">
      <w:pPr>
        <w:spacing w:after="0"/>
        <w:jc w:val="both"/>
      </w:pPr>
    </w:p>
    <w:p w:rsidRDefault="00161AF1" w:rsidP="00161AF1" w:rsidR="00161AF1">
      <w:pPr>
        <w:spacing w:after="0"/>
        <w:jc w:val="both"/>
      </w:pPr>
      <w:r>
        <w:tab/>
        <w:t xml:space="preserve">Tijekom trajanja stečajnog postupka Erste &amp; Steiermärkische bank d.d. prodala je potraživanje B2 Kapital d.o.o. te o navedenom obavijestila sud. Unovčenje imovine – dionica nije uspjelo putem brokerskih kuća, pa je J&amp;T banci d.d. upućen zahtjev za otkupom 76000 dionica uz pravičnu naknadu. J&amp;T banka d.d. (ranije: Vaba d.d. banka) otkupila je dionice po fer vrijednosti prema izvješću neovisnog revizora i to prema vrijednosti od 3,73 kn po dionici, što iznosi za 76000 komada dionica 283.480,00 kn. Slijedom navedenog, tijekom ovog stečajnog postupka unovčena je cjelokupna stečajna masa prodajom imovine stečajnog dužnika u ukupnom iznosu od 283.480,00 kn. </w:t>
      </w:r>
    </w:p>
    <w:p w:rsidRDefault="00161AF1" w:rsidP="00161AF1" w:rsidR="00161AF1">
      <w:pPr>
        <w:spacing w:after="0"/>
        <w:jc w:val="both"/>
      </w:pPr>
    </w:p>
    <w:p w:rsidRDefault="00161AF1" w:rsidP="00161AF1" w:rsidR="00161AF1">
      <w:pPr>
        <w:spacing w:after="0"/>
        <w:jc w:val="both"/>
      </w:pPr>
      <w:r>
        <w:tab/>
        <w:t>Tijekom postupka nastale su obveze stečajne mase za period od 17.7.2015. do 25.8.2017. u ukupnom iznosu od 73.857,92 kn. Sud je donio rješenje o namirenju razlučnog vjerovnika broj 3 St-118/14-44 od 10.10.2017. prema kojem iz ostvarene prodajne cijene dionica u ukupnom iznosu od 283.480,00 kn namiruju se stvarni troškovi unovčenja u iznosu od 73.857,92 kn koji se ujedno odnose i na trošak obveza stečajne mase, a sa preostalim iznosom od 209.622,08 kn namiruje se razlučni vjerovnik B2 Kapital d.o.o. Zagreb. Rješenje o troškovima i namirenju razlučnog vjerovnika pravomoćno je sa danom 24.10.2017.</w:t>
      </w:r>
    </w:p>
    <w:p w:rsidRDefault="00161AF1" w:rsidP="00161AF1" w:rsidR="00161AF1">
      <w:pPr>
        <w:spacing w:after="0"/>
        <w:jc w:val="both"/>
      </w:pPr>
    </w:p>
    <w:p w:rsidRDefault="00161AF1" w:rsidP="00161AF1" w:rsidR="00161AF1">
      <w:pPr>
        <w:spacing w:after="0"/>
        <w:jc w:val="both"/>
      </w:pPr>
      <w:r>
        <w:tab/>
        <w:t>Na završnom ročištu stečajna upraviteljica podnijela je završno izvješće o tijeku stečajnog postupka i stanju stečajne mase i prijedlog zaključenja stečajnog postupka. Prema završnom računu stečajne upraviteljice ostvareno je ukupno 283.480,00 kn iz prodaje dionica, te od navedenog namiruje se razlučni vjerovnik B2 Kapital d.o.o. u iznosu od 209.672,08 kn, te obveze stečajne mase i troškovi stečajnog postupka i to 1.850,00 kn za materijalne troškove stečajnog upravitelja, trošak otvaranja i vođenja stečaja 1.758,64 kn s osnova bankarskih usluga, troškovi knjigovodstvenih usluga bruto 15.000,00 kn, troškovi stečajnog upravitelja 3.000,00 kn, PDV na usluge 14.454,40 kn, te bruto nagrada stečajnog upravitelja 38.017,60 kn.</w:t>
      </w:r>
    </w:p>
    <w:p w:rsidRDefault="00161AF1" w:rsidP="00161AF1" w:rsidR="00161AF1">
      <w:pPr>
        <w:spacing w:after="0"/>
        <w:jc w:val="both"/>
      </w:pPr>
      <w:r>
        <w:tab/>
        <w:t>Na završni diobni popis nije bilo primjedbi, a navedeno je već obuhvaćeno pravomoćnošću rješenja o namirenju razlučnog vjerovnika broj 3 St-118/14-44 od 10.10.2017.</w:t>
      </w:r>
    </w:p>
    <w:p w:rsidRDefault="00161AF1" w:rsidP="00161AF1" w:rsidR="00161AF1">
      <w:pPr>
        <w:spacing w:after="0"/>
        <w:jc w:val="both"/>
      </w:pPr>
      <w:r>
        <w:tab/>
        <w:t>Slijedom navedenog, budući je unovčena sva stečajna masa te su namireni razlučni vjerovnik i obveze stečajne mase te troškovi stečajnog postupka, valjalo je donijeti rješenje o zaključenju ovog stečajnog postupka temeljem odredbe članka 196. st. 1. Stečajnog zakona (N.N. 44/96, 29/99, 129/00, 123/03, 82/06, 116/10, 25/12 i 133/12, dalje skraćeno: SZ-a) koji se primjenjuje u ovog pravnoj stvari.</w:t>
      </w:r>
    </w:p>
    <w:p w:rsidRDefault="00161AF1" w:rsidP="00161AF1" w:rsidR="00161AF1">
      <w:pPr>
        <w:spacing w:after="0"/>
        <w:jc w:val="both"/>
      </w:pPr>
    </w:p>
    <w:p w:rsidRDefault="00161AF1" w:rsidP="00161AF1" w:rsidR="00161AF1">
      <w:pPr>
        <w:spacing w:after="0"/>
        <w:jc w:val="both"/>
      </w:pPr>
      <w:r>
        <w:tab/>
        <w:t>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161AF1" w:rsidP="00161AF1" w:rsidR="00161AF1">
      <w:pPr>
        <w:spacing w:after="0"/>
        <w:jc w:val="both"/>
      </w:pPr>
    </w:p>
    <w:p w:rsidRDefault="00161AF1" w:rsidP="00161AF1" w:rsidR="00161AF1">
      <w:pPr>
        <w:spacing w:after="0"/>
        <w:jc w:val="both"/>
      </w:pPr>
    </w:p>
    <w:p w:rsidRDefault="00161AF1" w:rsidP="00161AF1" w:rsidR="00161AF1">
      <w:pPr>
        <w:spacing w:after="0"/>
        <w:jc w:val="both"/>
      </w:pPr>
      <w:r>
        <w:tab/>
      </w:r>
      <w:r>
        <w:tab/>
      </w:r>
      <w:r>
        <w:tab/>
      </w:r>
      <w:r>
        <w:tab/>
        <w:t>Varaždin,  20. prosinca 2017.</w:t>
      </w:r>
    </w:p>
    <w:p w:rsidRDefault="00161AF1" w:rsidP="00161AF1" w:rsidR="00161AF1">
      <w:pPr>
        <w:spacing w:after="0"/>
        <w:jc w:val="both"/>
      </w:pPr>
      <w:r>
        <w:tab/>
      </w:r>
      <w:r>
        <w:tab/>
      </w:r>
      <w:r>
        <w:tab/>
      </w:r>
      <w:r>
        <w:tab/>
      </w:r>
      <w:r>
        <w:tab/>
      </w:r>
      <w:r>
        <w:tab/>
      </w:r>
      <w:r>
        <w:tab/>
      </w:r>
      <w:r>
        <w:tab/>
        <w:t xml:space="preserve">                   Sudac:</w:t>
      </w:r>
    </w:p>
    <w:p w:rsidRDefault="00161AF1" w:rsidP="00161AF1" w:rsidR="00161AF1">
      <w:pPr>
        <w:spacing w:after="0"/>
        <w:jc w:val="both"/>
      </w:pPr>
    </w:p>
    <w:p w:rsidRDefault="00161AF1" w:rsidP="00161AF1" w:rsidR="00161AF1">
      <w:pPr>
        <w:spacing w:after="0"/>
        <w:jc w:val="both"/>
      </w:pPr>
      <w:r>
        <w:tab/>
      </w:r>
      <w:r>
        <w:tab/>
      </w:r>
      <w:r>
        <w:tab/>
      </w:r>
      <w:r>
        <w:tab/>
      </w:r>
      <w:r>
        <w:tab/>
        <w:t xml:space="preserve">   </w:t>
      </w:r>
      <w:r>
        <w:tab/>
      </w:r>
      <w:r>
        <w:tab/>
      </w:r>
      <w:r>
        <w:tab/>
        <w:t xml:space="preserve">              Jasna Lekić</w:t>
      </w:r>
    </w:p>
    <w:p w:rsidRDefault="00161AF1" w:rsidP="00161AF1" w:rsidR="00161AF1">
      <w:pPr>
        <w:spacing w:after="0"/>
        <w:jc w:val="both"/>
      </w:pPr>
    </w:p>
    <w:p w:rsidRDefault="00161AF1" w:rsidP="00161AF1" w:rsidR="00161AF1">
      <w:pPr>
        <w:spacing w:after="0"/>
        <w:jc w:val="both"/>
      </w:pPr>
      <w:r>
        <w:tab/>
        <w:t>POUKA O PRAVNOM LIJEKU:</w:t>
      </w:r>
    </w:p>
    <w:p w:rsidRDefault="00161AF1" w:rsidP="00161AF1" w:rsidR="00161AF1">
      <w:pPr>
        <w:spacing w:after="0"/>
        <w:jc w:val="both"/>
      </w:pPr>
    </w:p>
    <w:p w:rsidRDefault="00161AF1" w:rsidP="00161AF1" w:rsidR="00161AF1">
      <w:pPr>
        <w:spacing w:after="0"/>
        <w:jc w:val="both"/>
      </w:pPr>
      <w:r>
        <w:tab/>
        <w:t>Protiv ovog rješenja može se uložiti žalbu u roku od 8 dana od proteka osmog dana od dana objave oglasa na e-Oglasnoj ploči suda, pismeno u 3 primjerka. Žalba se podnosi putem ovog suda, s time da o žalbi odlučuje Visoki trgovački sud Republike Hrvatske u Zagrebu.</w:t>
      </w:r>
    </w:p>
    <w:p w:rsidRDefault="00161AF1" w:rsidP="00161AF1" w:rsidR="00161AF1">
      <w:pPr>
        <w:spacing w:after="0"/>
        <w:jc w:val="both"/>
      </w:pPr>
    </w:p>
    <w:p w:rsidRDefault="00161AF1" w:rsidP="00161AF1" w:rsidR="00161AF1">
      <w:pPr>
        <w:spacing w:after="0"/>
        <w:jc w:val="both"/>
      </w:pPr>
    </w:p>
    <w:p w:rsidRDefault="00161AF1" w:rsidP="00161AF1" w:rsidR="00161AF1">
      <w:pPr>
        <w:spacing w:after="0"/>
        <w:jc w:val="both"/>
      </w:pPr>
    </w:p>
    <w:p w:rsidRDefault="00161AF1" w:rsidP="00161AF1" w:rsidR="00161AF1">
      <w:pPr>
        <w:spacing w:after="0"/>
        <w:jc w:val="both"/>
      </w:pPr>
    </w:p>
    <w:p w:rsidRDefault="00161AF1" w:rsidP="00161AF1" w:rsidR="00161AF1">
      <w:pPr>
        <w:spacing w:after="0"/>
        <w:jc w:val="both"/>
      </w:pPr>
      <w:r>
        <w:t>DNA: 1. Stečajna upraviteljica Lidia Belamarić, odvjetnica iz Varaždina, Kratka 2</w:t>
      </w:r>
    </w:p>
    <w:p w:rsidRDefault="00161AF1" w:rsidP="00161AF1" w:rsidR="00161AF1">
      <w:pPr>
        <w:pStyle w:val="Tijeloteksta"/>
        <w:spacing w:after="0"/>
        <w:jc w:val="both"/>
      </w:pPr>
      <w:r>
        <w:t xml:space="preserve">           2. ŽDO  Varaždin, građansko upravni odjel</w:t>
      </w:r>
    </w:p>
    <w:p w:rsidRDefault="00161AF1" w:rsidP="00161AF1" w:rsidR="00161AF1">
      <w:pPr>
        <w:pStyle w:val="Tijeloteksta"/>
        <w:spacing w:after="0"/>
        <w:jc w:val="both"/>
        <w:rPr>
          <w:rFonts w:hAnsi="Arial" w:ascii="Arial"/>
          <w:sz w:val="22"/>
          <w:szCs w:val="20"/>
          <w:lang w:val="en-US"/>
        </w:rPr>
      </w:pPr>
      <w:r>
        <w:t xml:space="preserve">           3. Porezna uprava Područni ured Varaždin </w:t>
      </w:r>
    </w:p>
    <w:p w:rsidRDefault="00161AF1" w:rsidP="00161AF1" w:rsidR="00161AF1">
      <w:pPr>
        <w:pStyle w:val="Tijeloteksta"/>
        <w:spacing w:after="0"/>
        <w:jc w:val="both"/>
      </w:pPr>
      <w:r>
        <w:t xml:space="preserve">           4. Fina Zagreb, Vrtni put 3</w:t>
      </w:r>
    </w:p>
    <w:p w:rsidRDefault="00161AF1" w:rsidP="00161AF1" w:rsidR="00161AF1">
      <w:pPr>
        <w:pStyle w:val="Tijeloteksta"/>
        <w:spacing w:after="0"/>
        <w:jc w:val="both"/>
      </w:pPr>
      <w:r>
        <w:t xml:space="preserve">           5. Sudski registar radi zabilježbe,  i nakon pravomoćnosti radi brisanja st. dužnika.</w:t>
      </w:r>
    </w:p>
    <w:p w:rsidRDefault="00161AF1" w:rsidP="00161AF1" w:rsidR="00161AF1">
      <w:pPr>
        <w:pStyle w:val="Tijeloteksta"/>
        <w:spacing w:after="0"/>
        <w:jc w:val="both"/>
      </w:pPr>
      <w:r>
        <w:t xml:space="preserve">           6. e-Oglasna ploča ovoga suda</w:t>
      </w:r>
    </w:p>
    <w:p w:rsidRDefault="00AE649C" w:rsidP="00161AF1" w:rsidR="00AE649C" w:rsidRPr="00B76F3C">
      <w:pPr>
        <w:pStyle w:val="NormaleSPIS"/>
        <w:spacing w:after="0"/>
      </w:pPr>
    </w:p>
    <w:p w:rsidRDefault="00AB4602" w:rsidP="00161AF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161AF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7AA" w:rsidP="00537B78" w:rsidR="000247AA">
      <w:r>
        <w:separator/>
      </w:r>
    </w:p>
  </w:endnote>
  <w:endnote w:id="0" w:type="continuationSeparator">
    <w:p w:rsidRDefault="000247AA" w:rsidP="00537B78" w:rsidR="000247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7AA" w:rsidP="00537B78" w:rsidR="000247AA">
      <w:r>
        <w:separator/>
      </w:r>
    </w:p>
  </w:footnote>
  <w:footnote w:id="0" w:type="continuationSeparator">
    <w:p w:rsidRDefault="000247AA" w:rsidP="00537B78" w:rsidR="000247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7AA"/>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1AF1"/>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5199"/>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161AF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161AF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0717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St-118/2014-48</izvorni_sadrzaj>
    <derivirana_varijabla naziv="DomainObject.Oznaka_1">St-118/2014-48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2014.</izvorni_sadrzaj>
    <derivirana_varijabla naziv="DomainObject.Predmet.DatumOsnivanja_1">27.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St-118/2014</izvorni_sadrzaj>
    <derivirana_varijabla naziv="DomainObject.Predmet.OznakaBroj_1">St-118/2014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GARA SECUNDUS društvo s ograničenom odgovornošću za poslovne usluge</izvorni_sadrzaj>
    <derivirana_varijabla naziv="DomainObject.Predmet.StrankaFormated_1">  GARA SECUNDUS društvo s ograničenom odgovornošću za poslovne usluge</derivirana_varijabla>
  </DomainObject.Predmet.StrankaFormated>
  <DomainObject.Predmet.StrankaFormatedOIB>
    <izvorni_sadrzaj>  GARA SECUNDUS društvo s ograničenom odgovornošću za poslovne usluge, OIB 13864367551</izvorni_sadrzaj>
    <derivirana_varijabla naziv="DomainObject.Predmet.StrankaFormatedOIB_1">  GARA SECUNDUS društvo s ograničenom odgovornošću za poslovne usluge, OIB 13864367551</derivirana_varijabla>
  </DomainObject.Predmet.StrankaFormatedOIB>
  <DomainObject.Predmet.StrankaFormatedWithAdress>
    <izvorni_sadrzaj> GARA SECUNDUS društvo s ograničenom odgovornošću za poslovne usluge, Franjevački trg 7, 42000 Varaždin</izvorni_sadrzaj>
    <derivirana_varijabla naziv="DomainObject.Predmet.StrankaFormatedWithAdress_1"> GARA SECUNDUS društvo s ograničenom odgovornošću za poslovne usluge, Franjevački trg 7, 42000 Varaždin</derivirana_varijabla>
  </DomainObject.Predmet.StrankaFormatedWithAdress>
  <DomainObject.Predmet.StrankaFormatedWithAdressOIB>
    <izvorni_sadrzaj> GARA SECUNDUS društvo s ograničenom odgovornošću za poslovne usluge, OIB 13864367551, Franjevački trg 7, 42000 Varaždin</izvorni_sadrzaj>
    <derivirana_varijabla naziv="DomainObject.Predmet.StrankaFormatedWithAdressOIB_1"> GARA SECUNDUS društvo s ograničenom odgovornošću za poslovne usluge, OIB 13864367551, Franjevački trg 7, 42000 Varaždin</derivirana_varijabla>
  </DomainObject.Predmet.StrankaFormatedWithAdressOIB>
  <DomainObject.Predmet.StrankaWithAdress>
    <izvorni_sadrzaj>GARA SECUNDUS društvo s ograničenom odgovornošću za poslovne usluge Franjevački trg 7,42000 Varaždin</izvorni_sadrzaj>
    <derivirana_varijabla naziv="DomainObject.Predmet.StrankaWithAdress_1">GARA SECUNDUS društvo s ograničenom odgovornošću za poslovne usluge Franjevački trg 7,42000 Varaždin</derivirana_varijabla>
  </DomainObject.Predmet.StrankaWithAdress>
  <DomainObject.Predmet.StrankaWithAdressOIB>
    <izvorni_sadrzaj>GARA SECUNDUS društvo s ograničenom odgovornošću za poslovne usluge, OIB 13864367551, Franjevački trg 7,42000 Varaždin</izvorni_sadrzaj>
    <derivirana_varijabla naziv="DomainObject.Predmet.StrankaWithAdressOIB_1">GARA SECUNDUS društvo s ograničenom odgovornošću za poslovne usluge, OIB 13864367551, Franjevački trg 7,42000 Varaždin</derivirana_varijabla>
  </DomainObject.Predmet.StrankaWithAdressOIB>
  <DomainObject.Predmet.StrankaNazivFormated>
    <izvorni_sadrzaj>GARA SECUNDUS društvo s ograničenom odgovornošću za poslovne usluge</izvorni_sadrzaj>
    <derivirana_varijabla naziv="DomainObject.Predmet.StrankaNazivFormated_1">GARA SECUNDUS društvo s ograničenom odgovornošću za poslovne usluge</derivirana_varijabla>
  </DomainObject.Predmet.StrankaNazivFormated>
  <DomainObject.Predmet.StrankaNazivFormatedOIB>
    <izvorni_sadrzaj>GARA SECUNDUS društvo s ograničenom odgovornošću za poslovne usluge, OIB 13864367551</izvorni_sadrzaj>
    <derivirana_varijabla naziv="DomainObject.Predmet.StrankaNazivFormatedOIB_1">GARA SECUNDUS društvo s ograničenom odgovornošću za poslovne usluge, OIB 13864367551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594177.15</izvorni_sadrzaj>
    <derivirana_varijabla naziv="DomainObject.Predmet.TrenutnaVrijednost_1">594177.15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GARA SECUNDUS društvo s ograničenom odgovornošću za poslovne usluge</item>
    </izvorni_sadrzaj>
    <derivirana_varijabla naziv="DomainObject.Predmet.StrankaListFormated_1">
      <item>GARA SECUNDUS društvo s ograničenom odgovornošću za poslovne usluge</item>
    </derivirana_varijabla>
  </DomainObject.Predmet.StrankaListFormated>
  <DomainObject.Predmet.StrankaListFormatedOIB>
    <izvorni_sadrzaj>
      <item>GARA SECUNDUS društvo s ograničenom odgovornošću za poslovne usluge, OIB 13864367551</item>
    </izvorni_sadrzaj>
    <derivirana_varijabla naziv="DomainObject.Predmet.StrankaListFormatedOIB_1">
      <item>GARA SECUNDUS društvo s ograničenom odgovornošću za poslovne usluge, OIB 13864367551</item>
    </derivirana_varijabla>
  </DomainObject.Predmet.StrankaListFormatedOIB>
  <DomainObject.Predmet.StrankaListFormatedWithAdress>
    <izvorni_sadrzaj>
      <item>GARA SECUNDUS društvo s ograničenom odgovornošću za poslovne usluge, Franjevački trg 7, 42000 Varaždin</item>
    </izvorni_sadrzaj>
    <derivirana_varijabla naziv="DomainObject.Predmet.StrankaListFormatedWithAdress_1">
      <item>GARA SECUNDUS društvo s ograničenom odgovornošću za poslovne usluge, Franjevački trg 7, 42000 Varaždin</item>
    </derivirana_varijabla>
  </DomainObject.Predmet.StrankaListFormatedWithAdress>
  <DomainObject.Predmet.StrankaListFormatedWithAdressOIB>
    <izvorni_sadrzaj>
      <item>GARA SECUNDUS društvo s ograničenom odgovornošću za poslovne usluge, OIB 13864367551, Franjevački trg 7, 42000 Varaždin</item>
    </izvorni_sadrzaj>
    <derivirana_varijabla naziv="DomainObject.Predmet.StrankaListFormatedWithAdressOIB_1">
      <item>GARA SECUNDUS društvo s ograničenom odgovornošću za poslovne usluge, OIB 13864367551, Franjevački trg 7, 42000 Varaždin</item>
    </derivirana_varijabla>
  </DomainObject.Predmet.StrankaListFormatedWithAdressOIB>
  <DomainObject.Predmet.StrankaListNazivFormated>
    <izvorni_sadrzaj>
      <item>GARA SECUNDUS društvo s ograničenom odgovornošću za poslovne usluge</item>
    </izvorni_sadrzaj>
    <derivirana_varijabla naziv="DomainObject.Predmet.StrankaListNazivFormated_1">
      <item>GARA SECUNDUS društvo s ograničenom odgovornošću za poslovne usluge</item>
    </derivirana_varijabla>
  </DomainObject.Predmet.StrankaListNazivFormated>
  <DomainObject.Predmet.StrankaListNazivFormatedOIB>
    <izvorni_sadrzaj>
      <item>GARA SECUNDUS društvo s ograničenom odgovornošću za poslovne usluge, OIB 13864367551</item>
    </izvorni_sadrzaj>
    <derivirana_varijabla naziv="DomainObject.Predmet.StrankaListNazivFormatedOIB_1">
      <item>GARA SECUNDUS društvo s ograničenom odgovornošću za poslovne usluge, OIB 13864367551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JOSIP KOZJAK I MIROSLAV RENDIĆ</item>
      <item>Županijsko državno odvjetništvo u Varaždinu</item>
      <item>Tomislav Šipek</item>
      <item>Martin Garašić Horvat</item>
      <item>Lidia Belamarić</item>
      <item>B2  KAPITAL d.o.o. za poslovne usluge</item>
    </izvorni_sadrzaj>
    <derivirana_varijabla naziv="DomainObject.Predmet.OstaliListFormated_1">
      <item>ZOU JOSIP KOZJAK I MIROSLAV RENDIĆ</item>
      <item>Županijsko državno odvjetništvo u Varaždinu</item>
      <item>Tomislav Šipek</item>
      <item>Martin Garašić Horvat</item>
      <item>Lidia Belamarić</item>
      <item>B2  KAPITAL d.o.o. za poslovne usluge</item>
    </derivirana_varijabla>
  </DomainObject.Predmet.OstaliListFormated>
  <DomainObject.Predmet.OstaliListFormatedOIB>
    <izvorni_sadrzaj>
      <item>ZOU JOSIP KOZJAK I MIROSLAV RENDIĆ</item>
      <item>Županijsko državno odvjetništvo u Varaždinu</item>
      <item>Tomislav Šipek</item>
      <item>Martin Garašić Horvat</item>
      <item>Lidia Belamarić, OIB 55271144632</item>
      <item>B2  KAPITAL d.o.o. za poslovne usluge, OIB 57509775367</item>
    </izvorni_sadrzaj>
    <derivirana_varijabla naziv="DomainObject.Predmet.OstaliListFormatedOIB_1">
      <item>ZOU JOSIP KOZJAK I MIROSLAV RENDIĆ</item>
      <item>Županijsko državno odvjetništvo u Varaždinu</item>
      <item>Tomislav Šipek</item>
      <item>Martin Garašić Horvat</item>
      <item>Lidia Belamarić, OIB 55271144632</item>
      <item>B2  KAPITAL d.o.o. za poslovne usluge, OIB 57509775367</item>
    </derivirana_varijabla>
  </DomainObject.Predmet.OstaliListFormatedOIB>
  <DomainObject.Predmet.OstaliListFormatedWithAdress>
    <izvorni_sadrzaj>
      <item>ZOU JOSIP KOZJAK I MIROSLAV RENDIĆ, Franjevački trg 11, 42000 Varaždin</item>
      <item>Županijsko državno odvjetništvo u Varaždinu</item>
      <item>Tomislav Šipek</item>
      <item>Martin Garašić Horvat</item>
      <item>Lidia Belamarić, Kratka 2, 42000 Varaždin</item>
      <item>B2  KAPITAL d.o.o. za poslovne usluge, Radnička cesta 41, 10000 Zagreb</item>
    </izvorni_sadrzaj>
    <derivirana_varijabla naziv="DomainObject.Predmet.OstaliListFormatedWithAdress_1">
      <item>ZOU JOSIP KOZJAK I MIROSLAV RENDIĆ, Franjevački trg 11, 42000 Varaždin</item>
      <item>Županijsko državno odvjetništvo u Varaždinu</item>
      <item>Tomislav Šipek</item>
      <item>Martin Garašić Horvat</item>
      <item>Lidia Belamarić, Kratka 2, 42000 Varaždin</item>
      <item>B2  KAPITAL d.o.o. za poslovne usluge, Radnička cesta 41, 10000 Zagreb</item>
    </derivirana_varijabla>
  </DomainObject.Predmet.OstaliListFormatedWithAdress>
  <DomainObject.Predmet.OstaliListFormatedWithAdressOIB>
    <izvorni_sadrzaj>
      <item>ZOU JOSIP KOZJAK I MIROSLAV RENDIĆ, Franjevački trg 11, 42000 Varaždin</item>
      <item>Županijsko državno odvjetništvo u Varaždinu</item>
      <item>Tomislav Šipek</item>
      <item>Martin Garašić Horvat</item>
      <item>Lidia Belamarić, OIB 55271144632, Kratka 2, 42000 Varaždin</item>
      <item>B2  KAPITAL d.o.o. za poslovne usluge, OIB 57509775367, Radnička cesta 41, 10000 Zagreb</item>
    </izvorni_sadrzaj>
    <derivirana_varijabla naziv="DomainObject.Predmet.OstaliListFormatedWithAdressOIB_1">
      <item>ZOU JOSIP KOZJAK I MIROSLAV RENDIĆ, Franjevački trg 11, 42000 Varaždin</item>
      <item>Županijsko državno odvjetništvo u Varaždinu</item>
      <item>Tomislav Šipek</item>
      <item>Martin Garašić Horvat</item>
      <item>Lidia Belamarić, OIB 55271144632, Kratka 2, 42000 Varaždin</item>
      <item>B2  KAPITAL d.o.o. za poslovne usluge, OIB 57509775367, Radnička cesta 41, 10000 Zagreb</item>
    </derivirana_varijabla>
  </DomainObject.Predmet.OstaliListFormatedWithAdressOIB>
  <DomainObject.Predmet.OstaliListNazivFormated>
    <izvorni_sadrzaj>
      <item>ZOU JOSIP KOZJAK I MIROSLAV RENDIĆ</item>
      <item>Županijsko državno odvjetništvo u Varaždinu</item>
      <item>Tomislav Šipek</item>
      <item>Martin Garašić Horvat</item>
      <item>Lidia Belamarić</item>
      <item>B2  KAPITAL d.o.o. za poslovne usluge</item>
    </izvorni_sadrzaj>
    <derivirana_varijabla naziv="DomainObject.Predmet.OstaliListNazivFormated_1">
      <item>ZOU JOSIP KOZJAK I MIROSLAV RENDIĆ</item>
      <item>Županijsko državno odvjetništvo u Varaždinu</item>
      <item>Tomislav Šipek</item>
      <item>Martin Garašić Horvat</item>
      <item>Lidia Belamarić</item>
      <item>B2  KAPITAL d.o.o. za poslovne usluge</item>
    </derivirana_varijabla>
  </DomainObject.Predmet.OstaliListNazivFormated>
  <DomainObject.Predmet.OstaliListNazivFormatedOIB>
    <izvorni_sadrzaj>
      <item>ZOU JOSIP KOZJAK I MIROSLAV RENDIĆ</item>
      <item>Županijsko državno odvjetništvo u Varaždinu</item>
      <item>Tomislav Šipek</item>
      <item>Martin Garašić Horvat</item>
      <item>Lidia Belamarić, OIB 55271144632</item>
      <item>B2  KAPITAL d.o.o. za poslovne usluge, OIB 57509775367</item>
    </izvorni_sadrzaj>
    <derivirana_varijabla naziv="DomainObject.Predmet.OstaliListNazivFormatedOIB_1">
      <item>ZOU JOSIP KOZJAK I MIROSLAV RENDIĆ</item>
      <item>Županijsko državno odvjetništvo u Varaždinu</item>
      <item>Tomislav Šipek</item>
      <item>Martin Garašić Horvat</item>
      <item>Lidia Belamarić, OIB 55271144632</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St-118/2014-48</izvorni_sadrzaj>
    <derivirana_varijabla naziv="DomainObject.PoslovniBrojDokumenta_1">St-118/2014-48</derivirana_varijabla>
  </DomainObject.PoslovniBrojDokumenta>
  <DomainObject.Predmet.StrankaIDrugi>
    <izvorni_sadrzaj>GARA SECUNDUS društvo s ograničenom odgovornošću za poslovne usluge</izvorni_sadrzaj>
    <derivirana_varijabla naziv="DomainObject.Predmet.StrankaIDrugi_1">GARA SECUNDUS društvo s ograničenom odgovornošću za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GARA SECUNDUS društvo s ograničenom odgovornošću za poslovne usluge, OIB 13864367551, Franjevački trg 7, 42000 Varaždin</izvorni_sadrzaj>
    <derivirana_varijabla naziv="DomainObject.Predmet.StrankaIDrugiAdressOIB_1">GARA SECUNDUS društvo s ograničenom odgovornošću za poslovne usluge, OIB 13864367551, Franjevački trg 7,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GARA SECUNDUS društvo s ograničenom odgovornošću za poslovne usluge</item>
      <item>ZOU JOSIP KOZJAK I MIROSLAV RENDIĆ</item>
      <item>Županijsko državno odvjetništvo u Varaždinu</item>
      <item>Tomislav Šipek</item>
      <item>Martin Garašić Horvat</item>
      <item>Lidia Belamarić</item>
      <item>B2  KAPITAL d.o.o. za poslovne usluge</item>
    </izvorni_sadrzaj>
    <derivirana_varijabla naziv="DomainObject.Predmet.SudioniciListNaziv_1">
      <item>GARA SECUNDUS društvo s ograničenom odgovornošću za poslovne usluge</item>
      <item>ZOU JOSIP KOZJAK I MIROSLAV RENDIĆ</item>
      <item>Županijsko državno odvjetništvo u Varaždinu</item>
      <item>Tomislav Šipek</item>
      <item>Martin Garašić Horvat</item>
      <item>Lidia Belamarić</item>
      <item>B2  KAPITAL d.o.o. za poslovne usluge</item>
    </derivirana_varijabla>
  </DomainObject.Predmet.SudioniciListNaziv>
  <DomainObject.Predmet.SudioniciListAdressOIB>
    <izvorni_sadrzaj>
      <item>GARA SECUNDUS društvo s ograničenom odgovornošću za poslovne usluge, OIB 13864367551, Franjevački trg 7,42000 Varaždin</item>
      <item>ZOU JOSIP KOZJAK I MIROSLAV RENDIĆ, Franjevački trg 11,42000 Varaždin</item>
      <item>Županijsko državno odvjetništvo u Varaždinu</item>
      <item>Tomislav Šipek</item>
      <item>Martin Garašić Horvat</item>
      <item>Lidia Belamarić, OIB 55271144632, Kratka 2,42000 Varaždin</item>
      <item>B2  KAPITAL d.o.o. za poslovne usluge, OIB 57509775367, Radnička cesta 41,10000 Zagreb</item>
    </izvorni_sadrzaj>
    <derivirana_varijabla naziv="DomainObject.Predmet.SudioniciListAdressOIB_1">
      <item>GARA SECUNDUS društvo s ograničenom odgovornošću za poslovne usluge, OIB 13864367551, Franjevački trg 7,42000 Varaždin</item>
      <item>ZOU JOSIP KOZJAK I MIROSLAV RENDIĆ, Franjevački trg 11,42000 Varaždin</item>
      <item>Županijsko državno odvjetništvo u Varaždinu</item>
      <item>Tomislav Šipek</item>
      <item>Martin Garašić Horvat</item>
      <item>Lidia Belamarić, OIB 55271144632, Kratka 2,42000 Varaždin</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72C187-B3BF-44ED-B85F-DD088C75B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853</properties:Words>
  <properties:Characters>4809</properties:Characters>
  <properties:Lines>113</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2017-12-20T11:05:00Z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St-118/2014-48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