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6ec01" w14:paraId="616ec01" w:rsidRDefault="00AE649C" w:rsidP="00FA5B5E" w:rsidR="00AE649C" w:rsidRPr="00B76F3C">
      <w:pPr>
        <w:pStyle w:val="Naslov3"/>
        <w15:collapsed w:val="false"/>
      </w:pPr>
    </w:p>
    <w:p w:rsidRDefault="007F68B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F68B9" w:rsidP="007F68B9" w:rsidR="007F68B9" w:rsidRPr="007F68B9">
      <w:pPr>
        <w:spacing w:after="0"/>
        <w:ind w:firstLine="708"/>
        <w:rPr>
          <w:rFonts w:cs="Times New Roman" w:eastAsia="Times New Roman"/>
          <w:lang w:eastAsia="hr-HR"/>
        </w:rPr>
      </w:pPr>
    </w:p>
    <w:p w:rsidRDefault="007F68B9" w:rsidP="007F68B9" w:rsidR="007F68B9" w:rsidRPr="007F68B9">
      <w:pPr>
        <w:spacing w:after="0"/>
        <w:ind w:firstLine="708"/>
        <w:rPr>
          <w:rFonts w:cs="Times New Roman" w:eastAsia="Times New Roman"/>
          <w:lang w:eastAsia="hr-HR"/>
        </w:rPr>
      </w:pPr>
    </w:p>
    <w:p w:rsidRDefault="007F68B9" w:rsidP="007F68B9" w:rsidR="007F68B9" w:rsidRPr="007F68B9">
      <w:pPr>
        <w:spacing w:after="0"/>
        <w:ind w:firstLine="708"/>
        <w:rPr>
          <w:rFonts w:cs="Times New Roman" w:eastAsia="Times New Roman"/>
          <w:lang w:eastAsia="hr-HR"/>
        </w:rPr>
      </w:pPr>
    </w:p>
    <w:p w:rsidRDefault="007F68B9" w:rsidP="007F68B9" w:rsidR="007F68B9" w:rsidRPr="007F68B9">
      <w:pPr>
        <w:spacing w:after="0"/>
        <w:ind w:firstLine="708"/>
        <w:rPr>
          <w:rFonts w:cs="Times New Roman" w:eastAsia="Times New Roman"/>
          <w:lang w:eastAsia="hr-HR"/>
        </w:rPr>
      </w:pPr>
      <w:r w:rsidRPr="007F68B9">
        <w:rPr>
          <w:rFonts w:cs="Times New Roman" w:eastAsia="Times New Roman"/>
          <w:lang w:eastAsia="hr-HR"/>
        </w:rPr>
        <w:t xml:space="preserve">REPUBLIKA HRVATSKA </w:t>
      </w:r>
      <w:r w:rsidRPr="007F68B9">
        <w:rPr>
          <w:rFonts w:cs="Times New Roman" w:eastAsia="Times New Roman"/>
          <w:lang w:eastAsia="hr-HR"/>
        </w:rPr>
        <w:tab/>
      </w:r>
      <w:r w:rsidRPr="007F68B9">
        <w:rPr>
          <w:rFonts w:cs="Times New Roman" w:eastAsia="Times New Roman"/>
          <w:lang w:eastAsia="hr-HR"/>
        </w:rPr>
        <w:tab/>
      </w:r>
      <w:r w:rsidRPr="007F68B9">
        <w:rPr>
          <w:rFonts w:cs="Times New Roman" w:eastAsia="Times New Roman"/>
          <w:lang w:eastAsia="hr-HR"/>
        </w:rPr>
        <w:tab/>
      </w:r>
      <w:r w:rsidRPr="007F68B9">
        <w:rPr>
          <w:rFonts w:cs="Times New Roman" w:eastAsia="Times New Roman"/>
          <w:lang w:eastAsia="hr-HR"/>
        </w:rPr>
        <w:tab/>
        <w:t xml:space="preserve">   Poslovni broj 3. St-756/2016-29</w:t>
      </w:r>
    </w:p>
    <w:p w:rsidRDefault="007F68B9" w:rsidP="007F68B9" w:rsidR="007F68B9" w:rsidRPr="007F68B9">
      <w:pPr>
        <w:spacing w:after="0"/>
        <w:ind w:firstLine="708"/>
        <w:rPr>
          <w:rFonts w:cs="Times New Roman" w:eastAsia="Times New Roman"/>
          <w:lang w:eastAsia="hr-HR"/>
        </w:rPr>
      </w:pPr>
      <w:r w:rsidRPr="007F68B9">
        <w:rPr>
          <w:rFonts w:cs="Times New Roman" w:eastAsia="Times New Roman"/>
          <w:lang w:eastAsia="hr-HR"/>
        </w:rPr>
        <w:t>TRGOVAČKI SUD U ZADRU</w:t>
      </w:r>
      <w:r w:rsidRPr="007F68B9">
        <w:rPr>
          <w:rFonts w:cs="Times New Roman" w:eastAsia="Times New Roman"/>
          <w:lang w:eastAsia="hr-HR"/>
        </w:rPr>
        <w:tab/>
      </w:r>
    </w:p>
    <w:p w:rsidRDefault="007F68B9" w:rsidP="007F68B9" w:rsidR="007F68B9" w:rsidRPr="007F68B9">
      <w:pPr>
        <w:spacing w:after="0"/>
        <w:ind w:firstLine="708"/>
        <w:rPr>
          <w:rFonts w:cs="Times New Roman" w:eastAsia="Times New Roman"/>
          <w:lang w:eastAsia="hr-HR"/>
        </w:rPr>
      </w:pPr>
      <w:r w:rsidRPr="007F68B9">
        <w:rPr>
          <w:rFonts w:cs="Times New Roman" w:eastAsia="Times New Roman"/>
          <w:lang w:eastAsia="hr-HR"/>
        </w:rPr>
        <w:t>Zadar, Dr. Franje Tuđmana 35</w:t>
      </w:r>
      <w:r w:rsidRPr="007F68B9">
        <w:rPr>
          <w:rFonts w:cs="Times New Roman" w:eastAsia="Times New Roman"/>
          <w:lang w:eastAsia="hr-HR"/>
        </w:rPr>
        <w:tab/>
      </w:r>
      <w:r w:rsidRPr="007F68B9">
        <w:rPr>
          <w:rFonts w:cs="Times New Roman" w:eastAsia="Times New Roman"/>
          <w:lang w:eastAsia="hr-HR"/>
        </w:rPr>
        <w:tab/>
      </w:r>
      <w:r w:rsidRPr="007F68B9">
        <w:rPr>
          <w:rFonts w:cs="Times New Roman" w:eastAsia="Times New Roman"/>
          <w:lang w:eastAsia="hr-HR"/>
        </w:rPr>
        <w:tab/>
      </w:r>
      <w:r w:rsidRPr="007F68B9">
        <w:rPr>
          <w:rFonts w:cs="Times New Roman" w:eastAsia="Times New Roman"/>
          <w:lang w:eastAsia="hr-HR"/>
        </w:rPr>
        <w:tab/>
      </w:r>
      <w:r w:rsidRPr="007F68B9">
        <w:rPr>
          <w:rFonts w:cs="Times New Roman" w:eastAsia="Times New Roman"/>
          <w:lang w:eastAsia="hr-HR"/>
        </w:rPr>
        <w:tab/>
      </w:r>
    </w:p>
    <w:p w:rsidRDefault="007F68B9" w:rsidP="007F68B9" w:rsidR="007F68B9" w:rsidRPr="007F68B9">
      <w:pPr>
        <w:spacing w:after="0"/>
        <w:jc w:val="center"/>
        <w:rPr>
          <w:rFonts w:cs="Times New Roman" w:eastAsia="Times New Roman"/>
          <w:lang w:eastAsia="hr-HR"/>
        </w:rPr>
      </w:pPr>
    </w:p>
    <w:p w:rsidRDefault="007F68B9" w:rsidP="007F68B9" w:rsidR="007F68B9" w:rsidRPr="007F68B9">
      <w:pPr>
        <w:spacing w:after="0"/>
        <w:jc w:val="center"/>
        <w:rPr>
          <w:rFonts w:cs="Times New Roman" w:eastAsia="Times New Roman"/>
          <w:lang w:eastAsia="hr-HR"/>
        </w:rPr>
      </w:pPr>
    </w:p>
    <w:p w:rsidRDefault="007F68B9" w:rsidP="007F68B9" w:rsidR="007F68B9" w:rsidRPr="007F68B9">
      <w:pPr>
        <w:spacing w:after="0"/>
        <w:jc w:val="center"/>
        <w:rPr>
          <w:rFonts w:cs="Times New Roman" w:eastAsia="Times New Roman"/>
          <w:lang w:eastAsia="hr-HR"/>
        </w:rPr>
      </w:pPr>
      <w:r w:rsidRPr="007F68B9">
        <w:rPr>
          <w:rFonts w:cs="Times New Roman" w:eastAsia="Times New Roman"/>
          <w:lang w:eastAsia="hr-HR"/>
        </w:rPr>
        <w:t xml:space="preserve">R E P U B L I K A  H R V A T S KA </w:t>
      </w:r>
    </w:p>
    <w:p w:rsidRDefault="007F68B9" w:rsidP="007F68B9" w:rsidR="007F68B9" w:rsidRPr="007F68B9">
      <w:pPr>
        <w:spacing w:after="0"/>
        <w:rPr>
          <w:rFonts w:cs="Times New Roman" w:eastAsia="Times New Roman"/>
          <w:lang w:eastAsia="hr-HR"/>
        </w:rPr>
      </w:pPr>
    </w:p>
    <w:p w:rsidRDefault="007F68B9" w:rsidP="007F68B9" w:rsidR="007F68B9" w:rsidRPr="007F68B9">
      <w:pPr>
        <w:tabs>
          <w:tab w:pos="4536" w:val="center"/>
          <w:tab w:pos="7695" w:val="left"/>
        </w:tabs>
        <w:spacing w:after="0"/>
        <w:rPr>
          <w:rFonts w:cs="Times New Roman" w:eastAsia="Times New Roman"/>
          <w:lang w:eastAsia="hr-HR"/>
        </w:rPr>
      </w:pPr>
      <w:r w:rsidRPr="007F68B9">
        <w:rPr>
          <w:rFonts w:cs="Times New Roman" w:eastAsia="Times New Roman"/>
          <w:lang w:eastAsia="hr-HR"/>
        </w:rPr>
        <w:tab/>
        <w:t>R J E Š E N J E</w:t>
      </w:r>
      <w:r w:rsidRPr="007F68B9">
        <w:rPr>
          <w:rFonts w:cs="Times New Roman" w:eastAsia="Times New Roman"/>
          <w:lang w:eastAsia="hr-HR"/>
        </w:rPr>
        <w:tab/>
      </w:r>
    </w:p>
    <w:p w:rsidRDefault="007F68B9" w:rsidP="007F68B9" w:rsidR="007F68B9" w:rsidRPr="007F68B9">
      <w:pPr>
        <w:spacing w:after="0"/>
        <w:jc w:val="both"/>
        <w:rPr>
          <w:rFonts w:cs="Times New Roman" w:eastAsia="Times New Roman"/>
          <w:lang w:eastAsia="hr-HR"/>
        </w:rPr>
      </w:pPr>
    </w:p>
    <w:p w:rsidRDefault="007F68B9" w:rsidP="007F68B9" w:rsidR="007F68B9" w:rsidRPr="007F68B9">
      <w:pPr>
        <w:spacing w:after="0"/>
        <w:ind w:firstLine="705"/>
        <w:jc w:val="both"/>
        <w:rPr>
          <w:rFonts w:cs="Times New Roman" w:eastAsia="Times New Roman"/>
          <w:lang w:eastAsia="hr-HR"/>
        </w:rPr>
      </w:pPr>
      <w:r w:rsidRPr="007F68B9">
        <w:rPr>
          <w:rFonts w:cs="Times New Roman" w:eastAsia="Times New Roman"/>
          <w:lang w:eastAsia="hr-HR"/>
        </w:rPr>
        <w:t xml:space="preserve">Trgovački sud u Zadru, OIB: 39670464653, po sutkinji Tini Grgas, postupajući po prijedlogu vjerovnika Republike Hrvatske, Ministarstva financija-Porezne uprave, Područnog ureda Dalmacija i  vjerovnika Martina Facchia iz Italije za otvaranje stečajnoga postupka nad dužnikom  LAGUNA POESIS d.o.o. sa sjedištem u Zadru (Grad Zadar), Stjepana Radića 19, OIB: 42454978232, 15. srpnja 2016. </w:t>
      </w:r>
    </w:p>
    <w:p w:rsidRDefault="007F68B9" w:rsidP="007F68B9" w:rsidR="007F68B9" w:rsidRPr="007F68B9">
      <w:pPr>
        <w:spacing w:after="0"/>
        <w:ind w:firstLine="708"/>
        <w:jc w:val="both"/>
        <w:rPr>
          <w:rFonts w:cs="Times New Roman" w:eastAsia="Times New Roman"/>
          <w:lang w:eastAsia="hr-HR"/>
        </w:rPr>
      </w:pPr>
      <w:r w:rsidRPr="007F68B9">
        <w:rPr>
          <w:rFonts w:cs="Times New Roman" w:eastAsia="Times New Roman"/>
          <w:lang w:eastAsia="hr-HR"/>
        </w:rPr>
        <w:t xml:space="preserve"> </w:t>
      </w:r>
    </w:p>
    <w:p w:rsidRDefault="007F68B9" w:rsidP="007F68B9" w:rsidR="007F68B9" w:rsidRPr="007F68B9">
      <w:pPr>
        <w:spacing w:after="0"/>
        <w:jc w:val="center"/>
        <w:rPr>
          <w:rFonts w:cs="Times New Roman" w:eastAsia="Times New Roman"/>
          <w:lang w:eastAsia="hr-HR"/>
        </w:rPr>
      </w:pPr>
      <w:r w:rsidRPr="007F68B9">
        <w:rPr>
          <w:rFonts w:cs="Times New Roman" w:eastAsia="Times New Roman"/>
          <w:lang w:eastAsia="hr-HR"/>
        </w:rPr>
        <w:t>r i j e š i o  j e</w:t>
      </w:r>
    </w:p>
    <w:p w:rsidRDefault="007F68B9" w:rsidP="007F68B9" w:rsidR="007F68B9" w:rsidRPr="007F68B9">
      <w:pPr>
        <w:spacing w:after="0"/>
        <w:jc w:val="center"/>
        <w:rPr>
          <w:rFonts w:cs="Times New Roman" w:eastAsia="Times New Roman"/>
          <w:lang w:eastAsia="hr-HR"/>
        </w:rPr>
      </w:pPr>
    </w:p>
    <w:p w:rsidRDefault="007F68B9" w:rsidP="007F68B9" w:rsidR="007F68B9" w:rsidRPr="007F68B9">
      <w:pPr>
        <w:spacing w:after="0"/>
        <w:ind w:firstLine="708"/>
        <w:jc w:val="both"/>
        <w:rPr>
          <w:rFonts w:cs="Times New Roman" w:eastAsia="Times New Roman"/>
          <w:lang w:eastAsia="hr-HR"/>
        </w:rPr>
      </w:pPr>
      <w:r w:rsidRPr="007F68B9">
        <w:rPr>
          <w:rFonts w:cs="Times New Roman" w:eastAsia="Times New Roman"/>
          <w:lang w:eastAsia="hr-HR"/>
        </w:rPr>
        <w:t>I. Pozivaju se osobe koje imaju pravni interes za provedbom stečajnoga postupka nad dužnikom LAGUNA POESIS d.o.o. sa sjedištem u Zadru (Grad Zadar), Stjepana Radića 19, OIB: 42454978232,  u roku od 15 dana od isteka osmog dana od dana objave ovog rješenja na mrežnoj stranici e-Oglasna ploča suda, solidarno uplatiti predujam za namirenje troškova prethodnoga i otvorenoga stečajnog postupka u iznosu od 31.500,00 kn na žiro račun ovog suda otvoren kod Hrvatske poštanske banke d.d. broj: IBAN: HR43 2390 0011 3000 0085 7 s pozivom na broj odobrenja 05 221-756-16.</w:t>
      </w:r>
    </w:p>
    <w:p w:rsidRDefault="007F68B9" w:rsidP="007F68B9" w:rsidR="007F68B9" w:rsidRPr="007F68B9">
      <w:pPr>
        <w:spacing w:after="0"/>
        <w:ind w:firstLine="705"/>
        <w:jc w:val="both"/>
        <w:rPr>
          <w:rFonts w:cs="Times New Roman" w:eastAsia="Times New Roman"/>
          <w:lang w:eastAsia="hr-HR"/>
        </w:rPr>
      </w:pPr>
      <w:r w:rsidRPr="007F68B9">
        <w:rPr>
          <w:rFonts w:cs="Times New Roman" w:eastAsia="Times New Roman"/>
          <w:lang w:eastAsia="hr-HR"/>
        </w:rPr>
        <w:t>II. Ako osobe iz točke I. izreke ovog rješenja ne predujme zatraženi iznos, sud će donijeti rješenje o otvaranju i zaključenju stečajnoga postupka nad uvodno označenim dužnikom.</w:t>
      </w:r>
    </w:p>
    <w:p w:rsidRDefault="007F68B9" w:rsidP="007F68B9" w:rsidR="007F68B9" w:rsidRPr="007F68B9">
      <w:pPr>
        <w:spacing w:after="0"/>
        <w:ind w:firstLine="705"/>
        <w:jc w:val="both"/>
        <w:rPr>
          <w:rFonts w:cs="Times New Roman" w:eastAsia="Times New Roman"/>
          <w:lang w:eastAsia="hr-HR"/>
        </w:rPr>
      </w:pPr>
      <w:r w:rsidRPr="007F68B9">
        <w:rPr>
          <w:rFonts w:cs="Times New Roman" w:eastAsia="Times New Roman"/>
          <w:lang w:eastAsia="hr-HR"/>
        </w:rPr>
        <w:t xml:space="preserve">III. Ovo rješenje će se objaviti na mrežnoj stranici e-Oglasna ploča suda istog dana kada je doneseno. </w:t>
      </w:r>
    </w:p>
    <w:p w:rsidRDefault="007F68B9" w:rsidP="007F68B9" w:rsidR="007F68B9" w:rsidRPr="007F68B9">
      <w:pPr>
        <w:spacing w:after="0"/>
        <w:jc w:val="both"/>
        <w:rPr>
          <w:rFonts w:cs="Times New Roman" w:eastAsia="Times New Roman"/>
          <w:lang w:eastAsia="hr-HR"/>
        </w:rPr>
      </w:pPr>
    </w:p>
    <w:p w:rsidRDefault="007F68B9" w:rsidP="007F68B9" w:rsidR="007F68B9" w:rsidRPr="007F68B9">
      <w:pPr>
        <w:spacing w:after="0"/>
        <w:jc w:val="center"/>
        <w:rPr>
          <w:rFonts w:cs="Times New Roman" w:eastAsia="Times New Roman"/>
          <w:lang w:eastAsia="hr-HR"/>
        </w:rPr>
      </w:pPr>
      <w:r w:rsidRPr="007F68B9">
        <w:rPr>
          <w:rFonts w:cs="Times New Roman" w:eastAsia="Times New Roman"/>
          <w:lang w:eastAsia="hr-HR"/>
        </w:rPr>
        <w:t>Obrazloženje</w:t>
      </w:r>
    </w:p>
    <w:p w:rsidRDefault="007F68B9" w:rsidP="007F68B9" w:rsidR="007F68B9" w:rsidRPr="007F68B9">
      <w:pPr>
        <w:spacing w:after="0"/>
        <w:jc w:val="center"/>
        <w:rPr>
          <w:rFonts w:cs="Times New Roman" w:eastAsia="Times New Roman"/>
          <w:lang w:eastAsia="hr-HR"/>
        </w:rPr>
      </w:pPr>
    </w:p>
    <w:p w:rsidRDefault="007F68B9" w:rsidP="007F68B9" w:rsidR="007F68B9" w:rsidRPr="007F68B9">
      <w:pPr>
        <w:spacing w:after="0"/>
        <w:ind w:firstLine="708"/>
        <w:jc w:val="both"/>
        <w:rPr>
          <w:rFonts w:cs="Times New Roman" w:eastAsia="Times New Roman"/>
          <w:lang w:eastAsia="hr-HR"/>
        </w:rPr>
      </w:pPr>
      <w:r w:rsidRPr="007F68B9">
        <w:rPr>
          <w:rFonts w:cs="Times New Roman" w:eastAsia="Times New Roman"/>
          <w:lang w:eastAsia="hr-HR"/>
        </w:rPr>
        <w:t xml:space="preserve">Postupajući po prijedlogu vjerovnika Republike Hrvatske i Martina Facchi za otvaranje stečajnoga postupka nad uvodno označenim dužnikom, rješenjem ovog suda posl. br. gornji od 13. svibnja 2016. pokrenut je prethodni postupak radi utvrđivanja pretpostavki za otvaranje stečajnoga postupka nad dužnikom.  </w:t>
      </w:r>
    </w:p>
    <w:p w:rsidRDefault="007F68B9" w:rsidP="007F68B9" w:rsidR="007F68B9" w:rsidRPr="007F68B9">
      <w:pPr>
        <w:spacing w:after="0"/>
        <w:ind w:firstLine="708"/>
        <w:jc w:val="both"/>
        <w:rPr>
          <w:rFonts w:cs="Times New Roman" w:eastAsia="Times New Roman"/>
          <w:lang w:eastAsia="hr-HR"/>
        </w:rPr>
      </w:pPr>
      <w:r w:rsidRPr="007F68B9">
        <w:rPr>
          <w:rFonts w:cs="Times New Roman" w:eastAsia="Times New Roman"/>
          <w:lang w:eastAsia="hr-HR"/>
        </w:rPr>
        <w:t xml:space="preserve">Na ročištu radi očitovanja o prijedlogu i ročištu radi utvrđivanja pretpostavki za otvaranje stečajnog postupka nad dužnikom od 1. lipnja 2016. nije pristupila uredno pozvana osoba ovlaštena za zastupanje dužnika po zakonu zbog čega je ovaj sud rješenjem od istog dana imenovao Branka Morića iz Zadra za privremenog stečajnog upravitelja dužnika te naložio istom između ostalog u roku od 30 dana ispitati postojanje razloga za otvaranje </w:t>
      </w:r>
      <w:r w:rsidRPr="007F68B9">
        <w:rPr>
          <w:rFonts w:cs="Times New Roman" w:eastAsia="Times New Roman"/>
          <w:lang w:eastAsia="hr-HR"/>
        </w:rPr>
        <w:lastRenderedPageBreak/>
        <w:t xml:space="preserve">stečajnoga postupka te postojanje imovine dužnika kojom bi se mogli namiriti troškovi postupka i vjerovnici dužnika. </w:t>
      </w:r>
    </w:p>
    <w:p w:rsidRDefault="007F68B9" w:rsidP="007F68B9" w:rsidR="007F68B9" w:rsidRPr="007F68B9">
      <w:pPr>
        <w:spacing w:after="0"/>
        <w:ind w:firstLine="708"/>
        <w:jc w:val="both"/>
        <w:rPr>
          <w:rFonts w:cs="Times New Roman" w:eastAsia="Times New Roman"/>
          <w:lang w:eastAsia="hr-HR"/>
        </w:rPr>
      </w:pPr>
      <w:r w:rsidRPr="007F68B9">
        <w:rPr>
          <w:rFonts w:cs="Times New Roman" w:eastAsia="Times New Roman"/>
          <w:lang w:eastAsia="hr-HR"/>
        </w:rPr>
        <w:t>U izvješću o utvrđenim okolnostima od 21. lipnja 2016. privremeni stečajni upravitelj je u bitnom naveo da iz svih raspoloživih isprava proizlazi da dužnik osim pet drvenih montažnih kućica neznatne vrijednosti nema nikakve dugotrajne ni unovčive kratkotrajne imovine, da je vrijednost navedenih pokretnina znatno ispod njihove knjigovodstvene vrijednosti unovčenjem koje imovine bi se mogli samo djelomično podmiriti troškovi stečajnoga postupka, a nipošto ne i vjerovnici stečajne mase i stečajni vjerovnici, da su nepodmirene obveze dužnika za 2014. godinu iznosile 1.693.032,00 kuna,  da se nakon toga nije vodilo knjigovodstvo dužnika, da dužnik nema zaposlenika, da nema mogućnosti ni uvjeta za nastavak poslovanja dužnika, te da je zbog svega navedenog dužnik nesposoban za plaćanje i prezadužen, predlažući sudu donošenje odluke o otvaranju i zaključenju stečajnoga postupka nad dužnikom sukladno odredbi čl. 132. Stečajnog zakona (Narodne novine broj 71/15-u nastavku teksta: SZ).</w:t>
      </w:r>
    </w:p>
    <w:p w:rsidRDefault="007F68B9" w:rsidP="007F68B9" w:rsidR="007F68B9" w:rsidRPr="007F68B9">
      <w:pPr>
        <w:spacing w:after="0"/>
        <w:ind w:firstLine="708"/>
        <w:jc w:val="both"/>
        <w:rPr>
          <w:rFonts w:cs="Times New Roman" w:eastAsia="Times New Roman"/>
          <w:lang w:eastAsia="hr-HR"/>
        </w:rPr>
      </w:pPr>
      <w:r w:rsidRPr="007F68B9">
        <w:rPr>
          <w:rFonts w:cs="Times New Roman" w:eastAsia="Times New Roman"/>
          <w:lang w:eastAsia="hr-HR"/>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7F68B9" w:rsidP="007F68B9" w:rsidR="007F68B9" w:rsidRPr="007F68B9">
      <w:pPr>
        <w:spacing w:after="0"/>
        <w:ind w:firstLine="708"/>
        <w:jc w:val="both"/>
        <w:rPr>
          <w:rFonts w:cs="Times New Roman" w:eastAsia="Times New Roman"/>
          <w:lang w:eastAsia="hr-HR"/>
        </w:rPr>
      </w:pPr>
      <w:r w:rsidRPr="007F68B9">
        <w:rPr>
          <w:rFonts w:cs="Times New Roman" w:eastAsia="Times New Roman"/>
          <w:lang w:eastAsia="hr-HR"/>
        </w:rPr>
        <w:t>Predujam za namirenje troškova prethodnoga i otvorenoga stečajnoga postupka nad dužnikom, privremeni stečajni upravitelj je u navedenom izvješću procijenio i specificirao u iznosu od 31.500,00 kuna navodeći da se isti sastoje od; nagrade stečajnom upravitelju u iznosu od 20.000,00 kuna, nagrade privremenom stečajnom upravitelju u iznosu od 10.000,00 kuna, troškova sređivanja i arhiviranja poslovne dokumentacije dužnika u iznosu od 1.000,00 kuna te troškova otvaranja i zatvaranja računa i naknade u banci u iznosu od 500,00 kuna.</w:t>
      </w:r>
    </w:p>
    <w:p w:rsidRDefault="007F68B9" w:rsidP="007F68B9" w:rsidR="007F68B9" w:rsidRPr="007F68B9">
      <w:pPr>
        <w:spacing w:after="0"/>
        <w:ind w:firstLine="708"/>
        <w:jc w:val="both"/>
        <w:rPr>
          <w:rFonts w:cs="Times New Roman" w:eastAsia="Times New Roman"/>
          <w:lang w:eastAsia="hr-HR"/>
        </w:rPr>
      </w:pPr>
      <w:r w:rsidRPr="007F68B9">
        <w:rPr>
          <w:rFonts w:cs="Times New Roman" w:eastAsia="Times New Roman"/>
          <w:lang w:eastAsia="hr-HR"/>
        </w:rPr>
        <w:t xml:space="preserve">Slijedom navedenog, a prije donošenja odluke iz čl. 132. st. 2. SZ-a, trebalo je pozvati osobe koje imaju pravni interes za provedbom stečajnoga postupka nad dužnikom na uplatu navedenog predujma, zbog čega je temeljem odredbe čl. 132. st. 1. SZ-a donesena odluka kao u izreci rješenja. </w:t>
      </w:r>
    </w:p>
    <w:p w:rsidRDefault="007F68B9" w:rsidP="007F68B9" w:rsidR="007F68B9" w:rsidRPr="007F68B9">
      <w:pPr>
        <w:spacing w:after="0"/>
        <w:jc w:val="both"/>
        <w:rPr>
          <w:rFonts w:cs="Times New Roman" w:eastAsia="Times New Roman"/>
          <w:lang w:eastAsia="hr-HR"/>
        </w:rPr>
      </w:pPr>
    </w:p>
    <w:p w:rsidRDefault="007F68B9" w:rsidP="007F68B9" w:rsidR="007F68B9" w:rsidRPr="007F68B9">
      <w:pPr>
        <w:spacing w:after="0"/>
        <w:jc w:val="center"/>
        <w:rPr>
          <w:rFonts w:cs="Times New Roman" w:eastAsia="Times New Roman"/>
          <w:lang w:eastAsia="hr-HR"/>
        </w:rPr>
      </w:pPr>
      <w:r w:rsidRPr="007F68B9">
        <w:rPr>
          <w:rFonts w:cs="Times New Roman" w:eastAsia="Times New Roman"/>
          <w:lang w:eastAsia="hr-HR"/>
        </w:rPr>
        <w:t>U Zadru 15. srpnja 2016.</w:t>
      </w:r>
    </w:p>
    <w:p w:rsidRDefault="007F68B9" w:rsidP="007F68B9" w:rsidR="007F68B9" w:rsidRPr="007F68B9">
      <w:pPr>
        <w:spacing w:after="0"/>
        <w:ind w:firstLine="708"/>
        <w:jc w:val="both"/>
        <w:rPr>
          <w:rFonts w:cs="Times New Roman" w:eastAsia="Times New Roman"/>
          <w:lang w:eastAsia="hr-HR"/>
        </w:rPr>
      </w:pPr>
      <w:r w:rsidRPr="007F68B9">
        <w:rPr>
          <w:rFonts w:cs="Times New Roman" w:eastAsia="Times New Roman"/>
          <w:lang w:eastAsia="hr-HR"/>
        </w:rPr>
        <w:t xml:space="preserve">     </w:t>
      </w:r>
    </w:p>
    <w:p w:rsidRDefault="007F68B9" w:rsidP="007F68B9" w:rsidR="007F68B9" w:rsidRPr="007F68B9">
      <w:pPr>
        <w:spacing w:after="0"/>
        <w:jc w:val="both"/>
        <w:rPr>
          <w:rFonts w:cs="Times New Roman" w:eastAsia="Times New Roman"/>
          <w:lang w:eastAsia="hr-HR"/>
        </w:rPr>
      </w:pPr>
    </w:p>
    <w:p w:rsidRDefault="007F68B9" w:rsidP="007F68B9" w:rsidR="007F68B9" w:rsidRPr="007F68B9">
      <w:pPr>
        <w:spacing w:after="0"/>
        <w:jc w:val="right"/>
        <w:rPr>
          <w:rFonts w:cs="Times New Roman" w:eastAsia="Times New Roman"/>
          <w:lang w:eastAsia="hr-HR"/>
        </w:rPr>
      </w:pPr>
    </w:p>
    <w:p w:rsidRDefault="007F68B9" w:rsidP="007F68B9" w:rsidR="007F68B9" w:rsidRPr="007F68B9">
      <w:pPr>
        <w:spacing w:after="0"/>
        <w:ind w:firstLine="708"/>
        <w:jc w:val="right"/>
        <w:rPr>
          <w:rFonts w:cs="Times New Roman" w:eastAsia="Times New Roman"/>
          <w:lang w:eastAsia="hr-HR"/>
        </w:rPr>
      </w:pPr>
      <w:r w:rsidRPr="007F68B9">
        <w:rPr>
          <w:rFonts w:cs="Times New Roman" w:eastAsia="Times New Roman"/>
          <w:lang w:eastAsia="hr-HR"/>
        </w:rPr>
        <w:t xml:space="preserve">                                             Sutkinja:</w:t>
      </w:r>
    </w:p>
    <w:p w:rsidRDefault="007F68B9" w:rsidP="007F68B9" w:rsidR="007F68B9" w:rsidRPr="007F68B9">
      <w:pPr>
        <w:spacing w:after="0"/>
        <w:ind w:firstLine="708"/>
        <w:jc w:val="right"/>
        <w:rPr>
          <w:rFonts w:cs="Times New Roman" w:eastAsia="Times New Roman"/>
          <w:lang w:eastAsia="hr-HR"/>
        </w:rPr>
      </w:pPr>
      <w:r w:rsidRPr="007F68B9">
        <w:rPr>
          <w:rFonts w:cs="Times New Roman" w:eastAsia="Times New Roman"/>
          <w:lang w:eastAsia="hr-HR"/>
        </w:rPr>
        <w:t xml:space="preserve">                                                                                    Tina Grgas</w:t>
      </w:r>
    </w:p>
    <w:p w:rsidRDefault="007F68B9" w:rsidP="007F68B9" w:rsidR="007F68B9" w:rsidRPr="007F68B9">
      <w:pPr>
        <w:spacing w:after="0"/>
        <w:jc w:val="right"/>
        <w:rPr>
          <w:rFonts w:cs="Times New Roman" w:eastAsia="Times New Roman"/>
          <w:lang w:eastAsia="hr-HR"/>
        </w:rPr>
      </w:pPr>
    </w:p>
    <w:p w:rsidRDefault="007F68B9" w:rsidP="007F68B9" w:rsidR="007F68B9" w:rsidRPr="007F68B9">
      <w:pPr>
        <w:spacing w:after="0"/>
        <w:jc w:val="center"/>
        <w:rPr>
          <w:rFonts w:cs="Times New Roman" w:eastAsia="Times New Roman"/>
          <w:lang w:eastAsia="hr-HR"/>
        </w:rPr>
      </w:pPr>
    </w:p>
    <w:p w:rsidRDefault="007F68B9" w:rsidP="007F68B9" w:rsidR="007F68B9" w:rsidRPr="007F68B9">
      <w:pPr>
        <w:spacing w:after="0"/>
        <w:rPr>
          <w:rFonts w:cs="Times New Roman" w:eastAsia="Times New Roman"/>
          <w:lang w:eastAsia="hr-HR"/>
        </w:rPr>
      </w:pPr>
      <w:r w:rsidRPr="007F68B9">
        <w:rPr>
          <w:rFonts w:cs="Times New Roman" w:eastAsia="Times New Roman"/>
          <w:lang w:eastAsia="hr-HR"/>
        </w:rPr>
        <w:tab/>
        <w:t xml:space="preserve">UPUTA O PRAVNOM LIJEKU: </w:t>
      </w:r>
    </w:p>
    <w:p w:rsidRDefault="007F68B9" w:rsidP="007F68B9" w:rsidR="007F68B9" w:rsidRPr="007F68B9">
      <w:pPr>
        <w:spacing w:after="0"/>
        <w:ind w:firstLine="708"/>
        <w:jc w:val="both"/>
        <w:rPr>
          <w:rFonts w:cs="Times New Roman" w:eastAsia="Times New Roman"/>
          <w:lang w:eastAsia="hr-HR"/>
        </w:rPr>
      </w:pPr>
      <w:r w:rsidRPr="007F68B9">
        <w:rPr>
          <w:rFonts w:cs="Times New Roman" w:eastAsia="Times New Roman"/>
          <w:lang w:eastAsia="hr-HR"/>
        </w:rPr>
        <w:t xml:space="preserve">Protiv ovog rješenja dopuštena je žalba. Ista se podnosi Visokom trgovačkom sudu Republike Hrvatske putem ovog suda, u roku od 8 dana od isteka osmog dana od objave ovog rješenja na e-Oglasnoj ploči suda (čl. 12. i 19. Stečajnog zakona). </w:t>
      </w:r>
    </w:p>
    <w:p w:rsidRDefault="007F68B9" w:rsidP="007F68B9" w:rsidR="007F68B9" w:rsidRPr="007F68B9">
      <w:pPr>
        <w:spacing w:after="0"/>
        <w:ind w:firstLine="708"/>
        <w:rPr>
          <w:rFonts w:cs="Times New Roman" w:eastAsia="Times New Roman"/>
          <w:lang w:eastAsia="hr-HR"/>
        </w:rPr>
      </w:pPr>
    </w:p>
    <w:p w:rsidRDefault="007F68B9" w:rsidP="007F68B9" w:rsidR="007F68B9" w:rsidRPr="007F68B9">
      <w:pPr>
        <w:spacing w:after="0"/>
        <w:ind w:firstLine="708"/>
        <w:rPr>
          <w:rFonts w:cs="Times New Roman" w:eastAsia="Times New Roman"/>
          <w:lang w:eastAsia="hr-HR"/>
        </w:rPr>
      </w:pPr>
      <w:r w:rsidRPr="007F68B9">
        <w:rPr>
          <w:rFonts w:cs="Times New Roman" w:eastAsia="Times New Roman"/>
          <w:lang w:eastAsia="hr-HR"/>
        </w:rPr>
        <w:t xml:space="preserve">Dostaviti: </w:t>
      </w:r>
    </w:p>
    <w:p w:rsidRDefault="007F68B9" w:rsidP="007F68B9" w:rsidR="007F68B9" w:rsidRPr="007F68B9">
      <w:pPr>
        <w:spacing w:after="0"/>
        <w:ind w:left="708"/>
        <w:rPr>
          <w:rFonts w:cs="Times New Roman" w:eastAsia="Times New Roman"/>
          <w:lang w:eastAsia="hr-HR"/>
        </w:rPr>
      </w:pPr>
      <w:r w:rsidRPr="007F68B9">
        <w:rPr>
          <w:rFonts w:cs="Times New Roman" w:eastAsia="Times New Roman"/>
          <w:lang w:eastAsia="hr-HR"/>
        </w:rPr>
        <w:t xml:space="preserve">- Svim sudionicima postupka putem e-Oglasne ploče suda uz izvješće privremenog </w:t>
      </w:r>
    </w:p>
    <w:p w:rsidRDefault="007F68B9" w:rsidP="007F68B9" w:rsidR="007F68B9" w:rsidRPr="007F68B9">
      <w:pPr>
        <w:spacing w:after="0"/>
        <w:ind w:left="708"/>
        <w:rPr>
          <w:rFonts w:cs="Times New Roman" w:eastAsia="Times New Roman"/>
          <w:lang w:eastAsia="hr-HR"/>
        </w:rPr>
      </w:pPr>
      <w:r w:rsidRPr="007F68B9">
        <w:rPr>
          <w:rFonts w:cs="Times New Roman" w:eastAsia="Times New Roman"/>
          <w:lang w:eastAsia="hr-HR"/>
        </w:rPr>
        <w:t xml:space="preserve">  stečajnog upravitelja od 21.06.2016.</w:t>
      </w:r>
    </w:p>
    <w:p w:rsidRDefault="007F68B9" w:rsidP="007F68B9" w:rsidR="007F68B9" w:rsidRPr="007F68B9">
      <w:pPr>
        <w:spacing w:after="0"/>
        <w:ind w:firstLine="708"/>
        <w:rPr>
          <w:rFonts w:cs="Times New Roman" w:eastAsia="Times New Roman"/>
          <w:lang w:eastAsia="hr-HR"/>
        </w:rPr>
      </w:pPr>
      <w:r w:rsidRPr="007F68B9">
        <w:rPr>
          <w:rFonts w:cs="Times New Roman" w:eastAsia="Times New Roman"/>
          <w:lang w:eastAsia="hr-HR"/>
        </w:rPr>
        <w:t xml:space="preserve">- Privremenom stečajnom upravitelju putem e-maila </w:t>
      </w:r>
    </w:p>
    <w:p w:rsidRDefault="007F68B9" w:rsidP="007F68B9" w:rsidR="00DA0242">
      <w:pPr>
        <w:spacing w:after="0"/>
        <w:ind w:firstLine="708"/>
      </w:pPr>
      <w:r w:rsidRPr="007F68B9">
        <w:rPr>
          <w:rFonts w:cs="Times New Roman" w:eastAsia="Times New Roman"/>
          <w:lang w:eastAsia="hr-HR"/>
        </w:rPr>
        <w:t xml:space="preserve">- Računovodstvu suda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7F68B9"/>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47173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St-756/2016-19</izvorni_sadrzaj>
    <derivirana_varijabla naziv="DomainObject.Oznaka_1">St-756/2016-19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izvorni_sadrzaj>
    <derivirana_varijabla naziv="DomainObject.Predmet.Broj_1">756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2016.</izvorni_sadrzaj>
    <derivirana_varijabla naziv="DomainObject.Predmet.DatumOsnivanja_1">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St-756/2016</izvorni_sadrzaj>
    <derivirana_varijabla naziv="DomainObject.Predmet.OznakaBroj_1">St-756/2016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LAGUNA POESIS d.o.o. za turizam i poslovne usluge</izvorni_sadrzaj>
    <derivirana_varijabla naziv="DomainObject.Predmet.ProtustrankaFormated_1">  LAGUNA POESIS d.o.o. za turizam i poslovne usluge</derivirana_varijabla>
  </DomainObject.Predmet.ProtustrankaFormated>
  <DomainObject.Predmet.ProtustrankaFormatedOIB>
    <izvorni_sadrzaj>  LAGUNA POESIS d.o.o. za turizam i poslovne usluge, OIB 42454978232</izvorni_sadrzaj>
    <derivirana_varijabla naziv="DomainObject.Predmet.ProtustrankaFormatedOIB_1">  LAGUNA POESIS d.o.o. za turizam i poslovne usluge, OIB 42454978232</derivirana_varijabla>
  </DomainObject.Predmet.ProtustrankaFormatedOIB>
  <DomainObject.Predmet.ProtustrankaFormatedWithAdress>
    <izvorni_sadrzaj> LAGUNA POESIS d.o.o. za turizam i poslovne usluge, Stjepana Radića 19, 23000 Zadar</izvorni_sadrzaj>
    <derivirana_varijabla naziv="DomainObject.Predmet.ProtustrankaFormatedWithAdress_1"> LAGUNA POESIS d.o.o. za turizam i poslovne usluge, Stjepana Radića 19, 23000 Zadar</derivirana_varijabla>
  </DomainObject.Predmet.ProtustrankaFormatedWithAdress>
  <DomainObject.Predmet.ProtustrankaFormatedWithAdressOIB>
    <izvorni_sadrzaj> LAGUNA POESIS d.o.o. za turizam i poslovne usluge, OIB 42454978232, Stjepana Radića 19, 23000 Zadar</izvorni_sadrzaj>
    <derivirana_varijabla naziv="DomainObject.Predmet.ProtustrankaFormatedWithAdressOIB_1"> LAGUNA POESIS d.o.o. za turizam i poslovne usluge, OIB 42454978232, Stjepana Radića 19, 23000 Zadar</derivirana_varijabla>
  </DomainObject.Predmet.ProtustrankaFormatedWithAdressOIB>
  <DomainObject.Predmet.ProtustrankaWithAdress>
    <izvorni_sadrzaj>LAGUNA POESIS d.o.o. za turizam i poslovne usluge Stjepana Radića 19, 23000 Zadar</izvorni_sadrzaj>
    <derivirana_varijabla naziv="DomainObject.Predmet.ProtustrankaWithAdress_1">LAGUNA POESIS d.o.o. za turizam i poslovne usluge Stjepana Radića 19, 23000 Zadar</derivirana_varijabla>
  </DomainObject.Predmet.ProtustrankaWithAdress>
  <DomainObject.Predmet.ProtustrankaWithAdressOIB>
    <izvorni_sadrzaj>LAGUNA POESIS d.o.o. za turizam i poslovne usluge, OIB 42454978232, Stjepana Radića 19, 23000 Zadar</izvorni_sadrzaj>
    <derivirana_varijabla naziv="DomainObject.Predmet.ProtustrankaWithAdressOIB_1">LAGUNA POESIS d.o.o. za turizam i poslovne usluge, OIB 42454978232, Stjepana Radića 19, 23000 Zadar</derivirana_varijabla>
  </DomainObject.Predmet.ProtustrankaWithAdressOIB>
  <DomainObject.Predmet.ProtustrankaNazivFormated>
    <izvorni_sadrzaj>LAGUNA POESIS d.o.o. za turizam i poslovne usluge</izvorni_sadrzaj>
    <derivirana_varijabla naziv="DomainObject.Predmet.ProtustrankaNazivFormated_1">LAGUNA POESIS d.o.o. za turizam i poslovne usluge</derivirana_varijabla>
  </DomainObject.Predmet.ProtustrankaNazivFormated>
  <DomainObject.Predmet.ProtustrankaNazivFormatedOIB>
    <izvorni_sadrzaj>LAGUNA POESIS d.o.o. za turizam i poslovne usluge, OIB 42454978232</izvorni_sadrzaj>
    <derivirana_varijabla naziv="DomainObject.Predmet.ProtustrankaNazivFormatedOIB_1">LAGUNA POESIS d.o.o. za turizam i poslovne usluge, OIB 42454978232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LAGUNA POESIS d.o.o. za turizam i poslovne usluge</item>
    </izvorni_sadrzaj>
    <derivirana_varijabla naziv="DomainObject.Predmet.ProtuStrankaListFormated_1">
      <item>LAGUNA POESIS d.o.o. za turizam i poslovne usluge</item>
    </derivirana_varijabla>
  </DomainObject.Predmet.ProtuStrankaListFormated>
  <DomainObject.Predmet.ProtuStrankaListFormatedOIB>
    <izvorni_sadrzaj>
      <item>LAGUNA POESIS d.o.o. za turizam i poslovne usluge, OIB 42454978232</item>
    </izvorni_sadrzaj>
    <derivirana_varijabla naziv="DomainObject.Predmet.ProtuStrankaListFormatedOIB_1">
      <item>LAGUNA POESIS d.o.o. za turizam i poslovne usluge, OIB 42454978232</item>
    </derivirana_varijabla>
  </DomainObject.Predmet.ProtuStrankaListFormatedOIB>
  <DomainObject.Predmet.ProtuStrankaListFormatedWithAdress>
    <izvorni_sadrzaj>
      <item>LAGUNA POESIS d.o.o. za turizam i poslovne usluge, Stjepana Radića 19, 23000 Zadar</item>
    </izvorni_sadrzaj>
    <derivirana_varijabla naziv="DomainObject.Predmet.ProtuStrankaListFormatedWithAdress_1">
      <item>LAGUNA POESIS d.o.o. za turizam i poslovne usluge, Stjepana Radića 19, 23000 Zadar</item>
    </derivirana_varijabla>
  </DomainObject.Predmet.ProtuStrankaListFormatedWithAdress>
  <DomainObject.Predmet.ProtuStrankaListFormatedWithAdressOIB>
    <izvorni_sadrzaj>
      <item>LAGUNA POESIS d.o.o. za turizam i poslovne usluge, OIB 42454978232, Stjepana Radića 19, 23000 Zadar</item>
    </izvorni_sadrzaj>
    <derivirana_varijabla naziv="DomainObject.Predmet.ProtuStrankaListFormatedWithAdressOIB_1">
      <item>LAGUNA POESIS d.o.o. za turizam i poslovne usluge, OIB 42454978232, Stjepana Radića 19, 23000 Zadar</item>
    </derivirana_varijabla>
  </DomainObject.Predmet.ProtuStrankaListFormatedWithAdressOIB>
  <DomainObject.Predmet.ProtuStrankaListNazivFormated>
    <izvorni_sadrzaj>
      <item>LAGUNA POESIS d.o.o. za turizam i poslovne usluge</item>
    </izvorni_sadrzaj>
    <derivirana_varijabla naziv="DomainObject.Predmet.ProtuStrankaListNazivFormated_1">
      <item>LAGUNA POESIS d.o.o. za turizam i poslovne usluge</item>
    </derivirana_varijabla>
  </DomainObject.Predmet.ProtuStrankaListNazivFormated>
  <DomainObject.Predmet.ProtuStrankaListNazivFormatedOIB>
    <izvorni_sadrzaj>
      <item>LAGUNA POESIS d.o.o. za turizam i poslovne usluge, OIB 42454978232</item>
    </izvorni_sadrzaj>
    <derivirana_varijabla naziv="DomainObject.Predmet.ProtuStrankaListNazivFormatedOIB_1">
      <item>LAGUNA POESIS d.o.o. za turizam i poslovne usluge, OIB 42454978232</item>
    </derivirana_varijabla>
  </DomainObject.Predmet.ProtuStrankaListNazivFormatedOIB>
  <DomainObject.Predmet.OstaliListFormated>
    <izvorni_sadrzaj>
      <item>Zajedniči odvjetnički ured Tolić</item>
    </izvorni_sadrzaj>
    <derivirana_varijabla naziv="DomainObject.Predmet.OstaliListFormated_1">
      <item>Zajedniči odvjetnički ured Tolić</item>
    </derivirana_varijabla>
  </DomainObject.Predmet.OstaliListFormated>
  <DomainObject.Predmet.OstaliListFormatedOIB>
    <izvorni_sadrzaj>
      <item>Zajedniči odvjetnički ured Tolić</item>
    </izvorni_sadrzaj>
    <derivirana_varijabla naziv="DomainObject.Predmet.OstaliListFormatedOIB_1">
      <item>Zajedniči odvjetnički ured Tolić</item>
    </derivirana_varijabla>
  </DomainObject.Predmet.OstaliListFormatedOIB>
  <DomainObject.Predmet.OstaliListFormatedWithAdress>
    <izvorni_sadrzaj>
      <item>Zajedniči odvjetnički ured Tolić, Kovačka 1, 23000 Zadar</item>
    </izvorni_sadrzaj>
    <derivirana_varijabla naziv="DomainObject.Predmet.OstaliListFormatedWithAdress_1">
      <item>Zajedniči odvjetnički ured Tolić, Kovačka 1, 23000 Zadar</item>
    </derivirana_varijabla>
  </DomainObject.Predmet.OstaliListFormatedWithAdress>
  <DomainObject.Predmet.OstaliListFormatedWithAdressOIB>
    <izvorni_sadrzaj>
      <item>Zajedniči odvjetnički ured Tolić, Kovačka 1, 23000 Zadar</item>
    </izvorni_sadrzaj>
    <derivirana_varijabla naziv="DomainObject.Predmet.OstaliListFormatedWithAdressOIB_1">
      <item>Zajedniči odvjetnički ured Tolić, Kovačka 1, 23000 Zadar</item>
    </derivirana_varijabla>
  </DomainObject.Predmet.OstaliListFormatedWithAdressOIB>
  <DomainObject.Predmet.OstaliListNazivFormated>
    <izvorni_sadrzaj>
      <item>Zajedniči odvjetnički ured Tolić</item>
    </izvorni_sadrzaj>
    <derivirana_varijabla naziv="DomainObject.Predmet.OstaliListNazivFormated_1">
      <item>Zajedniči odvjetnički ured Tolić</item>
    </derivirana_varijabla>
  </DomainObject.Predmet.OstaliListNazivFormated>
  <DomainObject.Predmet.OstaliListNazivFormatedOIB>
    <izvorni_sadrzaj>
      <item>Zajedniči odvjetnički ured Tolić</item>
    </izvorni_sadrzaj>
    <derivirana_varijabla naziv="DomainObject.Predmet.OstaliListNazivFormatedOIB_1">
      <item>Zajedniči odvjetnički ured Tolić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St-756/2016-19</izvorni_sadrzaj>
    <derivirana_varijabla naziv="DomainObject.PoslovniBrojDokumenta_1">St-756/2016-19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LAGUNA POESIS d.o.o. za turizam i poslovne usluge</izvorni_sadrzaj>
    <derivirana_varijabla naziv="DomainObject.Predmet.ProtustrankaIDrugi_1">LAGUNA POESIS d.o.o. za turizam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LAGUNA POESIS d.o.o. za turizam i poslovne usluge, OIB 42454978232, Stjepana Radića 19, 23000 Zadar</izvorni_sadrzaj>
    <derivirana_varijabla naziv="DomainObject.Predmet.ProtustrankaIDrugiAdressOIB_1">LAGUNA POESIS d.o.o. za turizam i poslovne usluge, OIB 42454978232, Stjepana Radića 19,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LAGUNA POESIS d.o.o. za turizam i poslovne usluge</item>
      <item>FINA</item>
      <item>Zajedniči odvjetnički ured Tolić</item>
    </izvorni_sadrzaj>
    <derivirana_varijabla naziv="DomainObject.Predmet.SudioniciListNaziv_1">
      <item>LAGUNA POESIS d.o.o. za turizam i poslovne usluge</item>
      <item>FINA</item>
      <item>Zajedniči odvjetnički ured Tolić</item>
    </derivirana_varijabla>
  </DomainObject.Predmet.SudioniciListNaziv>
  <DomainObject.Predmet.SudioniciListAdressOIB>
    <izvorni_sadrzaj>
      <item>LAGUNA POESIS d.o.o. za turizam i poslovne usluge, OIB 42454978232, Stjepana Radića 19,23000 Zadar</item>
      <item>FINA, OIB 85821130368</item>
      <item>Zajedniči odvjetnički ured Tolić, Kovačka 1,23000 Zadar</item>
    </izvorni_sadrzaj>
    <derivirana_varijabla naziv="DomainObject.Predmet.SudioniciListAdressOIB_1">
      <item>LAGUNA POESIS d.o.o. za turizam i poslovne usluge, OIB 42454978232, Stjepana Radića 19,23000 Zadar</item>
      <item>FINA, OIB 85821130368</item>
      <item>Zajedniči odvjetnički ured Tolić, Kovačka 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C260B4-D298-49DB-BA61-1A583DD70F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776</properties:Words>
  <properties:Characters>4324</properties:Characters>
  <properties:Lines>95</properties:Lines>
  <properties:Paragraphs>27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2016-07-21T07:39:00Z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St-756/2016-19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