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9987" w14:paraId="cea9987" w:rsidRDefault="00185AAB" w:rsidP="00185AAB" w:rsidR="00185AAB">
      <w:pPr>
        <w:pStyle w:val="Bezproreda"/>
        <w:jc w:val="both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5AAB" w:rsidP="00185AAB" w:rsidR="00185AAB">
      <w:pPr>
        <w:pStyle w:val="Bezproreda"/>
        <w:jc w:val="both"/>
      </w:pPr>
    </w:p>
    <w:p w:rsidRDefault="006678F1" w:rsidP="00185AAB" w:rsidR="006678F1">
      <w:pPr>
        <w:pStyle w:val="Bezproreda"/>
        <w:jc w:val="both"/>
      </w:pPr>
      <w:r>
        <w:t xml:space="preserve">REPUBLIKA HRVATSKA </w:t>
      </w:r>
    </w:p>
    <w:p w:rsidRDefault="006678F1" w:rsidP="00185AAB" w:rsidR="006678F1">
      <w:pPr>
        <w:pStyle w:val="Bezproreda"/>
        <w:jc w:val="both"/>
      </w:pPr>
      <w:r>
        <w:t>TRGOVAČKI SUD U ZAGREBU</w:t>
      </w:r>
    </w:p>
    <w:p w:rsidRDefault="006678F1" w:rsidP="00185AAB" w:rsidR="006678F1">
      <w:pPr>
        <w:pStyle w:val="Bezproreda"/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 w:rsidR="008E7569">
        <w:tab/>
      </w:r>
      <w:r w:rsidR="008E7569">
        <w:tab/>
      </w:r>
      <w:r w:rsidR="008E7569">
        <w:tab/>
      </w:r>
      <w:r w:rsidR="008E7569">
        <w:tab/>
      </w:r>
      <w:r w:rsidR="008E7569">
        <w:tab/>
      </w:r>
      <w:r w:rsidR="008E7569">
        <w:tab/>
        <w:t xml:space="preserve">                  70.St-687/2015</w:t>
      </w:r>
    </w:p>
    <w:p w:rsidRDefault="008E7569" w:rsidP="00185AAB" w:rsidR="008E7569">
      <w:pPr>
        <w:pStyle w:val="Bezproreda"/>
        <w:jc w:val="center"/>
      </w:pPr>
    </w:p>
    <w:p w:rsidRDefault="006678F1" w:rsidP="00185AAB" w:rsidR="006678F1">
      <w:pPr>
        <w:pStyle w:val="Bezproreda"/>
        <w:jc w:val="center"/>
      </w:pPr>
      <w:r>
        <w:t>O G L A S</w:t>
      </w:r>
    </w:p>
    <w:p w:rsidRDefault="006678F1" w:rsidP="00185AAB" w:rsidR="006678F1">
      <w:pPr>
        <w:pStyle w:val="Bezproreda"/>
        <w:jc w:val="both"/>
      </w:pPr>
    </w:p>
    <w:p w:rsidRDefault="008E7569" w:rsidP="00185AAB" w:rsidR="008E7569">
      <w:pPr>
        <w:pStyle w:val="Bezproreda"/>
        <w:jc w:val="both"/>
      </w:pPr>
    </w:p>
    <w:p w:rsidRDefault="003A0F46" w:rsidP="00185AAB" w:rsidR="001329F3">
      <w:pPr>
        <w:pStyle w:val="Bezproreda"/>
        <w:jc w:val="both"/>
      </w:pPr>
      <w:r>
        <w:t xml:space="preserve">I. </w:t>
      </w:r>
      <w:r w:rsidR="006678F1">
        <w:t xml:space="preserve">TRGOVAČKI SUD U ZAGREBU u skraćenom stečajnom postupku zaključkom broj </w:t>
      </w:r>
      <w:r w:rsidR="00185AAB">
        <w:t>St-</w:t>
      </w:r>
      <w:r w:rsidR="008E7569">
        <w:t xml:space="preserve">687/2015 </w:t>
      </w:r>
      <w:r w:rsidR="006678F1">
        <w:t xml:space="preserve">od </w:t>
      </w:r>
      <w:r w:rsidR="00755F68" w:rsidRPr="00755F68">
        <w:t xml:space="preserve">28. veljače 2018. </w:t>
      </w:r>
      <w:r w:rsidR="006678F1">
        <w:t xml:space="preserve">godine poziva vjerovnike stečajnog dužnika da u roku od (45) dana od dana objave ovog oglasa </w:t>
      </w:r>
      <w:r w:rsidR="00755F68">
        <w:t xml:space="preserve">na e-oglasnoj ploči suda </w:t>
      </w:r>
      <w:r w:rsidR="006678F1">
        <w:t>predložiti otvaranje stečaj</w:t>
      </w:r>
      <w:r w:rsidR="001329F3">
        <w:t xml:space="preserve">nog postupka nad dužnikom </w:t>
      </w:r>
      <w:proofErr w:type="spellStart"/>
      <w:r w:rsidR="008E7569" w:rsidRPr="00FE174B">
        <w:t>Cps</w:t>
      </w:r>
      <w:proofErr w:type="spellEnd"/>
      <w:r w:rsidR="008E7569" w:rsidRPr="00FE174B">
        <w:t xml:space="preserve">  d.o.o.</w:t>
      </w:r>
      <w:r w:rsidR="008E7569">
        <w:t>, OIB: 50026027017, Cvetković, Cvetković 118</w:t>
      </w:r>
    </w:p>
    <w:p w:rsidRDefault="008E7569" w:rsidP="00185AAB" w:rsidR="008E7569">
      <w:pPr>
        <w:pStyle w:val="Bezproreda"/>
        <w:jc w:val="both"/>
      </w:pPr>
    </w:p>
    <w:p w:rsidRDefault="008E7569" w:rsidP="00185AAB" w:rsidR="008E7569">
      <w:pPr>
        <w:pStyle w:val="Bezproreda"/>
        <w:jc w:val="both"/>
      </w:pPr>
    </w:p>
    <w:p w:rsidRDefault="006678F1" w:rsidP="00185AAB" w:rsidR="006678F1">
      <w:pPr>
        <w:pStyle w:val="Bezproreda"/>
        <w:jc w:val="both"/>
      </w:pPr>
      <w:r>
        <w:t>II. Pravna osoba pod točkom I ovog zaključka je pravna osoba koja nema zaposlenika, koja je nesposobna za plaćanje, te za koju nisu ispunjeni uvjeti za pokretanje drugog postupka radi brisanja iz sudskog registra.</w:t>
      </w:r>
    </w:p>
    <w:p w:rsidRDefault="001329F3" w:rsidP="00185AAB" w:rsidR="001329F3">
      <w:pPr>
        <w:pStyle w:val="Bezproreda"/>
        <w:jc w:val="both"/>
      </w:pPr>
    </w:p>
    <w:p w:rsidRDefault="006678F1" w:rsidP="00185AAB" w:rsidR="001329F3">
      <w:pPr>
        <w:pStyle w:val="Bezproreda"/>
        <w:jc w:val="both"/>
      </w:pPr>
      <w:r>
        <w:t xml:space="preserve">III. Visina tražbina koje čekaju na naplatu iz sredstava s računa navedene pravne osobe iznosi </w:t>
      </w:r>
      <w:r w:rsidR="001329F3">
        <w:t xml:space="preserve">194.604,40 kn </w:t>
      </w:r>
    </w:p>
    <w:p w:rsidRDefault="001329F3" w:rsidP="00185AAB" w:rsidR="001329F3">
      <w:pPr>
        <w:pStyle w:val="Bezproreda"/>
        <w:jc w:val="both"/>
      </w:pPr>
    </w:p>
    <w:p w:rsidRDefault="006678F1" w:rsidP="00185AAB" w:rsidR="006678F1">
      <w:pPr>
        <w:pStyle w:val="Bezproreda"/>
        <w:jc w:val="both"/>
      </w:pPr>
      <w:r>
        <w:t>IV. Vjerovnici koji predlože otvaranje stečajnog postupka osim podnositelja zahtjeva bit će pozvani posebnim zaključkom na solidarno plaćanje predujma  za pokriće troškova postupka.</w:t>
      </w:r>
    </w:p>
    <w:p w:rsidRDefault="006678F1" w:rsidP="00185AAB" w:rsidR="001329F3">
      <w:pPr>
        <w:pStyle w:val="Bezproreda"/>
        <w:jc w:val="both"/>
      </w:pPr>
      <w:r>
        <w:t xml:space="preserve"> </w:t>
      </w:r>
      <w:r>
        <w:tab/>
      </w:r>
    </w:p>
    <w:p w:rsidRDefault="006678F1" w:rsidP="00185AAB" w:rsidR="006678F1">
      <w:pPr>
        <w:pStyle w:val="Bezproreda"/>
        <w:jc w:val="both"/>
      </w:pPr>
      <w:r>
        <w:t xml:space="preserve">V. Ukoliko niti jedan vjerovnik u roku od 45 dana od dana objave ovog poziva ne predloži otvaranje stečajnog postupka i ukoliko vjerovnici po pozivu solidarno ne predujme sredstva za pokriće troškova postupka, te ako članovi uprave ili osobe ovlaštene za zastupanje pravne osobe 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6678F1" w:rsidP="00185AAB" w:rsidR="006678F1">
      <w:pPr>
        <w:pStyle w:val="Bezproreda"/>
        <w:jc w:val="both"/>
      </w:pPr>
    </w:p>
    <w:p w:rsidRDefault="001329F3" w:rsidP="001329F3" w:rsidR="006678F1">
      <w:pPr>
        <w:pStyle w:val="Bezproreda"/>
        <w:jc w:val="center"/>
      </w:pPr>
      <w:r>
        <w:t>U Zagrebu</w:t>
      </w:r>
      <w:r w:rsidR="008E7569">
        <w:t xml:space="preserve"> 28. veljače 2018.</w:t>
      </w:r>
    </w:p>
    <w:p w:rsidRDefault="006678F1" w:rsidP="00185AAB" w:rsidR="006678F1">
      <w:pPr>
        <w:pStyle w:val="Bezproreda"/>
        <w:jc w:val="both"/>
      </w:pPr>
    </w:p>
    <w:p w:rsidRDefault="006678F1" w:rsidP="00096F52" w:rsidR="006678F1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536667" w:rsidP="00096F52" w:rsidR="00536667">
      <w:pPr>
        <w:pStyle w:val="Bezproreda"/>
        <w:jc w:val="right"/>
      </w:pPr>
    </w:p>
    <w:p w:rsidRDefault="008E7569" w:rsidP="00096F52" w:rsidR="008E7569">
      <w:pPr>
        <w:pStyle w:val="Bezproreda"/>
        <w:jc w:val="right"/>
      </w:pPr>
      <w:r>
        <w:t>Maja Jurovicki</w:t>
      </w:r>
      <w:r w:rsidR="00C57A35">
        <w:t xml:space="preserve">, v.r. </w:t>
      </w:r>
      <w:r>
        <w:t xml:space="preserve"> </w:t>
      </w:r>
    </w:p>
    <w:p w:rsidRDefault="006678F1" w:rsidP="00096F52" w:rsidR="006678F1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78F1" w:rsidP="00185AAB" w:rsidR="006678F1">
      <w:pPr>
        <w:pStyle w:val="Bezproreda"/>
        <w:jc w:val="both"/>
      </w:pPr>
    </w:p>
    <w:p w:rsidRDefault="00C57A35" w:rsidP="004F5146" w:rsidR="00C57A35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57A35" w:rsidP="004F5146" w:rsidR="00C57A35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6E1039" w:rsidP="00536667" w:rsidR="006E1039" w:rsidRPr="00536667">
      <w:pPr>
        <w:pStyle w:val="Bezproreda"/>
        <w:jc w:val="both"/>
      </w:pPr>
    </w:p>
    <w:p w:rsidRDefault="00185AAB" w:rsidR="00185AAB">
      <w:pPr>
        <w:pStyle w:val="Bezproreda"/>
        <w:jc w:val="both"/>
      </w:pPr>
    </w:p>
    <w:sectPr w:rsidR="00185A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452E4"/>
    <w:multiLevelType w:val="hybridMultilevel"/>
    <w:tmpl w:val="CEB8200C"/>
    <w:lvl w:tplc="EF2AB74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8F1"/>
    <w:rsid w:val="00096F52"/>
    <w:rsid w:val="001329F3"/>
    <w:rsid w:val="00185AAB"/>
    <w:rsid w:val="00280362"/>
    <w:rsid w:val="00281BAA"/>
    <w:rsid w:val="002E5431"/>
    <w:rsid w:val="003A0F46"/>
    <w:rsid w:val="00404679"/>
    <w:rsid w:val="004A266C"/>
    <w:rsid w:val="00536667"/>
    <w:rsid w:val="005A3043"/>
    <w:rsid w:val="006678F1"/>
    <w:rsid w:val="006E1039"/>
    <w:rsid w:val="00755F68"/>
    <w:rsid w:val="00893E36"/>
    <w:rsid w:val="008E7569"/>
    <w:rsid w:val="009C1D2F"/>
    <w:rsid w:val="00AC541F"/>
    <w:rsid w:val="00C57A35"/>
    <w:rsid w:val="00D6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5AA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5A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5A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5AA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5A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5A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Cps  d.o.o.</izvorni_sadrzaj>
    <derivirana_varijabla naziv="DomainObject.Predmet.ProtustrankaFormated_1">  Cps  d.o.o.</derivirana_varijabla>
  </DomainObject.Predmet.ProtustrankaFormated>
  <DomainObject.Predmet.ProtustrankaFormatedOIB>
    <izvorni_sadrzaj>  Cps  d.o.o., OIB 50026027017</izvorni_sadrzaj>
    <derivirana_varijabla naziv="DomainObject.Predmet.ProtustrankaFormatedOIB_1">  Cps  d.o.o., OIB 50026027017</derivirana_varijabla>
  </DomainObject.Predmet.ProtustrankaFormatedOIB>
  <DomainObject.Predmet.ProtustrankaFormatedWithAdress>
    <izvorni_sadrzaj> Cps  d.o.o., Cvetković 118, 10450 Cvetković</izvorni_sadrzaj>
    <derivirana_varijabla naziv="DomainObject.Predmet.ProtustrankaFormatedWithAdress_1"> Cps  d.o.o., Cvetković 118, 10450 Cvetković</derivirana_varijabla>
  </DomainObject.Predmet.ProtustrankaFormatedWithAdress>
  <DomainObject.Predmet.ProtustrankaFormatedWithAdressOIB>
    <izvorni_sadrzaj> Cps  d.o.o., OIB 50026027017, Cvetković 118, 10450 Cvetković</izvorni_sadrzaj>
    <derivirana_varijabla naziv="DomainObject.Predmet.ProtustrankaFormatedWithAdressOIB_1"> Cps  d.o.o., OIB 50026027017, Cvetković 118, 10450 Cvetković</derivirana_varijabla>
  </DomainObject.Predmet.ProtustrankaFormatedWithAdressOIB>
  <DomainObject.Predmet.ProtustrankaWithAdress>
    <izvorni_sadrzaj>Cps  d.o.o. Cvetković 118, 10450 Cvetković</izvorni_sadrzaj>
    <derivirana_varijabla naziv="DomainObject.Predmet.ProtustrankaWithAdress_1">Cps  d.o.o. Cvetković 118, 10450 Cvetković</derivirana_varijabla>
  </DomainObject.Predmet.ProtustrankaWithAdress>
  <DomainObject.Predmet.ProtustrankaWithAdressOIB>
    <izvorni_sadrzaj>Cps  d.o.o., OIB 50026027017, Cvetković 118, 10450 Cvetković</izvorni_sadrzaj>
    <derivirana_varijabla naziv="DomainObject.Predmet.ProtustrankaWithAdressOIB_1">Cps  d.o.o., OIB 50026027017, Cvetković 118, 10450 Cvetković</derivirana_varijabla>
  </DomainObject.Predmet.ProtustrankaWithAdressOIB>
  <DomainObject.Predmet.ProtustrankaNazivFormated>
    <izvorni_sadrzaj>Cps  d.o.o.</izvorni_sadrzaj>
    <derivirana_varijabla naziv="DomainObject.Predmet.ProtustrankaNazivFormated_1">Cps  d.o.o.</derivirana_varijabla>
  </DomainObject.Predmet.ProtustrankaNazivFormated>
  <DomainObject.Predmet.ProtustrankaNazivFormatedOIB>
    <izvorni_sadrzaj>Cps  d.o.o., OIB 50026027017</izvorni_sadrzaj>
    <derivirana_varijabla naziv="DomainObject.Predmet.ProtustrankaNazivFormatedOIB_1">Cps  d.o.o., OIB 50026027017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Cps  d.o.o.</item>
    </izvorni_sadrzaj>
    <derivirana_varijabla naziv="DomainObject.Predmet.ProtuStrankaListFormated_1">
      <item>Cps  d.o.o.</item>
    </derivirana_varijabla>
  </DomainObject.Predmet.ProtuStrankaListFormated>
  <DomainObject.Predmet.ProtuStrankaListFormatedOIB>
    <izvorni_sadrzaj>
      <item>Cps  d.o.o., OIB 50026027017</item>
    </izvorni_sadrzaj>
    <derivirana_varijabla naziv="DomainObject.Predmet.ProtuStrankaListFormatedOIB_1">
      <item>Cps  d.o.o., OIB 50026027017</item>
    </derivirana_varijabla>
  </DomainObject.Predmet.ProtuStrankaListFormatedOIB>
  <DomainObject.Predmet.ProtuStrankaListFormatedWithAdress>
    <izvorni_sadrzaj>
      <item>Cps  d.o.o., Cvetković 118, 10450 Cvetković</item>
    </izvorni_sadrzaj>
    <derivirana_varijabla naziv="DomainObject.Predmet.ProtuStrankaListFormatedWithAdress_1">
      <item>Cps  d.o.o., Cvetković 118, 10450 Cvetković</item>
    </derivirana_varijabla>
  </DomainObject.Predmet.ProtuStrankaListFormatedWithAdress>
  <DomainObject.Predmet.ProtuStrankaListFormatedWithAdressOIB>
    <izvorni_sadrzaj>
      <item>Cps  d.o.o., OIB 50026027017, Cvetković 118, 10450 Cvetković</item>
    </izvorni_sadrzaj>
    <derivirana_varijabla naziv="DomainObject.Predmet.ProtuStrankaListFormatedWithAdressOIB_1">
      <item>Cps  d.o.o., OIB 50026027017, Cvetković 118, 10450 Cvetković</item>
    </derivirana_varijabla>
  </DomainObject.Predmet.ProtuStrankaListFormatedWithAdressOIB>
  <DomainObject.Predmet.ProtuStrankaListNazivFormated>
    <izvorni_sadrzaj>
      <item>Cps  d.o.o.</item>
    </izvorni_sadrzaj>
    <derivirana_varijabla naziv="DomainObject.Predmet.ProtuStrankaListNazivFormated_1">
      <item>Cps  d.o.o.</item>
    </derivirana_varijabla>
  </DomainObject.Predmet.ProtuStrankaListNazivFormated>
  <DomainObject.Predmet.ProtuStrankaListNazivFormatedOIB>
    <izvorni_sadrzaj>
      <item>Cps  d.o.o., OIB 50026027017</item>
    </izvorni_sadrzaj>
    <derivirana_varijabla naziv="DomainObject.Predmet.ProtuStrankaListNazivFormatedOIB_1">
      <item>Cps  d.o.o., OIB 50026027017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Cps  d.o.o.</izvorni_sadrzaj>
    <derivirana_varijabla naziv="DomainObject.Predmet.ProtustrankaIDrugi_1">Cps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Cps  d.o.o., OIB 50026027017, Cvetković 118, 10450 Cvetković</izvorni_sadrzaj>
    <derivirana_varijabla naziv="DomainObject.Predmet.ProtustrankaIDrugiAdressOIB_1">Cps  d.o.o., OIB 50026027017, Cvetković 118, 10450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Cps  d.o.o.</item>
    </izvorni_sadrzaj>
    <derivirana_varijabla naziv="DomainObject.Predmet.SudioniciListNaziv_1">
      <item>RH Ministarstvo financija, Porezna uprava, područni ured središnja Hrvatska</item>
      <item>Cps  d.o.o.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Cps  d.o.o., OIB 50026027017, Cvetković 118,10450 Cvetković</item>
    </izvorni_sadrzaj>
    <derivirana_varijabla naziv="DomainObject.Predmet.SudioniciListAdressOIB_1">
      <item>RH Ministarstvo financija, Porezna uprava, područni ured središnja Hrvatska, OIB 18683136487, Pavla Vitezovića 1,47000 Karlovac</item>
      <item>Cps  d.o.o., OIB 50026027017, Cvetković 118,10450 Cvetković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50026027017</item>
    </izvorni_sadrzaj>
    <derivirana_varijabla naziv="DomainObject.Predmet.SudioniciListNazivOIB_1">
      <item>, OIB 18683136487</item>
      <item>, OIB 50026027017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1361</properties:Characters>
  <properties:Lines>43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2018-02-28T10:13:00Z</dcterms:created>
  <dc:creator>Maja Jurovicki</dc:creator>
  <cp:lastModifiedBy>Mirjana Gašparić</cp:lastModifiedBy>
  <dcterms:modified xmlns:xsi="http://www.w3.org/2001/XMLSchema-instance" xsi:type="dcterms:W3CDTF">2018-02-28T12:08:00Z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(St-687-15 OGLAS čl.335a.docx)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