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f221c" w14:paraId="06f221c" w:rsidRDefault="006C02EF" w:rsidP="006C02EF" w:rsidR="006C02EF" w:rsidRPr="00417D1C">
      <w:pPr>
        <w:jc w:val="both"/>
        <w15:collapsed w:val="false"/>
        <w:rPr>
          <w:rFonts w:hAnsi="Times New Roman" w:ascii="Times New Roman"/>
          <w:szCs w:val="24"/>
          <w:lang w:val="hr-HR"/>
        </w:rPr>
      </w:pPr>
      <w:bookmarkStart w:name="_GoBack" w:id="0"/>
      <w:bookmarkEnd w:id="0"/>
      <w:r w:rsidRPr="00417D1C">
        <w:rPr>
          <w:rFonts w:hAnsi="Times New Roman" w:ascii="Times New Roman"/>
          <w:szCs w:val="24"/>
          <w:lang w:val="hr-HR"/>
        </w:rPr>
        <w:t xml:space="preserve">       REPUBLIKA HRVATSKA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TRGOVAČKI SUD U VARAŽDINU</w:t>
      </w:r>
      <w:r w:rsidRPr="00417D1C">
        <w:rPr>
          <w:rFonts w:hAnsi="Times New Roman" w:ascii="Times New Roman"/>
          <w:szCs w:val="24"/>
          <w:lang w:val="hr-HR"/>
        </w:rPr>
        <w:tab/>
      </w:r>
    </w:p>
    <w:p w:rsidRDefault="006C02EF" w:rsidP="006C02EF" w:rsidR="004A2F86" w:rsidRPr="00417D1C">
      <w:pPr>
        <w:jc w:val="both"/>
        <w:rPr>
          <w:rFonts w:hAnsi="Times New Roman" w:ascii="Times New Roman"/>
          <w:szCs w:val="24"/>
          <w:lang w:val="hr-HR"/>
        </w:rPr>
      </w:pPr>
      <w:r w:rsidRPr="00417D1C">
        <w:rPr>
          <w:rFonts w:hAnsi="Times New Roman" w:ascii="Times New Roman"/>
          <w:szCs w:val="24"/>
          <w:lang w:val="hr-HR"/>
        </w:rPr>
        <w:tab/>
      </w:r>
      <w:r w:rsidRPr="00417D1C">
        <w:rPr>
          <w:rFonts w:hAnsi="Times New Roman" w:ascii="Times New Roman"/>
          <w:szCs w:val="24"/>
          <w:lang w:val="hr-HR"/>
        </w:rPr>
        <w:tab/>
      </w:r>
      <w:r w:rsidRPr="00417D1C">
        <w:rPr>
          <w:rFonts w:hAnsi="Times New Roman" w:ascii="Times New Roman"/>
          <w:szCs w:val="24"/>
          <w:lang w:val="hr-HR"/>
        </w:rPr>
        <w:tab/>
      </w:r>
    </w:p>
    <w:p w:rsidRDefault="006C02EF" w:rsidP="006C02EF" w:rsidR="006C02EF" w:rsidRPr="00417D1C">
      <w:pPr>
        <w:jc w:val="center"/>
        <w:rPr>
          <w:rFonts w:hAnsi="Times New Roman" w:ascii="Times New Roman"/>
          <w:szCs w:val="24"/>
          <w:lang w:val="hr-HR"/>
        </w:rPr>
      </w:pPr>
      <w:r w:rsidRPr="00417D1C">
        <w:rPr>
          <w:rFonts w:hAnsi="Times New Roman" w:ascii="Times New Roman"/>
          <w:b/>
          <w:szCs w:val="24"/>
          <w:lang w:val="hr-HR"/>
        </w:rPr>
        <w:t>Z A P I S N I K</w:t>
      </w:r>
    </w:p>
    <w:p w:rsidRDefault="00225CD3" w:rsidP="009A4785" w:rsidR="006C02EF" w:rsidRPr="00417D1C">
      <w:pPr>
        <w:jc w:val="center"/>
        <w:rPr>
          <w:rFonts w:hAnsi="Times New Roman" w:ascii="Times New Roman"/>
          <w:szCs w:val="24"/>
          <w:lang w:val="hr-HR"/>
        </w:rPr>
      </w:pPr>
      <w:r w:rsidRPr="00417D1C">
        <w:rPr>
          <w:rFonts w:hAnsi="Times New Roman" w:ascii="Times New Roman"/>
          <w:szCs w:val="24"/>
          <w:lang w:val="hr-HR"/>
        </w:rPr>
        <w:t xml:space="preserve">od </w:t>
      </w:r>
      <w:r w:rsidR="002D524C">
        <w:rPr>
          <w:rFonts w:hAnsi="Times New Roman" w:ascii="Times New Roman"/>
          <w:szCs w:val="24"/>
          <w:lang w:val="hr-HR"/>
        </w:rPr>
        <w:t>23. travnja</w:t>
      </w:r>
      <w:r w:rsidR="00BE7579">
        <w:rPr>
          <w:rFonts w:hAnsi="Times New Roman" w:ascii="Times New Roman"/>
          <w:szCs w:val="24"/>
          <w:lang w:val="hr-HR"/>
        </w:rPr>
        <w:t xml:space="preserve"> 2018</w:t>
      </w:r>
      <w:r w:rsidR="006C02EF" w:rsidRPr="00417D1C">
        <w:rPr>
          <w:rFonts w:hAnsi="Times New Roman" w:ascii="Times New Roman"/>
          <w:szCs w:val="24"/>
          <w:lang w:val="hr-HR"/>
        </w:rPr>
        <w:t>. godine</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sastavljen kod Trgovačkog suda u Varaždinu,</w:t>
      </w:r>
    </w:p>
    <w:p w:rsidRDefault="006C02EF" w:rsidP="0098323B" w:rsidR="0098323B" w:rsidRPr="002D524C">
      <w:pPr>
        <w:jc w:val="center"/>
        <w:rPr>
          <w:rFonts w:hAnsi="Times New Roman" w:ascii="Times New Roman"/>
          <w:szCs w:val="24"/>
          <w:lang w:val="hr-HR"/>
        </w:rPr>
      </w:pPr>
      <w:r w:rsidRPr="002D524C">
        <w:rPr>
          <w:rFonts w:hAnsi="Times New Roman" w:ascii="Times New Roman"/>
          <w:szCs w:val="24"/>
          <w:lang w:val="hr-HR"/>
        </w:rPr>
        <w:t>o održanom ispitnom ročištu u stečajnom postupku</w:t>
      </w:r>
    </w:p>
    <w:p w:rsidRDefault="006C02EF" w:rsidP="002D524C" w:rsidR="002D524C">
      <w:pPr>
        <w:jc w:val="center"/>
        <w:rPr>
          <w:rFonts w:hAnsi="Times New Roman" w:ascii="Times New Roman"/>
          <w:lang w:eastAsia="hr-HR" w:val="hr-HR"/>
        </w:rPr>
      </w:pPr>
      <w:r w:rsidRPr="002D524C">
        <w:rPr>
          <w:rFonts w:hAnsi="Times New Roman" w:ascii="Times New Roman"/>
          <w:szCs w:val="24"/>
          <w:lang w:val="hr-HR"/>
        </w:rPr>
        <w:t xml:space="preserve">nad </w:t>
      </w:r>
      <w:r w:rsidR="002D524C">
        <w:rPr>
          <w:rFonts w:hAnsi="Times New Roman" w:ascii="Times New Roman"/>
          <w:szCs w:val="24"/>
          <w:lang w:val="hr-HR"/>
        </w:rPr>
        <w:t xml:space="preserve">stečajnim dužnikom </w:t>
      </w:r>
      <w:r w:rsidR="002D524C" w:rsidRPr="002D524C">
        <w:rPr>
          <w:rFonts w:hAnsi="Times New Roman" w:ascii="Times New Roman"/>
          <w:lang w:eastAsia="hr-HR" w:val="hr-HR"/>
        </w:rPr>
        <w:t xml:space="preserve">3D STUDIO d.o.o. u stečaju, Varaždin, </w:t>
      </w:r>
    </w:p>
    <w:p w:rsidRDefault="002D524C" w:rsidP="002D524C" w:rsidR="0098323B" w:rsidRPr="002D524C">
      <w:pPr>
        <w:jc w:val="center"/>
        <w:rPr>
          <w:rFonts w:hAnsi="Times New Roman" w:ascii="Times New Roman"/>
          <w:lang w:eastAsia="hr-HR" w:val="hr-HR"/>
        </w:rPr>
      </w:pPr>
      <w:r w:rsidRPr="002D524C">
        <w:rPr>
          <w:rFonts w:hAnsi="Times New Roman" w:ascii="Times New Roman"/>
          <w:lang w:eastAsia="hr-HR" w:val="hr-HR"/>
        </w:rPr>
        <w:t>B. Radića 134, OIB: 04897949478</w:t>
      </w:r>
    </w:p>
    <w:p w:rsidRDefault="00BE7579" w:rsidP="0098323B" w:rsidR="00BE7579">
      <w:pPr>
        <w:jc w:val="center"/>
        <w:rPr>
          <w:rFonts w:eastAsia="SimSun" w:hAnsi="Times New Roman" w:ascii="Times New Roman"/>
          <w:kern w:val="2"/>
          <w:szCs w:val="24"/>
          <w:lang w:bidi="hi-IN" w:eastAsia="zh-CN" w:val="hr-HR"/>
        </w:rPr>
      </w:pPr>
    </w:p>
    <w:p w:rsidRDefault="0098323B" w:rsidP="0098323B" w:rsidR="0098323B">
      <w:pPr>
        <w:jc w:val="center"/>
        <w:rPr>
          <w:rFonts w:hAnsi="Times New Roman" w:ascii="Times New Roman"/>
          <w:lang w:val="hr-HR"/>
        </w:rPr>
      </w:pPr>
    </w:p>
    <w:p w:rsidRDefault="004A2F86" w:rsidP="006C02EF" w:rsidR="004A2F86" w:rsidRPr="00417D1C">
      <w:pPr>
        <w:jc w:val="both"/>
        <w:rPr>
          <w:rFonts w:hAnsi="Times New Roman" w:ascii="Times New Roman"/>
          <w:szCs w:val="24"/>
          <w:lang w:val="hr-HR"/>
        </w:rPr>
      </w:pP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NAZOČNI OD STRANE SUDA: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Sudac: Ksenija Flack-Makitan</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Zapisničar: Lea Rogina</w:t>
      </w:r>
    </w:p>
    <w:p w:rsidRDefault="004A2F86" w:rsidP="006C02EF" w:rsidR="004A2F86" w:rsidRPr="00417D1C">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417D1C">
        <w:rPr>
          <w:rFonts w:hAnsi="Times New Roman" w:ascii="Times New Roman"/>
          <w:szCs w:val="24"/>
          <w:lang w:val="hr-HR"/>
        </w:rPr>
        <w:t xml:space="preserve">Početak u </w:t>
      </w:r>
      <w:r w:rsidR="002D524C">
        <w:rPr>
          <w:rFonts w:hAnsi="Times New Roman" w:ascii="Times New Roman"/>
          <w:szCs w:val="24"/>
          <w:lang w:val="hr-HR"/>
        </w:rPr>
        <w:t xml:space="preserve">09,00 </w:t>
      </w:r>
      <w:r w:rsidRPr="00417D1C">
        <w:rPr>
          <w:rFonts w:hAnsi="Times New Roman" w:ascii="Times New Roman"/>
          <w:szCs w:val="24"/>
          <w:lang w:val="hr-HR"/>
        </w:rPr>
        <w:t>sati.</w:t>
      </w:r>
    </w:p>
    <w:p w:rsidRDefault="006C02EF" w:rsidP="006C02EF" w:rsidR="006C02EF" w:rsidRPr="00417D1C">
      <w:pPr>
        <w:jc w:val="both"/>
        <w:rPr>
          <w:rFonts w:hAnsi="Times New Roman" w:ascii="Times New Roman"/>
          <w:szCs w:val="24"/>
          <w:lang w:val="hr-HR"/>
        </w:rPr>
      </w:pPr>
    </w:p>
    <w:p w:rsidRDefault="006C02EF" w:rsidP="006C02EF" w:rsidR="004A2F86" w:rsidRPr="00417D1C">
      <w:pPr>
        <w:jc w:val="both"/>
        <w:rPr>
          <w:rFonts w:hAnsi="Times New Roman" w:ascii="Times New Roman"/>
          <w:szCs w:val="24"/>
          <w:lang w:val="hr-HR"/>
        </w:rPr>
      </w:pPr>
      <w:r w:rsidRPr="00417D1C">
        <w:rPr>
          <w:rFonts w:hAnsi="Times New Roman" w:ascii="Times New Roman"/>
          <w:szCs w:val="24"/>
          <w:lang w:val="hr-HR"/>
        </w:rPr>
        <w:t>PRISUTNI:</w:t>
      </w:r>
    </w:p>
    <w:p w:rsidRDefault="00FB3CB8" w:rsidP="006C02EF" w:rsidR="006B6C61">
      <w:pPr>
        <w:jc w:val="both"/>
        <w:rPr>
          <w:rFonts w:hAnsi="Times New Roman" w:ascii="Times New Roman"/>
          <w:szCs w:val="24"/>
          <w:lang w:val="hr-HR"/>
        </w:rPr>
      </w:pPr>
      <w:r>
        <w:rPr>
          <w:rFonts w:hAnsi="Times New Roman" w:ascii="Times New Roman"/>
          <w:szCs w:val="24"/>
          <w:lang w:val="hr-HR"/>
        </w:rPr>
        <w:t>-stečajni</w:t>
      </w:r>
      <w:r w:rsidR="0098323B">
        <w:rPr>
          <w:rFonts w:hAnsi="Times New Roman" w:ascii="Times New Roman"/>
          <w:szCs w:val="24"/>
          <w:lang w:val="hr-HR"/>
        </w:rPr>
        <w:t xml:space="preserve"> upravitelj</w:t>
      </w:r>
      <w:r w:rsidR="002D524C">
        <w:rPr>
          <w:rFonts w:hAnsi="Times New Roman" w:ascii="Times New Roman"/>
          <w:szCs w:val="24"/>
          <w:lang w:val="hr-HR"/>
        </w:rPr>
        <w:t xml:space="preserve"> Duško Koruga</w:t>
      </w:r>
    </w:p>
    <w:p w:rsidRDefault="00FB3CB8" w:rsidP="006C02EF" w:rsidR="00421885">
      <w:pPr>
        <w:jc w:val="both"/>
        <w:rPr>
          <w:rFonts w:hAnsi="Times New Roman" w:ascii="Times New Roman"/>
          <w:szCs w:val="24"/>
          <w:lang w:val="hr-HR"/>
        </w:rPr>
      </w:pPr>
      <w:r>
        <w:rPr>
          <w:rFonts w:hAnsi="Times New Roman" w:ascii="Times New Roman"/>
          <w:szCs w:val="24"/>
          <w:lang w:val="hr-HR"/>
        </w:rPr>
        <w:t>-za vjerovnika ČISTOĆA d.o.o., Ivana Puškar, odvjetnička vježbenica u Odvjetničkom društvu Jelaković i partneri iz Varaždina,</w:t>
      </w:r>
    </w:p>
    <w:p w:rsidRDefault="00FB3CB8" w:rsidP="006C02EF" w:rsidR="00FB3CB8">
      <w:pPr>
        <w:jc w:val="both"/>
        <w:rPr>
          <w:rFonts w:hAnsi="Times New Roman" w:ascii="Times New Roman"/>
          <w:szCs w:val="24"/>
          <w:lang w:val="hr-HR"/>
        </w:rPr>
      </w:pPr>
      <w:r>
        <w:rPr>
          <w:rFonts w:hAnsi="Times New Roman" w:ascii="Times New Roman"/>
          <w:szCs w:val="24"/>
          <w:lang w:val="hr-HR"/>
        </w:rPr>
        <w:t xml:space="preserve">-za vjerovnika Erste &amp; Steiermarkische bank d.d., zamjenik punomoćnika Filip Pintarić, odvjetnik iz Odvjetničkog društva Slunjski i Rudnički </w:t>
      </w:r>
      <w:r w:rsidR="00673CCB">
        <w:rPr>
          <w:rFonts w:hAnsi="Times New Roman" w:ascii="Times New Roman"/>
          <w:szCs w:val="24"/>
          <w:lang w:val="hr-HR"/>
        </w:rPr>
        <w:t xml:space="preserve">j.t.d. </w:t>
      </w:r>
      <w:r>
        <w:rPr>
          <w:rFonts w:hAnsi="Times New Roman" w:ascii="Times New Roman"/>
          <w:szCs w:val="24"/>
          <w:lang w:val="hr-HR"/>
        </w:rPr>
        <w:t>iz Varaždina, koji predaje u spis zamjeničku punomoć,</w:t>
      </w:r>
    </w:p>
    <w:p w:rsidRDefault="00FB3CB8" w:rsidP="006C02EF" w:rsidR="00FB3CB8">
      <w:pPr>
        <w:jc w:val="both"/>
        <w:rPr>
          <w:rFonts w:hAnsi="Times New Roman" w:ascii="Times New Roman"/>
          <w:szCs w:val="24"/>
          <w:lang w:val="hr-HR"/>
        </w:rPr>
      </w:pPr>
      <w:r>
        <w:rPr>
          <w:rFonts w:hAnsi="Times New Roman" w:ascii="Times New Roman"/>
          <w:szCs w:val="24"/>
          <w:lang w:val="hr-HR"/>
        </w:rPr>
        <w:t>za vjerovnika Schenker d.o.o., Andreja Fosin, odvjetnica iz Varaždina, punomoć predana uz prijavu tražbine,</w:t>
      </w:r>
    </w:p>
    <w:p w:rsidRDefault="00FB3CB8" w:rsidP="006C02EF" w:rsidR="00FB3CB8">
      <w:pPr>
        <w:jc w:val="both"/>
        <w:rPr>
          <w:rFonts w:hAnsi="Times New Roman" w:ascii="Times New Roman"/>
          <w:szCs w:val="24"/>
          <w:lang w:val="hr-HR"/>
        </w:rPr>
      </w:pPr>
      <w:r>
        <w:rPr>
          <w:rFonts w:hAnsi="Times New Roman" w:ascii="Times New Roman"/>
          <w:szCs w:val="24"/>
          <w:lang w:val="hr-HR"/>
        </w:rPr>
        <w:t>-za vjerovnika Hrvatski zavod za zapošljavanje Blaženka Rogina, zaposlenica po punomoći, predaje punomoć u spis</w:t>
      </w:r>
    </w:p>
    <w:p w:rsidRDefault="00421885" w:rsidP="006C02EF" w:rsidR="00421885">
      <w:pPr>
        <w:jc w:val="both"/>
        <w:rPr>
          <w:rFonts w:hAnsi="Times New Roman" w:ascii="Times New Roman"/>
          <w:szCs w:val="24"/>
          <w:lang w:val="hr-HR"/>
        </w:rPr>
      </w:pPr>
    </w:p>
    <w:p w:rsidRDefault="00421885" w:rsidP="0098323B" w:rsidR="00421885">
      <w:pPr>
        <w:jc w:val="both"/>
        <w:rPr>
          <w:rFonts w:hAnsi="Times New Roman" w:ascii="Times New Roman"/>
          <w:szCs w:val="24"/>
          <w:lang w:val="hr-HR"/>
        </w:rPr>
      </w:pPr>
      <w:r>
        <w:rPr>
          <w:rFonts w:hAnsi="Times New Roman" w:ascii="Times New Roman"/>
          <w:szCs w:val="24"/>
          <w:lang w:val="hr-HR"/>
        </w:rPr>
        <w:tab/>
      </w:r>
    </w:p>
    <w:p w:rsidRDefault="001C00D6" w:rsidP="006C02EF" w:rsidR="001C00D6" w:rsidRPr="00417D1C">
      <w:pPr>
        <w:jc w:val="both"/>
        <w:rPr>
          <w:rFonts w:hAnsi="Times New Roman" w:ascii="Times New Roman"/>
          <w:szCs w:val="24"/>
          <w:lang w:val="hr-HR"/>
        </w:rPr>
      </w:pPr>
    </w:p>
    <w:p w:rsidRDefault="00C32958" w:rsidP="00451255" w:rsidR="00C32958" w:rsidRPr="00417D1C">
      <w:pPr>
        <w:ind w:firstLine="708"/>
        <w:jc w:val="both"/>
        <w:rPr>
          <w:rFonts w:hAnsi="Times New Roman" w:ascii="Times New Roman"/>
          <w:szCs w:val="24"/>
          <w:lang w:val="hr-HR"/>
        </w:rPr>
      </w:pPr>
      <w:r w:rsidRPr="00417D1C">
        <w:rPr>
          <w:rFonts w:hAnsi="Times New Roman" w:ascii="Times New Roman"/>
          <w:szCs w:val="24"/>
          <w:lang w:val="hr-HR"/>
        </w:rPr>
        <w:t xml:space="preserve">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w:t>
      </w:r>
      <w:r w:rsidR="00266E4A">
        <w:rPr>
          <w:rFonts w:hAnsi="Times New Roman" w:ascii="Times New Roman"/>
          <w:szCs w:val="24"/>
          <w:lang w:val="hr-HR"/>
        </w:rPr>
        <w:t>ne dostavlja izvadak iz rješenja</w:t>
      </w:r>
      <w:r w:rsidRPr="00417D1C">
        <w:rPr>
          <w:rFonts w:hAnsi="Times New Roman" w:ascii="Times New Roman"/>
          <w:szCs w:val="24"/>
          <w:lang w:val="hr-HR"/>
        </w:rPr>
        <w:t xml:space="preserve"> o osporenim tražbinama već se rješenje o utvrđenim i osporenim tražbinama dostavlja putem mrežne stranice e-Oglasna ploča.</w:t>
      </w:r>
    </w:p>
    <w:p w:rsidRDefault="00C32958" w:rsidP="00C32958" w:rsidR="00C32958" w:rsidRPr="00417D1C">
      <w:pPr>
        <w:jc w:val="both"/>
        <w:rPr>
          <w:rFonts w:hAnsi="Times New Roman" w:ascii="Times New Roman"/>
          <w:szCs w:val="24"/>
          <w:lang w:val="hr-HR"/>
        </w:rPr>
      </w:pPr>
    </w:p>
    <w:p w:rsidRDefault="00C32958" w:rsidP="00BE7579" w:rsidR="00C32958">
      <w:pPr>
        <w:ind w:firstLine="720"/>
        <w:jc w:val="both"/>
        <w:rPr>
          <w:rFonts w:hAnsi="Times New Roman" w:ascii="Times New Roman"/>
          <w:szCs w:val="24"/>
          <w:lang w:val="hr-HR"/>
        </w:rPr>
      </w:pPr>
      <w:r w:rsidRPr="00417D1C">
        <w:rPr>
          <w:rFonts w:hAnsi="Times New Roman" w:ascii="Times New Roman"/>
          <w:szCs w:val="24"/>
          <w:lang w:val="hr-HR"/>
        </w:rPr>
        <w:t xml:space="preserve">Nakon toga prelazi se od strane </w:t>
      </w:r>
      <w:r w:rsidR="006133BF">
        <w:rPr>
          <w:rFonts w:hAnsi="Times New Roman" w:ascii="Times New Roman"/>
          <w:szCs w:val="24"/>
          <w:lang w:val="hr-HR"/>
        </w:rPr>
        <w:t>stečajnog upravitelja</w:t>
      </w:r>
      <w:r w:rsidRPr="00417D1C">
        <w:rPr>
          <w:rFonts w:hAnsi="Times New Roman" w:ascii="Times New Roman"/>
          <w:szCs w:val="24"/>
          <w:lang w:val="hr-HR"/>
        </w:rPr>
        <w:t xml:space="preserve"> na ispitivanje tražbina koje su stečajni vjerovnici prijavili u ovom stečajnom postupku, te </w:t>
      </w:r>
      <w:r w:rsidR="006133BF">
        <w:rPr>
          <w:rFonts w:hAnsi="Times New Roman" w:ascii="Times New Roman"/>
          <w:szCs w:val="24"/>
          <w:lang w:val="hr-HR"/>
        </w:rPr>
        <w:t>stečajni upravitelj</w:t>
      </w:r>
      <w:r w:rsidR="00BE7579">
        <w:rPr>
          <w:rFonts w:hAnsi="Times New Roman" w:ascii="Times New Roman"/>
          <w:szCs w:val="24"/>
          <w:lang w:val="hr-HR"/>
        </w:rPr>
        <w:t xml:space="preserve"> ispituje tražbine </w:t>
      </w:r>
      <w:r w:rsidR="005F6167">
        <w:rPr>
          <w:rFonts w:hAnsi="Times New Roman" w:ascii="Times New Roman"/>
          <w:szCs w:val="24"/>
          <w:lang w:val="hr-HR"/>
        </w:rPr>
        <w:t xml:space="preserve">prvog </w:t>
      </w:r>
      <w:r w:rsidR="002877B1">
        <w:rPr>
          <w:rFonts w:hAnsi="Times New Roman" w:ascii="Times New Roman"/>
          <w:szCs w:val="24"/>
          <w:lang w:val="hr-HR"/>
        </w:rPr>
        <w:t>višeg isplatnog reda kako slijedi:</w:t>
      </w:r>
    </w:p>
    <w:p w:rsidRDefault="002877B1" w:rsidP="00BE7579" w:rsidR="002877B1">
      <w:pPr>
        <w:ind w:firstLine="720"/>
        <w:jc w:val="both"/>
        <w:rPr>
          <w:rFonts w:hAnsi="Times New Roman" w:ascii="Times New Roman"/>
          <w:szCs w:val="24"/>
          <w:lang w:val="hr-HR"/>
        </w:rPr>
      </w:pPr>
    </w:p>
    <w:p w:rsidRDefault="002877B1" w:rsidP="00BE7579" w:rsidR="002877B1">
      <w:pPr>
        <w:ind w:firstLine="720"/>
        <w:jc w:val="both"/>
        <w:rPr>
          <w:rFonts w:hAnsi="Times New Roman" w:ascii="Times New Roman"/>
          <w:szCs w:val="24"/>
          <w:lang w:val="hr-HR"/>
        </w:rPr>
      </w:pPr>
      <w:r>
        <w:rPr>
          <w:rFonts w:hAnsi="Times New Roman" w:ascii="Times New Roman"/>
          <w:szCs w:val="24"/>
          <w:lang w:val="hr-HR"/>
        </w:rPr>
        <w:t xml:space="preserve">PRVI </w:t>
      </w:r>
      <w:r w:rsidR="00FB3CB8">
        <w:rPr>
          <w:rFonts w:hAnsi="Times New Roman" w:ascii="Times New Roman"/>
          <w:szCs w:val="24"/>
          <w:lang w:val="hr-HR"/>
        </w:rPr>
        <w:t xml:space="preserve">I DRUGI </w:t>
      </w:r>
      <w:r>
        <w:rPr>
          <w:rFonts w:hAnsi="Times New Roman" w:ascii="Times New Roman"/>
          <w:szCs w:val="24"/>
          <w:lang w:val="hr-HR"/>
        </w:rPr>
        <w:t>VIŠI ISPLATNI RED</w:t>
      </w:r>
    </w:p>
    <w:p w:rsidRDefault="0098323B" w:rsidP="00BE7579" w:rsidR="0098323B">
      <w:pPr>
        <w:ind w:firstLine="720"/>
        <w:jc w:val="both"/>
        <w:rPr>
          <w:rFonts w:hAnsi="Times New Roman" w:ascii="Times New Roman"/>
          <w:szCs w:val="24"/>
          <w:lang w:val="hr-HR"/>
        </w:rPr>
      </w:pPr>
    </w:p>
    <w:p w:rsidRDefault="00FB3CB8" w:rsidP="00BE7579" w:rsidR="00FB3CB8" w:rsidRPr="00417D1C">
      <w:pPr>
        <w:ind w:firstLine="720"/>
        <w:jc w:val="both"/>
        <w:rPr>
          <w:rFonts w:hAnsi="Times New Roman" w:ascii="Times New Roman"/>
          <w:szCs w:val="24"/>
          <w:lang w:val="hr-HR"/>
        </w:rPr>
      </w:pPr>
    </w:p>
    <w:tbl>
      <w:tblPr>
        <w:tblW w:type="dxa" w:w="8505"/>
        <w:tblInd w:type="dxa" w:w="108"/>
        <w:tblLook w:val="04A0" w:noVBand="1" w:noHBand="0" w:lastColumn="0" w:firstColumn="1" w:lastRow="0" w:firstRow="1"/>
      </w:tblPr>
      <w:tblGrid>
        <w:gridCol w:w="672"/>
        <w:gridCol w:w="2975"/>
        <w:gridCol w:w="1559"/>
        <w:gridCol w:w="1763"/>
        <w:gridCol w:w="1536"/>
      </w:tblGrid>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NAZIV VJEROVNIKA</w:t>
            </w:r>
          </w:p>
        </w:tc>
        <w:tc>
          <w:tcPr>
            <w:tcW w:type="dxa" w:w="1559"/>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OIB</w:t>
            </w:r>
          </w:p>
        </w:tc>
        <w:tc>
          <w:tcPr>
            <w:tcW w:type="dxa" w:w="1763"/>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PRIJAVLJENO</w:t>
            </w:r>
            <w:r>
              <w:rPr>
                <w:rFonts w:hAnsi="Times New Roman" w:ascii="Times New Roman"/>
                <w:color w:val="000000"/>
                <w:lang w:val="hr-HR"/>
              </w:rPr>
              <w:t xml:space="preserve"> iznosi u kunama</w:t>
            </w:r>
          </w:p>
        </w:tc>
        <w:tc>
          <w:tcPr>
            <w:tcW w:type="dxa" w:w="1536"/>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UTVRĐENO</w:t>
            </w:r>
            <w:r>
              <w:rPr>
                <w:rFonts w:hAnsi="Times New Roman" w:ascii="Times New Roman"/>
                <w:color w:val="000000"/>
                <w:lang w:val="hr-HR"/>
              </w:rPr>
              <w:t xml:space="preserve"> iznosi u kunama</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c>
          <w:tcPr>
            <w:tcW w:type="dxa" w:w="1559"/>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c>
          <w:tcPr>
            <w:tcW w:type="dxa" w:w="1763"/>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c>
          <w:tcPr>
            <w:tcW w:type="dxa" w:w="1536"/>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I. viši isplatni red</w:t>
            </w:r>
          </w:p>
        </w:tc>
        <w:tc>
          <w:tcPr>
            <w:tcW w:type="dxa" w:w="1559"/>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c>
          <w:tcPr>
            <w:tcW w:type="dxa" w:w="1763"/>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c>
          <w:tcPr>
            <w:tcW w:type="dxa" w:w="1536"/>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w:t>
            </w: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Možanić Tomislav</w:t>
            </w:r>
          </w:p>
        </w:tc>
        <w:tc>
          <w:tcPr>
            <w:tcW w:type="dxa" w:w="1559"/>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81849275359</w:t>
            </w:r>
          </w:p>
        </w:tc>
        <w:tc>
          <w:tcPr>
            <w:tcW w:type="dxa" w:w="1763"/>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17.388,68</w:t>
            </w:r>
          </w:p>
        </w:tc>
        <w:tc>
          <w:tcPr>
            <w:tcW w:type="dxa" w:w="1536"/>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17.388,68</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c>
          <w:tcPr>
            <w:tcW w:type="dxa" w:w="1559"/>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c>
          <w:tcPr>
            <w:tcW w:type="dxa" w:w="1763"/>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c>
          <w:tcPr>
            <w:tcW w:type="dxa" w:w="1536"/>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c>
          <w:tcPr>
            <w:tcW w:type="dxa" w:w="1559"/>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p>
        </w:tc>
        <w:tc>
          <w:tcPr>
            <w:tcW w:type="dxa" w:w="1763"/>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bCs/>
                <w:color w:val="000000"/>
                <w:lang w:val="hr-HR"/>
              </w:rPr>
            </w:pPr>
          </w:p>
        </w:tc>
        <w:tc>
          <w:tcPr>
            <w:tcW w:type="dxa" w:w="1536"/>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bCs/>
                <w:color w:val="000000"/>
                <w:lang w:val="hr-HR"/>
              </w:rPr>
            </w:pPr>
          </w:p>
        </w:tc>
      </w:tr>
      <w:tr w:rsidTr="00F03708" w:rsidR="00FB3CB8" w:rsidRPr="001863B9">
        <w:trPr>
          <w:trHeight w:val="300"/>
        </w:trPr>
        <w:tc>
          <w:tcPr>
            <w:tcW w:type="dxa" w:w="672"/>
            <w:tcBorders>
              <w:top w:val="nil"/>
              <w:left w:val="nil"/>
              <w:bottom w:val="nil"/>
              <w:right w:val="nil"/>
            </w:tcBorders>
            <w:shd w:fill="auto" w:color="auto" w:val="clear"/>
            <w:vAlign w:val="bottom"/>
          </w:tcPr>
          <w:p w:rsidRDefault="00FB3CB8" w:rsidP="00F03708" w:rsidR="00FB3CB8" w:rsidRPr="001863B9">
            <w:pPr>
              <w:rPr>
                <w:rFonts w:hAnsi="Times New Roman" w:ascii="Times New Roman"/>
                <w:sz w:val="20"/>
                <w:lang w:val="hr-HR"/>
              </w:rPr>
            </w:pPr>
          </w:p>
        </w:tc>
        <w:tc>
          <w:tcPr>
            <w:tcW w:type="dxa" w:w="2975"/>
            <w:tcBorders>
              <w:top w:val="nil"/>
              <w:left w:val="nil"/>
              <w:bottom w:val="nil"/>
              <w:right w:val="nil"/>
            </w:tcBorders>
            <w:shd w:fill="auto" w:color="auto" w:val="clear"/>
            <w:vAlign w:val="bottom"/>
          </w:tcPr>
          <w:p w:rsidRDefault="00FB3CB8" w:rsidP="00F03708" w:rsidR="00FB3CB8" w:rsidRPr="001863B9">
            <w:pPr>
              <w:rPr>
                <w:rFonts w:hAnsi="Times New Roman" w:ascii="Times New Roman"/>
                <w:sz w:val="20"/>
                <w:lang w:val="hr-HR"/>
              </w:rPr>
            </w:pPr>
          </w:p>
        </w:tc>
        <w:tc>
          <w:tcPr>
            <w:tcW w:type="dxa" w:w="1559"/>
            <w:tcBorders>
              <w:top w:val="nil"/>
              <w:left w:val="nil"/>
              <w:bottom w:val="nil"/>
              <w:right w:val="nil"/>
            </w:tcBorders>
            <w:shd w:fill="auto" w:color="auto" w:val="clear"/>
            <w:vAlign w:val="bottom"/>
          </w:tcPr>
          <w:p w:rsidRDefault="00FB3CB8" w:rsidP="00F03708" w:rsidR="00FB3CB8" w:rsidRPr="001863B9">
            <w:pPr>
              <w:rPr>
                <w:rFonts w:hAnsi="Times New Roman" w:ascii="Times New Roman"/>
                <w:color w:val="000000"/>
                <w:lang w:val="hr-HR"/>
              </w:rPr>
            </w:pPr>
          </w:p>
        </w:tc>
        <w:tc>
          <w:tcPr>
            <w:tcW w:type="dxa" w:w="1763"/>
            <w:tcBorders>
              <w:top w:val="nil"/>
              <w:left w:val="nil"/>
              <w:bottom w:val="nil"/>
              <w:right w:val="nil"/>
            </w:tcBorders>
            <w:shd w:fill="auto" w:color="auto" w:val="clear"/>
            <w:vAlign w:val="bottom"/>
          </w:tcPr>
          <w:p w:rsidRDefault="00FB3CB8" w:rsidP="00F03708" w:rsidR="00FB3CB8" w:rsidRPr="001863B9">
            <w:pPr>
              <w:jc w:val="right"/>
              <w:rPr>
                <w:rFonts w:hAnsi="Times New Roman" w:ascii="Times New Roman"/>
                <w:bCs/>
                <w:color w:val="000000"/>
                <w:lang w:val="hr-HR"/>
              </w:rPr>
            </w:pPr>
          </w:p>
        </w:tc>
        <w:tc>
          <w:tcPr>
            <w:tcW w:type="dxa" w:w="1536"/>
            <w:tcBorders>
              <w:top w:val="nil"/>
              <w:left w:val="nil"/>
              <w:bottom w:val="nil"/>
              <w:right w:val="nil"/>
            </w:tcBorders>
            <w:shd w:fill="auto" w:color="auto" w:val="clear"/>
            <w:vAlign w:val="bottom"/>
          </w:tcPr>
          <w:p w:rsidRDefault="00FB3CB8" w:rsidP="00F03708" w:rsidR="00FB3CB8" w:rsidRPr="001863B9">
            <w:pPr>
              <w:jc w:val="right"/>
              <w:rPr>
                <w:rFonts w:hAnsi="Times New Roman" w:ascii="Times New Roman"/>
                <w:bCs/>
                <w:color w:val="000000"/>
                <w:lang w:val="hr-HR"/>
              </w:rPr>
            </w:pP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b/>
                <w:bCs/>
                <w:color w:val="000000"/>
                <w:lang w:val="hr-HR"/>
              </w:rPr>
            </w:pP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II. Viši isplatni red</w:t>
            </w:r>
          </w:p>
        </w:tc>
        <w:tc>
          <w:tcPr>
            <w:tcW w:type="dxa" w:w="1559"/>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c>
          <w:tcPr>
            <w:tcW w:type="dxa" w:w="1763"/>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c>
          <w:tcPr>
            <w:tcW w:type="dxa" w:w="1536"/>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w:t>
            </w: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Allianz Zagreb d.d.</w:t>
            </w:r>
          </w:p>
        </w:tc>
        <w:tc>
          <w:tcPr>
            <w:tcW w:type="dxa" w:w="1559"/>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23759810849</w:t>
            </w:r>
          </w:p>
        </w:tc>
        <w:tc>
          <w:tcPr>
            <w:tcW w:type="dxa" w:w="1763"/>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2.398,88</w:t>
            </w:r>
          </w:p>
        </w:tc>
        <w:tc>
          <w:tcPr>
            <w:tcW w:type="dxa" w:w="1536"/>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2.398,88</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2</w:t>
            </w: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Barbarosa d.o.o.</w:t>
            </w:r>
          </w:p>
        </w:tc>
        <w:tc>
          <w:tcPr>
            <w:tcW w:type="dxa" w:w="1559"/>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52984108243</w:t>
            </w:r>
          </w:p>
        </w:tc>
        <w:tc>
          <w:tcPr>
            <w:tcW w:type="dxa" w:w="1763"/>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55.844,54</w:t>
            </w:r>
          </w:p>
        </w:tc>
        <w:tc>
          <w:tcPr>
            <w:tcW w:type="dxa" w:w="1536"/>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55.844,54</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3</w:t>
            </w: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Čistoća d.o.o.</w:t>
            </w:r>
          </w:p>
        </w:tc>
        <w:tc>
          <w:tcPr>
            <w:tcW w:type="dxa" w:w="1559"/>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Pr>
                <w:rFonts w:hAnsi="Times New Roman" w:ascii="Times New Roman"/>
                <w:color w:val="000000"/>
                <w:lang w:val="hr-HR"/>
              </w:rPr>
              <w:t>0</w:t>
            </w:r>
            <w:r w:rsidRPr="001863B9">
              <w:rPr>
                <w:rFonts w:hAnsi="Times New Roman" w:ascii="Times New Roman"/>
                <w:color w:val="000000"/>
                <w:lang w:val="hr-HR"/>
              </w:rPr>
              <w:t>2371889218</w:t>
            </w:r>
          </w:p>
        </w:tc>
        <w:tc>
          <w:tcPr>
            <w:tcW w:type="dxa" w:w="1763"/>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1.551,33</w:t>
            </w:r>
          </w:p>
        </w:tc>
        <w:tc>
          <w:tcPr>
            <w:tcW w:type="dxa" w:w="1536"/>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1.551,33</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4</w:t>
            </w: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Erste&amp; Steiermarkische bank d.d.</w:t>
            </w:r>
          </w:p>
        </w:tc>
        <w:tc>
          <w:tcPr>
            <w:tcW w:type="dxa" w:w="1559"/>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23057039320</w:t>
            </w:r>
          </w:p>
        </w:tc>
        <w:tc>
          <w:tcPr>
            <w:tcW w:type="dxa" w:w="1763"/>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29.834,91</w:t>
            </w:r>
          </w:p>
        </w:tc>
        <w:tc>
          <w:tcPr>
            <w:tcW w:type="dxa" w:w="1536"/>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29.834,91</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5</w:t>
            </w: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Erste card club d.o.o.</w:t>
            </w:r>
          </w:p>
        </w:tc>
        <w:tc>
          <w:tcPr>
            <w:tcW w:type="dxa" w:w="1559"/>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85941596441</w:t>
            </w:r>
          </w:p>
        </w:tc>
        <w:tc>
          <w:tcPr>
            <w:tcW w:type="dxa" w:w="1763"/>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30.837,73</w:t>
            </w:r>
          </w:p>
        </w:tc>
        <w:tc>
          <w:tcPr>
            <w:tcW w:type="dxa" w:w="1536"/>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30.837,73</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6</w:t>
            </w:r>
          </w:p>
        </w:tc>
        <w:tc>
          <w:tcPr>
            <w:tcW w:type="dxa" w:w="2975"/>
            <w:tcBorders>
              <w:top w:val="nil"/>
              <w:left w:val="nil"/>
              <w:bottom w:val="nil"/>
              <w:right w:val="nil"/>
            </w:tcBorders>
            <w:shd w:fill="auto" w:color="auto" w:val="clear"/>
            <w:vAlign w:val="bottom"/>
            <w:hideMark/>
          </w:tcPr>
          <w:p w:rsidRDefault="006133BF" w:rsidP="00F03708" w:rsidR="00FB3CB8" w:rsidRPr="001863B9">
            <w:pPr>
              <w:rPr>
                <w:rFonts w:hAnsi="Times New Roman" w:ascii="Times New Roman"/>
                <w:color w:val="000000"/>
                <w:lang w:val="hr-HR"/>
              </w:rPr>
            </w:pPr>
            <w:r>
              <w:rPr>
                <w:rFonts w:hAnsi="Times New Roman" w:ascii="Times New Roman"/>
                <w:color w:val="000000"/>
                <w:lang w:val="hr-HR"/>
              </w:rPr>
              <w:t xml:space="preserve">Financijska agencija </w:t>
            </w:r>
          </w:p>
        </w:tc>
        <w:tc>
          <w:tcPr>
            <w:tcW w:type="dxa" w:w="1559"/>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85821130368</w:t>
            </w:r>
          </w:p>
        </w:tc>
        <w:tc>
          <w:tcPr>
            <w:tcW w:type="dxa" w:w="1763"/>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1.639,23</w:t>
            </w:r>
          </w:p>
        </w:tc>
        <w:tc>
          <w:tcPr>
            <w:tcW w:type="dxa" w:w="1536"/>
            <w:tcBorders>
              <w:top w:val="nil"/>
              <w:left w:val="nil"/>
              <w:bottom w:val="nil"/>
              <w:right w:val="nil"/>
            </w:tcBorders>
            <w:shd w:fill="auto" w:color="auto" w:val="clear"/>
            <w:vAlign w:val="bottom"/>
            <w:hideMark/>
          </w:tcPr>
          <w:p w:rsidRDefault="006133BF" w:rsidP="00F03708" w:rsidR="00FB3CB8" w:rsidRPr="001863B9">
            <w:pPr>
              <w:jc w:val="right"/>
              <w:rPr>
                <w:rFonts w:hAnsi="Times New Roman" w:ascii="Times New Roman"/>
                <w:color w:val="000000"/>
                <w:lang w:val="hr-HR"/>
              </w:rPr>
            </w:pPr>
            <w:r>
              <w:rPr>
                <w:rFonts w:hAnsi="Times New Roman" w:ascii="Times New Roman"/>
                <w:color w:val="000000"/>
                <w:lang w:val="hr-HR"/>
              </w:rPr>
              <w:t>609,26</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7</w:t>
            </w: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General Logist</w:t>
            </w:r>
            <w:r w:rsidR="001762B6">
              <w:rPr>
                <w:rFonts w:hAnsi="Times New Roman" w:ascii="Times New Roman"/>
                <w:color w:val="000000"/>
                <w:lang w:val="hr-HR"/>
              </w:rPr>
              <w:t>i</w:t>
            </w:r>
            <w:r w:rsidRPr="001863B9">
              <w:rPr>
                <w:rFonts w:hAnsi="Times New Roman" w:ascii="Times New Roman"/>
                <w:color w:val="000000"/>
                <w:lang w:val="hr-HR"/>
              </w:rPr>
              <w:t>cs Systems Croatia d.o.o.</w:t>
            </w:r>
          </w:p>
        </w:tc>
        <w:tc>
          <w:tcPr>
            <w:tcW w:type="dxa" w:w="1559"/>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88360795357</w:t>
            </w:r>
          </w:p>
        </w:tc>
        <w:tc>
          <w:tcPr>
            <w:tcW w:type="dxa" w:w="1763"/>
            <w:tcBorders>
              <w:top w:val="nil"/>
              <w:left w:val="nil"/>
              <w:bottom w:val="nil"/>
              <w:right w:val="nil"/>
            </w:tcBorders>
            <w:shd w:fill="auto" w:color="auto" w:val="clear"/>
            <w:vAlign w:val="bottom"/>
            <w:hideMark/>
          </w:tcPr>
          <w:p w:rsidRDefault="001762B6" w:rsidP="00F03708" w:rsidR="00FB3CB8" w:rsidRPr="001863B9">
            <w:pPr>
              <w:jc w:val="right"/>
              <w:rPr>
                <w:rFonts w:hAnsi="Times New Roman" w:ascii="Times New Roman"/>
                <w:color w:val="000000"/>
                <w:lang w:val="hr-HR"/>
              </w:rPr>
            </w:pPr>
            <w:r>
              <w:rPr>
                <w:rFonts w:hAnsi="Times New Roman" w:ascii="Times New Roman"/>
                <w:color w:val="000000"/>
                <w:lang w:val="hr-HR"/>
              </w:rPr>
              <w:t>13.069,65</w:t>
            </w:r>
          </w:p>
        </w:tc>
        <w:tc>
          <w:tcPr>
            <w:tcW w:type="dxa" w:w="1536"/>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13.069,65</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8</w:t>
            </w: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Hrvatski zavod za zapošljavanje</w:t>
            </w:r>
          </w:p>
        </w:tc>
        <w:tc>
          <w:tcPr>
            <w:tcW w:type="dxa" w:w="1559"/>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91547293790</w:t>
            </w:r>
          </w:p>
        </w:tc>
        <w:tc>
          <w:tcPr>
            <w:tcW w:type="dxa" w:w="1763"/>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28.151,95</w:t>
            </w:r>
          </w:p>
        </w:tc>
        <w:tc>
          <w:tcPr>
            <w:tcW w:type="dxa" w:w="1536"/>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28.151,95</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9</w:t>
            </w: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Jedinstvo Kartonaža d.o.o.</w:t>
            </w:r>
          </w:p>
        </w:tc>
        <w:tc>
          <w:tcPr>
            <w:tcW w:type="dxa" w:w="1559"/>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30410831044</w:t>
            </w:r>
          </w:p>
        </w:tc>
        <w:tc>
          <w:tcPr>
            <w:tcW w:type="dxa" w:w="1763"/>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50.829,27</w:t>
            </w:r>
          </w:p>
        </w:tc>
        <w:tc>
          <w:tcPr>
            <w:tcW w:type="dxa" w:w="1536"/>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50.829,27</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10</w:t>
            </w: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N.Ž. Novokem d.o.o.</w:t>
            </w:r>
          </w:p>
        </w:tc>
        <w:tc>
          <w:tcPr>
            <w:tcW w:type="dxa" w:w="1559"/>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38559099166</w:t>
            </w:r>
          </w:p>
        </w:tc>
        <w:tc>
          <w:tcPr>
            <w:tcW w:type="dxa" w:w="1763"/>
            <w:tcBorders>
              <w:top w:val="nil"/>
              <w:left w:val="nil"/>
              <w:bottom w:val="nil"/>
              <w:right w:val="nil"/>
            </w:tcBorders>
            <w:shd w:fill="auto" w:color="auto" w:val="clear"/>
            <w:vAlign w:val="bottom"/>
            <w:hideMark/>
          </w:tcPr>
          <w:p w:rsidRDefault="006C1C10" w:rsidP="00F03708" w:rsidR="00FB3CB8" w:rsidRPr="001863B9">
            <w:pPr>
              <w:jc w:val="right"/>
              <w:rPr>
                <w:rFonts w:hAnsi="Times New Roman" w:ascii="Times New Roman"/>
                <w:color w:val="000000"/>
                <w:lang w:val="hr-HR"/>
              </w:rPr>
            </w:pPr>
            <w:r w:rsidRPr="006C1C10">
              <w:rPr>
                <w:rFonts w:hAnsi="Times New Roman" w:ascii="Times New Roman"/>
                <w:color w:val="000000"/>
                <w:lang w:val="hr-HR"/>
              </w:rPr>
              <w:t>6.690,34 kn</w:t>
            </w:r>
          </w:p>
        </w:tc>
        <w:tc>
          <w:tcPr>
            <w:tcW w:type="dxa" w:w="1536"/>
            <w:tcBorders>
              <w:top w:val="nil"/>
              <w:left w:val="nil"/>
              <w:bottom w:val="nil"/>
              <w:right w:val="nil"/>
            </w:tcBorders>
            <w:shd w:fill="auto" w:color="auto" w:val="clear"/>
            <w:vAlign w:val="bottom"/>
            <w:hideMark/>
          </w:tcPr>
          <w:p w:rsidRDefault="006C1C10" w:rsidP="00F03708" w:rsidR="00FB3CB8" w:rsidRPr="001863B9">
            <w:pPr>
              <w:jc w:val="right"/>
              <w:rPr>
                <w:rFonts w:hAnsi="Times New Roman" w:ascii="Times New Roman"/>
                <w:color w:val="000000"/>
                <w:lang w:val="hr-HR"/>
              </w:rPr>
            </w:pPr>
            <w:r w:rsidRPr="006C1C10">
              <w:rPr>
                <w:rFonts w:hAnsi="Times New Roman" w:ascii="Times New Roman"/>
                <w:color w:val="000000"/>
                <w:lang w:val="hr-HR"/>
              </w:rPr>
              <w:t>6.690,34 kn</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11</w:t>
            </w: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Pako Zagreb d.o.o.</w:t>
            </w:r>
          </w:p>
        </w:tc>
        <w:tc>
          <w:tcPr>
            <w:tcW w:type="dxa" w:w="1559"/>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74964605113</w:t>
            </w:r>
          </w:p>
        </w:tc>
        <w:tc>
          <w:tcPr>
            <w:tcW w:type="dxa" w:w="1763"/>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227.612,33</w:t>
            </w:r>
          </w:p>
        </w:tc>
        <w:tc>
          <w:tcPr>
            <w:tcW w:type="dxa" w:w="1536"/>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227.612,33</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12</w:t>
            </w: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Rog d.o.o.</w:t>
            </w:r>
          </w:p>
        </w:tc>
        <w:tc>
          <w:tcPr>
            <w:tcW w:type="dxa" w:w="1559"/>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39483344029</w:t>
            </w:r>
          </w:p>
        </w:tc>
        <w:tc>
          <w:tcPr>
            <w:tcW w:type="dxa" w:w="1763"/>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1.078,29</w:t>
            </w:r>
          </w:p>
        </w:tc>
        <w:tc>
          <w:tcPr>
            <w:tcW w:type="dxa" w:w="1536"/>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1.078,29</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13</w:t>
            </w: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Schenker d.o.o.</w:t>
            </w:r>
          </w:p>
        </w:tc>
        <w:tc>
          <w:tcPr>
            <w:tcW w:type="dxa" w:w="1559"/>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51003352330</w:t>
            </w:r>
          </w:p>
        </w:tc>
        <w:tc>
          <w:tcPr>
            <w:tcW w:type="dxa" w:w="1763"/>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12.833,53</w:t>
            </w:r>
          </w:p>
        </w:tc>
        <w:tc>
          <w:tcPr>
            <w:tcW w:type="dxa" w:w="1536"/>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12.833,53</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14</w:t>
            </w: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The end of line d.o.o.</w:t>
            </w:r>
          </w:p>
        </w:tc>
        <w:tc>
          <w:tcPr>
            <w:tcW w:type="dxa" w:w="1559"/>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73871442076</w:t>
            </w:r>
          </w:p>
        </w:tc>
        <w:tc>
          <w:tcPr>
            <w:tcW w:type="dxa" w:w="1763"/>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9.400,74</w:t>
            </w:r>
          </w:p>
        </w:tc>
        <w:tc>
          <w:tcPr>
            <w:tcW w:type="dxa" w:w="1536"/>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9.400,74</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15</w:t>
            </w: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Varkom d.d.</w:t>
            </w:r>
          </w:p>
        </w:tc>
        <w:tc>
          <w:tcPr>
            <w:tcW w:type="dxa" w:w="1559"/>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39048902955</w:t>
            </w:r>
          </w:p>
        </w:tc>
        <w:tc>
          <w:tcPr>
            <w:tcW w:type="dxa" w:w="1763"/>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533,90</w:t>
            </w:r>
          </w:p>
        </w:tc>
        <w:tc>
          <w:tcPr>
            <w:tcW w:type="dxa" w:w="1536"/>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533,90</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16</w:t>
            </w: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color w:val="000000"/>
                <w:lang w:val="hr-HR"/>
              </w:rPr>
            </w:pPr>
            <w:r w:rsidRPr="001863B9">
              <w:rPr>
                <w:rFonts w:hAnsi="Times New Roman" w:ascii="Times New Roman"/>
                <w:color w:val="000000"/>
                <w:lang w:val="hr-HR"/>
              </w:rPr>
              <w:t>Zagrebačka banka d.d.</w:t>
            </w:r>
          </w:p>
        </w:tc>
        <w:tc>
          <w:tcPr>
            <w:tcW w:type="dxa" w:w="1559"/>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92963223473</w:t>
            </w:r>
          </w:p>
        </w:tc>
        <w:tc>
          <w:tcPr>
            <w:tcW w:type="dxa" w:w="1763"/>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381.246,67</w:t>
            </w:r>
          </w:p>
        </w:tc>
        <w:tc>
          <w:tcPr>
            <w:tcW w:type="dxa" w:w="1536"/>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r w:rsidRPr="001863B9">
              <w:rPr>
                <w:rFonts w:hAnsi="Times New Roman" w:ascii="Times New Roman"/>
                <w:color w:val="000000"/>
                <w:lang w:val="hr-HR"/>
              </w:rPr>
              <w:t>381.246,67</w:t>
            </w:r>
          </w:p>
        </w:tc>
      </w:tr>
      <w:tr w:rsidTr="00F03708" w:rsidR="00FB3CB8" w:rsidRPr="001863B9">
        <w:trPr>
          <w:trHeight w:val="300"/>
        </w:trPr>
        <w:tc>
          <w:tcPr>
            <w:tcW w:type="dxa" w:w="672"/>
            <w:tcBorders>
              <w:top w:val="nil"/>
              <w:left w:val="nil"/>
              <w:bottom w:val="nil"/>
              <w:right w:val="nil"/>
            </w:tcBorders>
            <w:shd w:fill="auto" w:color="auto" w:val="clear"/>
            <w:vAlign w:val="bottom"/>
            <w:hideMark/>
          </w:tcPr>
          <w:p w:rsidRDefault="00FB3CB8" w:rsidP="00F03708" w:rsidR="00FB3CB8" w:rsidRPr="001863B9">
            <w:pPr>
              <w:jc w:val="right"/>
              <w:rPr>
                <w:rFonts w:hAnsi="Times New Roman" w:ascii="Times New Roman"/>
                <w:color w:val="000000"/>
                <w:lang w:val="hr-HR"/>
              </w:rPr>
            </w:pPr>
          </w:p>
        </w:tc>
        <w:tc>
          <w:tcPr>
            <w:tcW w:type="dxa" w:w="2975"/>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c>
          <w:tcPr>
            <w:tcW w:type="dxa" w:w="1559"/>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c>
          <w:tcPr>
            <w:tcW w:type="dxa" w:w="1763"/>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c>
          <w:tcPr>
            <w:tcW w:type="dxa" w:w="1536"/>
            <w:tcBorders>
              <w:top w:val="nil"/>
              <w:left w:val="nil"/>
              <w:bottom w:val="nil"/>
              <w:right w:val="nil"/>
            </w:tcBorders>
            <w:shd w:fill="auto" w:color="auto" w:val="clear"/>
            <w:vAlign w:val="bottom"/>
            <w:hideMark/>
          </w:tcPr>
          <w:p w:rsidRDefault="00FB3CB8" w:rsidP="00F03708" w:rsidR="00FB3CB8" w:rsidRPr="001863B9">
            <w:pPr>
              <w:rPr>
                <w:rFonts w:hAnsi="Times New Roman" w:ascii="Times New Roman"/>
                <w:sz w:val="20"/>
                <w:lang w:val="hr-HR"/>
              </w:rPr>
            </w:pPr>
          </w:p>
        </w:tc>
      </w:tr>
    </w:tbl>
    <w:p w:rsidRDefault="00013262" w:rsidP="00C32958" w:rsidR="00013262">
      <w:pPr>
        <w:rPr>
          <w:rFonts w:hAnsi="Times New Roman" w:ascii="Times New Roman"/>
          <w:szCs w:val="24"/>
          <w:lang w:val="hr-HR"/>
        </w:rPr>
      </w:pPr>
    </w:p>
    <w:p w:rsidRDefault="006133BF" w:rsidP="00C32958" w:rsidR="00D7286D">
      <w:pPr>
        <w:rPr>
          <w:rFonts w:hAnsi="Times New Roman" w:ascii="Times New Roman"/>
          <w:szCs w:val="24"/>
          <w:lang w:val="hr-HR"/>
        </w:rPr>
      </w:pPr>
      <w:r>
        <w:rPr>
          <w:rFonts w:hAnsi="Times New Roman" w:ascii="Times New Roman"/>
          <w:szCs w:val="24"/>
          <w:lang w:val="hr-HR"/>
        </w:rPr>
        <w:tab/>
      </w:r>
    </w:p>
    <w:p w:rsidRDefault="00FB3CB8" w:rsidP="006133BF" w:rsidR="002D524C">
      <w:pPr>
        <w:jc w:val="both"/>
        <w:rPr>
          <w:rFonts w:hAnsi="Times New Roman" w:ascii="Times New Roman"/>
          <w:szCs w:val="24"/>
          <w:lang w:val="hr-HR"/>
        </w:rPr>
      </w:pPr>
      <w:r>
        <w:rPr>
          <w:rFonts w:hAnsi="Times New Roman" w:ascii="Times New Roman"/>
          <w:szCs w:val="24"/>
          <w:lang w:val="hr-HR"/>
        </w:rPr>
        <w:tab/>
      </w:r>
      <w:r w:rsidR="006133BF">
        <w:rPr>
          <w:rFonts w:hAnsi="Times New Roman" w:ascii="Times New Roman"/>
          <w:szCs w:val="24"/>
          <w:lang w:val="hr-HR"/>
        </w:rPr>
        <w:t>U svezi prijavljene tražbine Financijske agencije stečajni upravitelj izjavljuje da su s osnova troškova predstečajnog postupka u iznosu od 1.639,23 kn  prijavili tražbinu, no iznos od 609,26 kn je priznata tražbina s osnova troškova predstečajnog postupka dok iznos od 1.029,97 kn je ovom stečajnom vjerovniku isplaćen od strane suda iz predujma položenog za troškove predstečajnog postupka pa ta tražbina više ne postoji, te ju nije potrebno niti ispitivati.</w:t>
      </w:r>
    </w:p>
    <w:p w:rsidRDefault="006133BF" w:rsidP="006133BF" w:rsidR="006133BF">
      <w:pPr>
        <w:jc w:val="both"/>
        <w:rPr>
          <w:rFonts w:hAnsi="Times New Roman" w:ascii="Times New Roman"/>
          <w:szCs w:val="24"/>
          <w:lang w:val="hr-HR"/>
        </w:rPr>
      </w:pPr>
    </w:p>
    <w:p w:rsidRDefault="006133BF" w:rsidP="006133BF" w:rsidR="006133BF">
      <w:pPr>
        <w:jc w:val="both"/>
        <w:rPr>
          <w:rFonts w:hAnsi="Times New Roman" w:ascii="Times New Roman"/>
          <w:szCs w:val="24"/>
          <w:lang w:val="hr-HR"/>
        </w:rPr>
      </w:pPr>
      <w:r>
        <w:rPr>
          <w:rFonts w:hAnsi="Times New Roman" w:ascii="Times New Roman"/>
          <w:szCs w:val="24"/>
          <w:lang w:val="hr-HR"/>
        </w:rPr>
        <w:tab/>
        <w:t xml:space="preserve">U svezi prijavljene tražbine vjerovnika General Logistics Systems Croatia d.o.o. iz Popovca u iznosu od 1.250,00 kn </w:t>
      </w:r>
      <w:r w:rsidR="001762B6">
        <w:rPr>
          <w:rFonts w:hAnsi="Times New Roman" w:ascii="Times New Roman"/>
          <w:szCs w:val="24"/>
          <w:lang w:val="hr-HR"/>
        </w:rPr>
        <w:t xml:space="preserve">stečajni upravitelj navodi da se ista </w:t>
      </w:r>
      <w:r>
        <w:rPr>
          <w:rFonts w:hAnsi="Times New Roman" w:ascii="Times New Roman"/>
          <w:szCs w:val="24"/>
          <w:lang w:val="hr-HR"/>
        </w:rPr>
        <w:t>odnosi na odvjetničke usluge  predstečajnom postupku, a čl. 20. Stečajnog zakona propisuje da u predstečajnom i stečajnom postupku svaki vjerovnik snosi svoje troškove</w:t>
      </w:r>
      <w:r w:rsidR="001762B6">
        <w:rPr>
          <w:rFonts w:hAnsi="Times New Roman" w:ascii="Times New Roman"/>
          <w:szCs w:val="24"/>
          <w:lang w:val="hr-HR"/>
        </w:rPr>
        <w:t>, te se stoga radi o tražbini nižeg isplatnog reda koja se na današnjem ročištu ne ispituje.</w:t>
      </w:r>
    </w:p>
    <w:p w:rsidRDefault="001762B6" w:rsidP="006133BF" w:rsidR="001762B6">
      <w:pPr>
        <w:jc w:val="both"/>
        <w:rPr>
          <w:rFonts w:hAnsi="Times New Roman" w:ascii="Times New Roman"/>
          <w:szCs w:val="24"/>
          <w:lang w:val="hr-HR"/>
        </w:rPr>
      </w:pPr>
    </w:p>
    <w:p w:rsidRDefault="006C1C10" w:rsidP="006133BF" w:rsidR="006C1C10">
      <w:pPr>
        <w:jc w:val="both"/>
        <w:rPr>
          <w:rFonts w:hAnsi="Times New Roman" w:ascii="Times New Roman"/>
          <w:szCs w:val="24"/>
          <w:lang w:val="hr-HR"/>
        </w:rPr>
      </w:pPr>
      <w:r>
        <w:rPr>
          <w:rFonts w:hAnsi="Times New Roman" w:ascii="Times New Roman"/>
          <w:szCs w:val="24"/>
          <w:lang w:val="hr-HR"/>
        </w:rPr>
        <w:tab/>
        <w:t>Glede prijavljene tražbine N.Ž. Novokem d.o.o. iz Varaždina stečajni upravitelj izjavljuje da je priznao tražbinu tog vjerovnika u iznosu od 6.690,34 kn, a da je tražbina u iznosu od 1.531,50 kn plaćena prijebojem pa je prestala te ju se nema potrebe ispitivati na današnjem ročištu.</w:t>
      </w:r>
    </w:p>
    <w:p w:rsidRDefault="001762B6" w:rsidP="006C1C10" w:rsidR="002877B1">
      <w:pPr>
        <w:jc w:val="both"/>
        <w:rPr>
          <w:rFonts w:hAnsi="Times New Roman" w:ascii="Times New Roman"/>
          <w:szCs w:val="24"/>
          <w:lang w:val="hr-HR"/>
        </w:rPr>
      </w:pPr>
      <w:r>
        <w:rPr>
          <w:rFonts w:hAnsi="Times New Roman" w:ascii="Times New Roman"/>
          <w:szCs w:val="24"/>
          <w:lang w:val="hr-HR"/>
        </w:rPr>
        <w:tab/>
      </w:r>
    </w:p>
    <w:p w:rsidRDefault="00C32958" w:rsidP="00BE7579" w:rsidR="00C32958" w:rsidRPr="00417D1C">
      <w:pPr>
        <w:ind w:firstLine="708"/>
        <w:rPr>
          <w:rFonts w:hAnsi="Times New Roman" w:ascii="Times New Roman"/>
          <w:szCs w:val="24"/>
          <w:lang w:val="hr-HR"/>
        </w:rPr>
      </w:pPr>
      <w:r w:rsidRPr="00417D1C">
        <w:rPr>
          <w:rFonts w:hAnsi="Times New Roman" w:ascii="Times New Roman"/>
          <w:szCs w:val="24"/>
          <w:lang w:val="hr-HR"/>
        </w:rPr>
        <w:t>Sud donosi</w:t>
      </w:r>
    </w:p>
    <w:p w:rsidRDefault="00C32958" w:rsidP="00C32958" w:rsidR="00C32958" w:rsidRPr="00417D1C">
      <w:pPr>
        <w:jc w:val="center"/>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r j e š e n j e</w:t>
      </w:r>
    </w:p>
    <w:p w:rsidRDefault="00C32958" w:rsidP="00C32958" w:rsidR="00C32958" w:rsidRPr="00417D1C">
      <w:pPr>
        <w:rPr>
          <w:rFonts w:hAnsi="Times New Roman" w:ascii="Times New Roman"/>
          <w:szCs w:val="24"/>
          <w:lang w:val="hr-HR"/>
        </w:rPr>
      </w:pP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w:t>
      </w:r>
      <w:r w:rsidRPr="00417D1C">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II.</w:t>
      </w:r>
      <w:r w:rsidRPr="00417D1C">
        <w:rPr>
          <w:rFonts w:hAnsi="Times New Roman" w:ascii="Times New Roman"/>
          <w:szCs w:val="24"/>
          <w:lang w:val="hr-HR"/>
        </w:rPr>
        <w:tab/>
        <w:t>Spajaju se ispitno i izvještajno ročište.</w:t>
      </w:r>
    </w:p>
    <w:p w:rsidRDefault="00C32958" w:rsidP="00C32958" w:rsidR="00C32958" w:rsidRPr="00417D1C">
      <w:pPr>
        <w:jc w:val="both"/>
        <w:rPr>
          <w:rFonts w:hAnsi="Times New Roman" w:ascii="Times New Roman"/>
          <w:szCs w:val="24"/>
          <w:lang w:val="hr-HR"/>
        </w:rPr>
      </w:pPr>
    </w:p>
    <w:p w:rsidRDefault="00C32958" w:rsidP="00C32958" w:rsidR="00C32958" w:rsidRPr="00417D1C">
      <w:pPr>
        <w:rPr>
          <w:rFonts w:hAnsi="Times New Roman" w:ascii="Times New Roman"/>
          <w:szCs w:val="24"/>
          <w:lang w:val="hr-HR"/>
        </w:rPr>
      </w:pPr>
    </w:p>
    <w:p w:rsidRDefault="00C32958" w:rsidP="00C32958" w:rsidR="00C32958">
      <w:pPr>
        <w:rPr>
          <w:rFonts w:hAnsi="Times New Roman" w:ascii="Times New Roman"/>
          <w:szCs w:val="24"/>
          <w:lang w:val="hr-HR"/>
        </w:rPr>
      </w:pPr>
    </w:p>
    <w:p w:rsidRDefault="0098323B" w:rsidP="00C32958" w:rsidR="0098323B" w:rsidRPr="00417D1C">
      <w:pPr>
        <w:rPr>
          <w:rFonts w:hAnsi="Times New Roman" w:ascii="Times New Roman"/>
          <w:szCs w:val="24"/>
          <w:lang w:val="hr-HR"/>
        </w:rPr>
      </w:pPr>
    </w:p>
    <w:p w:rsidRDefault="00C32958" w:rsidP="00072232" w:rsidR="00FB1BD4" w:rsidRPr="00072232">
      <w:pPr>
        <w:ind w:firstLine="708"/>
        <w:jc w:val="both"/>
        <w:rPr>
          <w:rFonts w:hAnsi="Times New Roman" w:ascii="Times New Roman"/>
          <w:szCs w:val="24"/>
          <w:lang w:val="hr-HR"/>
        </w:rPr>
      </w:pPr>
      <w:r w:rsidRPr="00417D1C">
        <w:rPr>
          <w:rFonts w:hAnsi="Times New Roman" w:ascii="Times New Roman"/>
          <w:szCs w:val="24"/>
          <w:lang w:val="hr-HR"/>
        </w:rPr>
        <w:t xml:space="preserve">Prelazi se na izvještajno ročište, te </w:t>
      </w:r>
      <w:r w:rsidR="002D524C">
        <w:rPr>
          <w:rFonts w:hAnsi="Times New Roman" w:ascii="Times New Roman"/>
          <w:szCs w:val="24"/>
          <w:lang w:val="hr-HR"/>
        </w:rPr>
        <w:t>stečajni upravitelj</w:t>
      </w:r>
      <w:r w:rsidRPr="00417D1C">
        <w:rPr>
          <w:rFonts w:hAnsi="Times New Roman" w:ascii="Times New Roman"/>
          <w:szCs w:val="24"/>
          <w:lang w:val="hr-HR"/>
        </w:rPr>
        <w:t xml:space="preserve"> izlaže svoje izvješće kako slijedi:</w:t>
      </w: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u w:val="single"/>
          <w:lang w:val="hr-HR"/>
        </w:rPr>
      </w:pPr>
    </w:p>
    <w:p w:rsidRDefault="002D524C" w:rsidP="00173374" w:rsidR="002D524C" w:rsidRPr="002D524C">
      <w:pPr>
        <w:widowControl/>
        <w:spacing w:after="200"/>
        <w:jc w:val="both"/>
        <w:rPr>
          <w:rFonts w:eastAsia="MS Mincho" w:hAnsi="Times New Roman" w:ascii="Times New Roman"/>
          <w:noProof/>
          <w:snapToGrid/>
          <w:szCs w:val="24"/>
          <w:lang w:eastAsia="ja-JP" w:val="hr-HR"/>
        </w:rPr>
      </w:pPr>
      <w:r>
        <w:rPr>
          <w:rFonts w:eastAsia="MS Mincho" w:hAnsi="Times New Roman" w:ascii="Times New Roman"/>
          <w:noProof/>
          <w:snapToGrid/>
          <w:szCs w:val="24"/>
          <w:lang w:eastAsia="ja-JP" w:val="hr-HR"/>
        </w:rPr>
        <w:t>"</w:t>
      </w:r>
      <w:r w:rsidRPr="002D524C">
        <w:rPr>
          <w:rFonts w:eastAsia="MS Mincho" w:hAnsi="Times New Roman" w:ascii="Times New Roman"/>
          <w:noProof/>
          <w:snapToGrid/>
          <w:szCs w:val="24"/>
          <w:lang w:eastAsia="ja-JP" w:val="hr-HR"/>
        </w:rPr>
        <w:t>Stečajni postupak otvoren je 22. siječnja 2018. nakon neuspješnog predstečajnog postupka u kojem je us</w:t>
      </w:r>
      <w:r w:rsidR="006C1C10">
        <w:rPr>
          <w:rFonts w:eastAsia="MS Mincho" w:hAnsi="Times New Roman" w:ascii="Times New Roman"/>
          <w:noProof/>
          <w:snapToGrid/>
          <w:szCs w:val="24"/>
          <w:lang w:eastAsia="ja-JP" w:val="hr-HR"/>
        </w:rPr>
        <w:t>k</w:t>
      </w:r>
      <w:r w:rsidRPr="002D524C">
        <w:rPr>
          <w:rFonts w:eastAsia="MS Mincho" w:hAnsi="Times New Roman" w:ascii="Times New Roman"/>
          <w:noProof/>
          <w:snapToGrid/>
          <w:szCs w:val="24"/>
          <w:lang w:eastAsia="ja-JP" w:val="hr-HR"/>
        </w:rPr>
        <w:t>raćeno sklapanje predstečajnog sporazuma iz razloga što nisu postignute potrebne većine glasova vjerovnika.</w:t>
      </w:r>
    </w:p>
    <w:p w:rsidRDefault="002D524C" w:rsidP="00173374" w:rsidR="002D524C" w:rsidRPr="002D524C">
      <w:pPr>
        <w:widowControl/>
        <w:spacing w:after="200"/>
        <w:jc w:val="both"/>
        <w:rPr>
          <w:rFonts w:eastAsia="MS Mincho" w:hAnsi="Times New Roman" w:ascii="Times New Roman"/>
          <w:noProof/>
          <w:snapToGrid/>
          <w:szCs w:val="24"/>
          <w:lang w:eastAsia="ja-JP" w:val="hr-HR"/>
        </w:rPr>
      </w:pPr>
      <w:r w:rsidRPr="002D524C">
        <w:rPr>
          <w:rFonts w:eastAsia="MS Mincho" w:hAnsi="Times New Roman" w:ascii="Times New Roman"/>
          <w:noProof/>
          <w:snapToGrid/>
          <w:szCs w:val="24"/>
          <w:lang w:eastAsia="ja-JP" w:val="hr-HR"/>
        </w:rPr>
        <w:t xml:space="preserve">U trenutku otvaranja stečajnog postupka dužnik je zapošljavao jednog radnika zaposlenog na neodređeno vrijeme i poslovanje je praktički bilo obustavljeno. </w:t>
      </w:r>
    </w:p>
    <w:p w:rsidRDefault="002D524C" w:rsidP="00173374" w:rsidR="002D524C" w:rsidRPr="002D524C">
      <w:pPr>
        <w:widowControl/>
        <w:spacing w:after="200"/>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Nakon primitka dužnosti preuzeo sam ovlasti stečajnog upravitelja dužnika i poduzeo sljedeće radnje:</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 izradio pečat društva u stečaju</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 otvorio novi žiro-račun stečajnog dužnika i zatvorio stare račune</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 preuzeo u posjed poslovni prostor</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 popisao predmete stečajne mase</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 sastavio popis svih vjerovnika</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 pozvao dužnikove dužnike na plaćanje</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 preuzeo dio dužnikove poslovne i računovodstvene dokumentacije</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 sastavo popis imovine i obveza</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 otvorio novu poslovnu godinu - početna bilanca</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 provjerio i nastavio vođenje poslovnih knjiga stečajnog dužnika</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 sastavio predračun troškova stečajnog postupka za prvih šest mjeseci</w:t>
      </w:r>
    </w:p>
    <w:p w:rsidRDefault="002D524C" w:rsidP="00173374" w:rsidR="002D524C" w:rsidRPr="002D524C">
      <w:pPr>
        <w:widowControl/>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 obavijesti vjerovnike sa sjedištem u EU sukladno Uredbi (EU) 2015/848 Europskog parlamenta i Vijeća od 20. svibnja 2015. u slučaju insolventnosti.</w:t>
      </w:r>
    </w:p>
    <w:p w:rsidRDefault="002D524C" w:rsidP="00173374" w:rsidR="002D524C" w:rsidRPr="002D524C">
      <w:pPr>
        <w:widowControl/>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 otkazao ugovor o radu za radnika Tomislava Možanića</w:t>
      </w:r>
    </w:p>
    <w:p w:rsidRDefault="002D524C" w:rsidP="00173374" w:rsidR="002D524C" w:rsidRPr="002D524C">
      <w:pPr>
        <w:widowControl/>
        <w:rPr>
          <w:rFonts w:eastAsia="MS Mincho" w:hAnsi="Times New Roman" w:ascii="Times New Roman"/>
          <w:noProof/>
          <w:snapToGrid/>
          <w:color w:val="1D1B11"/>
          <w:szCs w:val="24"/>
          <w:lang w:eastAsia="ja-JP" w:val="hr-HR"/>
        </w:rPr>
      </w:pPr>
    </w:p>
    <w:p w:rsidRDefault="002D524C" w:rsidP="00173374" w:rsidR="002D524C" w:rsidRPr="002D524C">
      <w:pPr>
        <w:widowControl/>
        <w:jc w:val="both"/>
        <w:rPr>
          <w:rFonts w:eastAsia="MS Mincho" w:hAnsi="Times New Roman" w:ascii="Times New Roman"/>
          <w:b/>
          <w:bCs/>
          <w:caps/>
          <w:noProof/>
          <w:snapToGrid/>
          <w:color w:val="1D1B11"/>
          <w:szCs w:val="24"/>
          <w:lang w:eastAsia="ja-JP" w:val="hr-HR"/>
        </w:rPr>
      </w:pPr>
    </w:p>
    <w:p w:rsidRDefault="002D524C" w:rsidP="00173374" w:rsidR="002D524C" w:rsidRPr="002D524C">
      <w:pPr>
        <w:widowControl/>
        <w:jc w:val="both"/>
        <w:rPr>
          <w:rFonts w:eastAsia="MS Mincho" w:hAnsi="Times New Roman" w:ascii="Times New Roman"/>
          <w:b/>
          <w:bCs/>
          <w:caps/>
          <w:noProof/>
          <w:snapToGrid/>
          <w:color w:val="1D1B11"/>
          <w:szCs w:val="24"/>
          <w:lang w:eastAsia="ja-JP" w:val="hr-HR"/>
        </w:rPr>
      </w:pPr>
      <w:r w:rsidRPr="002D524C">
        <w:rPr>
          <w:rFonts w:eastAsia="MS Mincho" w:hAnsi="Times New Roman" w:ascii="Times New Roman"/>
          <w:b/>
          <w:bCs/>
          <w:caps/>
          <w:noProof/>
          <w:snapToGrid/>
          <w:color w:val="1D1B11"/>
          <w:szCs w:val="24"/>
          <w:lang w:eastAsia="ja-JP" w:val="hr-HR"/>
        </w:rPr>
        <w:t>II. Poslovanje dužnika I gospodarski položaJ</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Osnovna djelatnost društva bila je pružanje grafičkih usluga i prodaja istih putem interneta. Dužnik je kroz predstečajni postupak s obzirom da nije uspio postići sporazum s vjerovnicima izgubio tržište i radnike te mogućnost rada na unajmljenoj opremi i praktički već ugasio operativno poslovanje. Dužnik nema vlastitu opremu i zaposlene radnike, a osim što ima poslovni prostor nema drugih mogućnosti za nastavak poslovanja i izardu stečajnog plana, te će se započeti s unovčenjem imovine. Ulaganje likvidnih sredstava u kupovinu nekretnine umjesto u opremu i ljudske resurse uzrokovalo je nemogućnost daljnjeg poslovanja.</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p>
    <w:p w:rsidRDefault="002D524C" w:rsidP="00173374" w:rsidR="002D524C" w:rsidRPr="002D524C">
      <w:pPr>
        <w:widowControl/>
        <w:jc w:val="both"/>
        <w:rPr>
          <w:rFonts w:eastAsia="MS Mincho" w:hAnsi="Times New Roman" w:ascii="Times New Roman"/>
          <w:b/>
          <w:noProof/>
          <w:snapToGrid/>
          <w:color w:val="1D1B11"/>
          <w:szCs w:val="24"/>
          <w:lang w:eastAsia="ja-JP" w:val="hr-HR"/>
        </w:rPr>
      </w:pPr>
      <w:r w:rsidRPr="002D524C">
        <w:rPr>
          <w:rFonts w:eastAsia="MS Mincho" w:hAnsi="Times New Roman" w:ascii="Times New Roman"/>
          <w:b/>
          <w:noProof/>
          <w:snapToGrid/>
          <w:color w:val="1D1B11"/>
          <w:szCs w:val="24"/>
          <w:lang w:eastAsia="ja-JP" w:val="hr-HR"/>
        </w:rPr>
        <w:t>III. IMOVINA I OBVEZE DUŽNIKA</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p>
    <w:p w:rsidRDefault="002D524C" w:rsidP="00173374" w:rsidR="002D524C" w:rsidRPr="002D524C">
      <w:pPr>
        <w:widowControl/>
        <w:jc w:val="both"/>
        <w:rPr>
          <w:rFonts w:eastAsia="MS Mincho" w:hAnsi="Times New Roman" w:ascii="Times New Roman"/>
          <w:b/>
          <w:noProof/>
          <w:snapToGrid/>
          <w:color w:val="1D1B11"/>
          <w:szCs w:val="24"/>
          <w:lang w:eastAsia="ja-JP" w:val="hr-HR"/>
        </w:rPr>
      </w:pPr>
      <w:r w:rsidRPr="002D524C">
        <w:rPr>
          <w:rFonts w:eastAsia="MS Mincho" w:hAnsi="Times New Roman" w:ascii="Times New Roman"/>
          <w:b/>
          <w:noProof/>
          <w:snapToGrid/>
          <w:color w:val="1D1B11"/>
          <w:szCs w:val="24"/>
          <w:lang w:eastAsia="ja-JP" w:val="hr-HR"/>
        </w:rPr>
        <w:t>Imovina:</w:t>
      </w:r>
    </w:p>
    <w:p w:rsidRDefault="002D524C" w:rsidP="00173374" w:rsidR="002D524C" w:rsidRPr="002D524C">
      <w:pPr>
        <w:widowControl/>
        <w:jc w:val="both"/>
        <w:rPr>
          <w:rFonts w:eastAsia="MS Mincho" w:hAnsi="Times New Roman" w:ascii="Times New Roman"/>
          <w:b/>
          <w:noProof/>
          <w:snapToGrid/>
          <w:color w:val="1D1B11"/>
          <w:szCs w:val="24"/>
          <w:lang w:eastAsia="ja-JP" w:val="hr-HR"/>
        </w:rPr>
      </w:pPr>
    </w:p>
    <w:p w:rsidRDefault="002D524C" w:rsidP="00173374" w:rsidR="002D524C" w:rsidRPr="002D524C">
      <w:pPr>
        <w:widowControl/>
        <w:jc w:val="both"/>
        <w:rPr>
          <w:rFonts w:eastAsia="MS Mincho" w:hAnsi="Times New Roman" w:ascii="Times New Roman"/>
          <w:b/>
          <w:noProof/>
          <w:snapToGrid/>
          <w:color w:val="1D1B11"/>
          <w:szCs w:val="24"/>
          <w:lang w:eastAsia="ja-JP" w:val="hr-HR"/>
        </w:rPr>
      </w:pPr>
      <w:r w:rsidRPr="002D524C">
        <w:rPr>
          <w:rFonts w:eastAsia="MS Mincho" w:hAnsi="Times New Roman" w:ascii="Times New Roman"/>
          <w:b/>
          <w:noProof/>
          <w:snapToGrid/>
          <w:color w:val="1D1B11"/>
          <w:szCs w:val="24"/>
          <w:lang w:eastAsia="ja-JP" w:val="hr-HR"/>
        </w:rPr>
        <w:t>Nekretnina:</w:t>
      </w:r>
    </w:p>
    <w:p w:rsidRDefault="002D524C" w:rsidP="00173374" w:rsidR="002D524C" w:rsidRPr="002D524C">
      <w:pPr>
        <w:widowControl/>
        <w:jc w:val="both"/>
        <w:rPr>
          <w:rFonts w:eastAsia="MS Mincho" w:hAnsi="Times New Roman" w:ascii="Times New Roman"/>
          <w:b/>
          <w:noProof/>
          <w:snapToGrid/>
          <w:color w:val="1D1B11"/>
          <w:szCs w:val="24"/>
          <w:lang w:eastAsia="ja-JP" w:val="hr-HR"/>
        </w:rPr>
      </w:pP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Poslovni prostor u ulici Braće Radića 134, Varaždin u prizemlju poslovno-stambenog objekta.</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p>
    <w:p w:rsidRDefault="002D524C" w:rsidP="00173374" w:rsidR="002D524C" w:rsidRPr="002D524C">
      <w:pPr>
        <w:widowControl/>
        <w:spacing w:after="200"/>
        <w:jc w:val="both"/>
        <w:rPr>
          <w:rFonts w:eastAsia="MS Mincho" w:hAnsi="Times New Roman" w:ascii="Times New Roman"/>
          <w:snapToGrid/>
          <w:color w:val="000000"/>
          <w:szCs w:val="24"/>
          <w:lang w:eastAsia="ja-JP" w:val="hr-HR"/>
        </w:rPr>
      </w:pPr>
      <w:r w:rsidRPr="002D524C">
        <w:rPr>
          <w:rFonts w:eastAsia="MS Mincho" w:hAnsi="Times New Roman" w:ascii="Times New Roman"/>
          <w:snapToGrid/>
          <w:color w:val="000000"/>
          <w:szCs w:val="24"/>
          <w:lang w:eastAsia="ja-JP" w:val="hr-HR"/>
        </w:rPr>
        <w:t xml:space="preserve">- nekretnina upisana u zemljišne knjige Općinskog suda u Varaždinu k.o. Varaždin (u osnivanju) z.k. ul. broj 15527, poduložak 6., opisana kao stambeno-poslovna zgrada sa 103 m2, poslovna zgrada sa 169 m2, kuća sa 138 m2, dvorište sa 262 m2, oranica sa 3095 m2,  ETAŽA: 203/1000, 1. ETAŽA poslovni prostor PP1, koji se sastoji od prostorija u suterenu: poslovni prostor od 50,90 m2, sanitarni čvor – Ž sa 2.20 m2, sanitarni čvor – M sa 3,50 m2, </w:t>
      </w:r>
      <w:r w:rsidRPr="002D524C">
        <w:rPr>
          <w:rFonts w:eastAsia="MS Mincho" w:hAnsi="Times New Roman" w:ascii="Times New Roman"/>
          <w:snapToGrid/>
          <w:color w:val="000000"/>
          <w:szCs w:val="24"/>
          <w:lang w:eastAsia="ja-JP" w:val="hr-HR"/>
        </w:rPr>
        <w:lastRenderedPageBreak/>
        <w:t>hodnik sa 14,20 m2, WC sa 2.00 m2, spremište sa 10.30 m2, u prizemlju: radionica sa 53,60 m2, ukupne površine 136,70 m2, te pripatci poslovnom prostoru PP1: garaža sa 21,30 m2, parkirno mjesto PM1 sa 3,10 m2, parkirno mjesto PM2 sa 3,10 m2, sveukupne površine od 164,20 m2</w:t>
      </w:r>
    </w:p>
    <w:p w:rsidRDefault="002D524C" w:rsidP="00173374" w:rsidR="002D524C" w:rsidRPr="002D524C">
      <w:pPr>
        <w:widowControl/>
        <w:spacing w:after="200"/>
        <w:jc w:val="both"/>
        <w:rPr>
          <w:rFonts w:hAnsi="Times New Roman" w:ascii="Times New Roman"/>
          <w:snapToGrid/>
          <w:color w:val="000000"/>
          <w:szCs w:val="24"/>
          <w:lang w:val="hr-HR"/>
        </w:rPr>
      </w:pPr>
      <w:r w:rsidRPr="002D524C">
        <w:rPr>
          <w:rFonts w:eastAsia="MS Mincho" w:hAnsi="Times New Roman" w:ascii="Times New Roman"/>
          <w:noProof/>
          <w:snapToGrid/>
          <w:color w:val="1D1B11"/>
          <w:szCs w:val="24"/>
          <w:lang w:eastAsia="ja-JP" w:val="hr-HR"/>
        </w:rPr>
        <w:t xml:space="preserve">Nekretnina je opterećena založnim pravom vjerovnika Zagrebačke banke d.d.do iznosa od 500.000,00 kn, dok je tražbina vjerovnika na dan otvaranja stečajnog postupka </w:t>
      </w:r>
      <w:r w:rsidRPr="002D524C">
        <w:rPr>
          <w:rFonts w:hAnsi="Times New Roman" w:ascii="Times New Roman"/>
          <w:snapToGrid/>
          <w:color w:val="000000"/>
          <w:szCs w:val="24"/>
          <w:lang w:val="hr-HR"/>
        </w:rPr>
        <w:t>381.246,67 kn.</w:t>
      </w:r>
    </w:p>
    <w:p w:rsidRDefault="002D524C" w:rsidP="00173374" w:rsidR="002D524C" w:rsidRPr="002D524C">
      <w:pPr>
        <w:widowControl/>
        <w:spacing w:after="200"/>
        <w:jc w:val="both"/>
        <w:rPr>
          <w:rFonts w:hAnsi="Times New Roman" w:ascii="Times New Roman"/>
          <w:snapToGrid/>
          <w:color w:val="000000"/>
          <w:szCs w:val="24"/>
          <w:lang w:val="hr-HR"/>
        </w:rPr>
      </w:pPr>
      <w:r w:rsidRPr="002D524C">
        <w:rPr>
          <w:rFonts w:hAnsi="Times New Roman" w:ascii="Times New Roman"/>
          <w:snapToGrid/>
          <w:color w:val="000000"/>
          <w:szCs w:val="24"/>
          <w:lang w:val="hr-HR"/>
        </w:rPr>
        <w:t>U poslovnim knjigama dužnika poslovni prostor se vodi u dugotrajnoj imovini po iznosu od 825.000,00 kn što čini vrijednost stjecanja, dok će se tržišna vrijednost odrediti po procjeni sudskog vještaka, a potom prodavati sukladno čl. 247. SZ-a.</w:t>
      </w:r>
    </w:p>
    <w:p w:rsidRDefault="002D524C" w:rsidP="00173374" w:rsidR="002D524C" w:rsidRPr="002D524C">
      <w:pPr>
        <w:widowControl/>
        <w:jc w:val="both"/>
        <w:rPr>
          <w:rFonts w:eastAsia="MS Mincho" w:hAnsi="Times New Roman" w:ascii="Times New Roman"/>
          <w:b/>
          <w:noProof/>
          <w:snapToGrid/>
          <w:color w:val="1D1B11"/>
          <w:szCs w:val="24"/>
          <w:lang w:eastAsia="ja-JP" w:val="hr-HR"/>
        </w:rPr>
      </w:pPr>
      <w:r w:rsidRPr="002D524C">
        <w:rPr>
          <w:rFonts w:eastAsia="MS Mincho" w:hAnsi="Times New Roman" w:ascii="Times New Roman"/>
          <w:b/>
          <w:noProof/>
          <w:snapToGrid/>
          <w:color w:val="1D1B11"/>
          <w:szCs w:val="24"/>
          <w:lang w:eastAsia="ja-JP" w:val="hr-HR"/>
        </w:rPr>
        <w:t>Potraživanja:</w:t>
      </w:r>
    </w:p>
    <w:p w:rsidRDefault="002D524C" w:rsidP="00173374" w:rsidR="002D524C" w:rsidRPr="002D524C">
      <w:pPr>
        <w:widowControl/>
        <w:jc w:val="both"/>
        <w:rPr>
          <w:rFonts w:eastAsia="MS Mincho" w:hAnsi="Times New Roman" w:ascii="Times New Roman"/>
          <w:snapToGrid/>
          <w:color w:val="000000"/>
          <w:szCs w:val="24"/>
          <w:lang w:eastAsia="ja-JP" w:val="hr-HR"/>
        </w:rPr>
      </w:pPr>
    </w:p>
    <w:p w:rsidRDefault="002D524C" w:rsidP="00173374" w:rsidR="002D524C" w:rsidRPr="002D524C">
      <w:pPr>
        <w:widowControl/>
        <w:spacing w:after="200"/>
        <w:jc w:val="both"/>
        <w:rPr>
          <w:rFonts w:hAnsi="Times New Roman" w:ascii="Times New Roman"/>
          <w:snapToGrid/>
          <w:color w:val="000000"/>
          <w:szCs w:val="24"/>
          <w:lang w:val="hr-HR"/>
        </w:rPr>
      </w:pPr>
      <w:r w:rsidRPr="002D524C">
        <w:rPr>
          <w:rFonts w:eastAsia="MS Mincho" w:hAnsi="Times New Roman" w:ascii="Times New Roman"/>
          <w:snapToGrid/>
          <w:color w:val="000000"/>
          <w:szCs w:val="24"/>
          <w:lang w:eastAsia="ja-JP" w:val="hr-HR"/>
        </w:rPr>
        <w:t xml:space="preserve">U poslovnim knjigama stečajnog dužnika do otvaranja stečajnog postupka vode se nenaplaćena potraživanja od dužnikovih dužnika u iznosu od </w:t>
      </w:r>
      <w:r w:rsidRPr="002D524C">
        <w:rPr>
          <w:rFonts w:hAnsi="Times New Roman" w:ascii="Times New Roman"/>
          <w:snapToGrid/>
          <w:color w:val="000000"/>
          <w:szCs w:val="24"/>
          <w:lang w:val="hr-HR"/>
        </w:rPr>
        <w:t>423.330,57 kn. Za sva potraživanja dužnicima su upućene opomene i pozivi na plaćanje, međutim veliki dio tih potraživanja dužnici osporavaju s obrazloženjima da su plaćena, zastarjela ili nepostojeća. Dio dužnika je brisan iz sudskog registra ili su u različitim fazama predstečajnih ili stečajnih postupaka. U tijeku je usklađivanje  računovodstvene dokumentacije. Do sada je naplaćeno 15.532,11 kn dok je daljnja naplata izrazito neizvjesna. Prema za sada dostupnoj dokumentacije nije realno da će se naplatiti više od 20.000,00 kn.</w:t>
      </w:r>
    </w:p>
    <w:p w:rsidRDefault="002D524C" w:rsidP="00173374" w:rsidR="002D524C" w:rsidRPr="002D524C">
      <w:pPr>
        <w:widowControl/>
        <w:tabs>
          <w:tab w:pos="4268" w:val="left"/>
        </w:tabs>
        <w:jc w:val="both"/>
        <w:rPr>
          <w:rFonts w:hAnsi="Times New Roman" w:ascii="Times New Roman"/>
          <w:b/>
          <w:noProof/>
          <w:snapToGrid/>
          <w:color w:val="1D1B11"/>
          <w:szCs w:val="24"/>
          <w:lang w:val="hr-HR"/>
        </w:rPr>
      </w:pPr>
      <w:r w:rsidRPr="002D524C">
        <w:rPr>
          <w:rFonts w:hAnsi="Times New Roman" w:ascii="Times New Roman"/>
          <w:b/>
          <w:noProof/>
          <w:snapToGrid/>
          <w:color w:val="1D1B11"/>
          <w:szCs w:val="24"/>
          <w:lang w:val="hr-HR"/>
        </w:rPr>
        <w:t>Obveze:</w:t>
      </w:r>
    </w:p>
    <w:p w:rsidRDefault="002D524C" w:rsidP="00173374" w:rsidR="002D524C" w:rsidRPr="002D524C">
      <w:pPr>
        <w:widowControl/>
        <w:tabs>
          <w:tab w:pos="4268" w:val="left"/>
        </w:tabs>
        <w:jc w:val="both"/>
        <w:rPr>
          <w:rFonts w:hAnsi="Times New Roman" w:ascii="Times New Roman"/>
          <w:noProof/>
          <w:snapToGrid/>
          <w:color w:val="1D1B11"/>
          <w:szCs w:val="24"/>
          <w:lang w:val="hr-HR"/>
        </w:rPr>
      </w:pPr>
    </w:p>
    <w:p w:rsidRDefault="002D524C" w:rsidP="00173374" w:rsidR="002D524C" w:rsidRPr="002D524C">
      <w:pPr>
        <w:widowControl/>
        <w:tabs>
          <w:tab w:pos="4268" w:val="left"/>
        </w:tabs>
        <w:jc w:val="both"/>
        <w:rPr>
          <w:rFonts w:hAnsi="Times New Roman" w:ascii="Times New Roman"/>
          <w:noProof/>
          <w:snapToGrid/>
          <w:szCs w:val="24"/>
          <w:highlight w:val="yellow"/>
          <w:lang w:val="hr-HR"/>
        </w:rPr>
      </w:pPr>
      <w:r w:rsidRPr="002D524C">
        <w:rPr>
          <w:rFonts w:hAnsi="Times New Roman" w:ascii="Times New Roman"/>
          <w:noProof/>
          <w:snapToGrid/>
          <w:szCs w:val="24"/>
          <w:lang w:val="hr-HR"/>
        </w:rPr>
        <w:t>Utvrđena potraživanja vjerovnika prvog višeg isplatnog reda iznose 17.388,68 kn.</w:t>
      </w:r>
    </w:p>
    <w:p w:rsidRDefault="002D524C" w:rsidP="00173374" w:rsidR="002D524C" w:rsidRPr="002D524C">
      <w:pPr>
        <w:widowControl/>
        <w:tabs>
          <w:tab w:pos="4268" w:val="left"/>
        </w:tabs>
        <w:jc w:val="both"/>
        <w:rPr>
          <w:rFonts w:eastAsia="MS Mincho" w:hAnsi="Times New Roman" w:ascii="Times New Roman"/>
          <w:noProof/>
          <w:snapToGrid/>
          <w:szCs w:val="24"/>
          <w:lang w:eastAsia="ja-JP" w:val="hr-HR"/>
        </w:rPr>
      </w:pPr>
      <w:r w:rsidRPr="002D524C">
        <w:rPr>
          <w:rFonts w:hAnsi="Times New Roman" w:ascii="Times New Roman"/>
          <w:noProof/>
          <w:snapToGrid/>
          <w:szCs w:val="24"/>
          <w:lang w:val="hr-HR"/>
        </w:rPr>
        <w:t xml:space="preserve">Utvrđena potraživanja vjerovnika drugog višeg isplatnog reda iznose </w:t>
      </w:r>
      <w:r w:rsidRPr="002D524C">
        <w:rPr>
          <w:rFonts w:eastAsia="MS Mincho" w:hAnsi="Times New Roman" w:ascii="Times New Roman"/>
          <w:noProof/>
          <w:snapToGrid/>
          <w:szCs w:val="24"/>
          <w:lang w:eastAsia="ja-JP" w:val="hr-HR"/>
        </w:rPr>
        <w:t>852.523,32 kn.</w:t>
      </w:r>
    </w:p>
    <w:p w:rsidRDefault="002D524C" w:rsidP="00173374" w:rsidR="002D524C" w:rsidRPr="002D524C">
      <w:pPr>
        <w:widowControl/>
        <w:tabs>
          <w:tab w:pos="4268" w:val="left"/>
        </w:tabs>
        <w:jc w:val="both"/>
        <w:rPr>
          <w:rFonts w:hAnsi="Times New Roman" w:ascii="Times New Roman"/>
          <w:noProof/>
          <w:snapToGrid/>
          <w:szCs w:val="24"/>
          <w:highlight w:val="yellow"/>
          <w:lang w:val="hr-HR"/>
        </w:rPr>
      </w:pPr>
    </w:p>
    <w:p w:rsidRDefault="002D524C" w:rsidP="00173374" w:rsidR="002D524C" w:rsidRPr="002D524C">
      <w:pPr>
        <w:widowControl/>
        <w:spacing w:after="200"/>
        <w:jc w:val="both"/>
        <w:rPr>
          <w:rFonts w:hAnsi="Times New Roman" w:ascii="Times New Roman"/>
          <w:bCs/>
          <w:snapToGrid/>
          <w:color w:val="000000"/>
          <w:szCs w:val="24"/>
          <w:lang w:val="hr-HR"/>
        </w:rPr>
      </w:pPr>
      <w:r w:rsidRPr="002D524C">
        <w:rPr>
          <w:rFonts w:hAnsi="Times New Roman" w:ascii="Times New Roman"/>
          <w:noProof/>
          <w:snapToGrid/>
          <w:szCs w:val="24"/>
          <w:lang w:val="hr-HR"/>
        </w:rPr>
        <w:t xml:space="preserve">Ukupna potraživanja stečajnih vjerovnika iznose  </w:t>
      </w:r>
      <w:r w:rsidRPr="002D524C">
        <w:rPr>
          <w:rFonts w:hAnsi="Times New Roman" w:ascii="Times New Roman"/>
          <w:bCs/>
          <w:snapToGrid/>
          <w:color w:val="000000"/>
          <w:szCs w:val="24"/>
          <w:lang w:val="hr-HR"/>
        </w:rPr>
        <w:t xml:space="preserve">873.723,47 </w:t>
      </w:r>
      <w:r w:rsidRPr="002D524C">
        <w:rPr>
          <w:rFonts w:hAnsi="Times New Roman" w:ascii="Times New Roman"/>
          <w:noProof/>
          <w:snapToGrid/>
          <w:szCs w:val="24"/>
          <w:lang w:val="hr-HR"/>
        </w:rPr>
        <w:t xml:space="preserve">kn. </w:t>
      </w:r>
    </w:p>
    <w:p w:rsidRDefault="002D524C" w:rsidP="00173374" w:rsidR="002D524C" w:rsidRPr="002D524C">
      <w:pPr>
        <w:widowControl/>
        <w:jc w:val="both"/>
        <w:rPr>
          <w:rFonts w:eastAsia="MS Mincho" w:hAnsi="Times New Roman" w:ascii="Times New Roman"/>
          <w:b/>
          <w:noProof/>
          <w:snapToGrid/>
          <w:color w:val="1D1B11"/>
          <w:szCs w:val="24"/>
          <w:lang w:eastAsia="ja-JP" w:val="hr-HR"/>
        </w:rPr>
      </w:pPr>
      <w:r w:rsidRPr="002D524C">
        <w:rPr>
          <w:rFonts w:eastAsia="MS Mincho" w:hAnsi="Times New Roman" w:ascii="Times New Roman"/>
          <w:b/>
          <w:noProof/>
          <w:snapToGrid/>
          <w:color w:val="1D1B11"/>
          <w:szCs w:val="24"/>
          <w:lang w:eastAsia="ja-JP" w:val="hr-HR"/>
        </w:rPr>
        <w:t>IV. PARNICE</w:t>
      </w:r>
    </w:p>
    <w:p w:rsidRDefault="002D524C" w:rsidP="00173374" w:rsidR="002D524C" w:rsidRPr="002D524C">
      <w:pPr>
        <w:widowControl/>
        <w:jc w:val="both"/>
        <w:rPr>
          <w:rFonts w:eastAsia="MS Mincho" w:hAnsi="Times New Roman" w:ascii="Times New Roman"/>
          <w:b/>
          <w:noProof/>
          <w:snapToGrid/>
          <w:color w:val="1D1B11"/>
          <w:szCs w:val="24"/>
          <w:lang w:eastAsia="ja-JP" w:val="hr-HR"/>
        </w:rPr>
      </w:pP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Stečajni upravitelj nema saznanja da se vode parnice u kojima je stranaka stečajni dužnik.</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p>
    <w:p w:rsidRDefault="002D524C" w:rsidP="00173374" w:rsidR="002D524C" w:rsidRPr="002D524C">
      <w:pPr>
        <w:widowControl/>
        <w:jc w:val="both"/>
        <w:rPr>
          <w:rFonts w:eastAsia="MS Mincho" w:hAnsi="Times New Roman" w:ascii="Times New Roman"/>
          <w:b/>
          <w:noProof/>
          <w:snapToGrid/>
          <w:color w:val="1D1B11"/>
          <w:szCs w:val="24"/>
          <w:lang w:eastAsia="ja-JP" w:val="hr-HR"/>
        </w:rPr>
      </w:pPr>
      <w:r w:rsidRPr="002D524C">
        <w:rPr>
          <w:rFonts w:eastAsia="MS Mincho" w:hAnsi="Times New Roman" w:ascii="Times New Roman"/>
          <w:b/>
          <w:noProof/>
          <w:snapToGrid/>
          <w:color w:val="1D1B11"/>
          <w:szCs w:val="24"/>
          <w:lang w:eastAsia="ja-JP" w:val="hr-HR"/>
        </w:rPr>
        <w:t>V. TROŠKOVI POSTUPKA</w:t>
      </w:r>
    </w:p>
    <w:p w:rsidRDefault="002D524C" w:rsidP="00173374" w:rsidR="002D524C" w:rsidRPr="002D524C">
      <w:pPr>
        <w:widowControl/>
        <w:jc w:val="both"/>
        <w:rPr>
          <w:rFonts w:eastAsia="MS Mincho" w:hAnsi="Times New Roman" w:ascii="Times New Roman"/>
          <w:b/>
          <w:noProof/>
          <w:snapToGrid/>
          <w:color w:val="1D1B11"/>
          <w:szCs w:val="24"/>
          <w:lang w:eastAsia="ja-JP" w:val="hr-HR"/>
        </w:rPr>
      </w:pP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Predviđeni mjesečni troškovi iznose cca 1.500,00 kn koliko iznosi troškovi knjigovodstva, bankovnih naknada, uredskog materijala i nužni troškovi stečajnog upravitelja. Predviđen je trošak procjene nekretnine do 10.000,00 kn radi utvrđivanja virijednosti nekretnine kako bi se ista mogla sukladno odredbama čl. 247. SZ-a unovčiti, te iznos do max. 2.800,00 kao trošak provođenja e-dražbe kod FINA-e. Po unovčenju stečajne mase odrediti će se nagrada stečajnom upravitelju. Arhiviranje dokumentacije stečajnog dužnika sukladno obvezama Zakonu o računovodstvu procjenjuje se na 25.000,00 kn.</w:t>
      </w:r>
    </w:p>
    <w:p w:rsidRDefault="002D524C" w:rsidP="00173374" w:rsidR="002D524C" w:rsidRPr="002D524C">
      <w:pPr>
        <w:widowControl/>
        <w:spacing w:after="200"/>
        <w:rPr>
          <w:rFonts w:eastAsia="MS Mincho" w:hAnsi="Times New Roman" w:ascii="Times New Roman"/>
          <w:b/>
          <w:noProof/>
          <w:snapToGrid/>
          <w:color w:val="1D1B11"/>
          <w:szCs w:val="24"/>
          <w:lang w:eastAsia="ja-JP" w:val="hr-HR"/>
        </w:rPr>
      </w:pPr>
    </w:p>
    <w:p w:rsidRDefault="002D524C" w:rsidP="00173374" w:rsidR="002D524C" w:rsidRPr="002D524C">
      <w:pPr>
        <w:widowControl/>
        <w:spacing w:after="200"/>
        <w:rPr>
          <w:rFonts w:eastAsia="MS Mincho" w:hAnsi="Times New Roman" w:ascii="Times New Roman"/>
          <w:b/>
          <w:noProof/>
          <w:snapToGrid/>
          <w:szCs w:val="24"/>
          <w:lang w:eastAsia="ja-JP" w:val="hr-HR"/>
        </w:rPr>
      </w:pPr>
      <w:r w:rsidRPr="002D524C">
        <w:rPr>
          <w:rFonts w:eastAsia="MS Mincho" w:hAnsi="Times New Roman" w:ascii="Times New Roman"/>
          <w:b/>
          <w:noProof/>
          <w:snapToGrid/>
          <w:color w:val="1D1B11"/>
          <w:szCs w:val="24"/>
          <w:lang w:eastAsia="ja-JP" w:val="hr-HR"/>
        </w:rPr>
        <w:t xml:space="preserve">VI. </w:t>
      </w:r>
      <w:r w:rsidRPr="002D524C">
        <w:rPr>
          <w:rFonts w:eastAsia="MS Mincho" w:hAnsi="Times New Roman" w:ascii="Times New Roman"/>
          <w:b/>
          <w:noProof/>
          <w:snapToGrid/>
          <w:szCs w:val="24"/>
          <w:lang w:eastAsia="ja-JP" w:val="hr-HR"/>
        </w:rPr>
        <w:t>RADNJE KOJE ĆE SE PODUZETI U NAREDNOM RAZDOBLJU</w:t>
      </w:r>
    </w:p>
    <w:p w:rsidRDefault="002D524C" w:rsidP="00173374" w:rsid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U narednom razdoblju stečajni upravitelj će nastaviti s usklađivanjem računovdstvenih podataka vezanih na sporna potraživanja i poduzimati daljnje radnje u naplati potraživanja. Pripremiti će potrebnu dokumentaciju za ostvarivanje radničkih prava sukladno Zakonu o osiguranju radnčkih tražbina. Obaviti će se procjena vrijednosti nekretnine, obavijestiti o to me razlučnog vrjeovnika i predložiti sudu prodaju nekretene opterećene razlučnim pravom putem e-dražbe na Financijskoj agenciji, a sve sukladno čl. 247. SZ-a.</w:t>
      </w:r>
    </w:p>
    <w:p w:rsidRDefault="006C1C10" w:rsidP="00173374" w:rsidR="006C1C10" w:rsidRPr="002D524C">
      <w:pPr>
        <w:widowControl/>
        <w:jc w:val="both"/>
        <w:rPr>
          <w:rFonts w:eastAsia="MS Mincho" w:hAnsi="Times New Roman" w:ascii="Times New Roman"/>
          <w:noProof/>
          <w:snapToGrid/>
          <w:color w:val="1D1B11"/>
          <w:szCs w:val="24"/>
          <w:lang w:eastAsia="ja-JP" w:val="hr-HR"/>
        </w:rPr>
      </w:pPr>
    </w:p>
    <w:p w:rsidRDefault="002D524C" w:rsidP="00173374" w:rsidR="002D524C" w:rsidRPr="002D524C">
      <w:pPr>
        <w:widowControl/>
        <w:jc w:val="both"/>
        <w:rPr>
          <w:rFonts w:eastAsia="MS Mincho" w:hAnsi="Times New Roman" w:ascii="Times New Roman"/>
          <w:noProof/>
          <w:snapToGrid/>
          <w:color w:val="1D1B11"/>
          <w:szCs w:val="24"/>
          <w:lang w:eastAsia="ja-JP" w:val="hr-HR"/>
        </w:rPr>
      </w:pPr>
    </w:p>
    <w:p w:rsidRDefault="002D524C" w:rsidP="00173374" w:rsidR="002D524C" w:rsidRPr="002D524C">
      <w:pPr>
        <w:widowControl/>
        <w:jc w:val="both"/>
        <w:rPr>
          <w:rFonts w:eastAsia="MS Mincho" w:hAnsi="Times New Roman" w:ascii="Times New Roman"/>
          <w:b/>
          <w:noProof/>
          <w:snapToGrid/>
          <w:color w:val="1D1B11"/>
          <w:szCs w:val="24"/>
          <w:lang w:eastAsia="ja-JP" w:val="hr-HR"/>
        </w:rPr>
      </w:pPr>
      <w:r w:rsidRPr="002D524C">
        <w:rPr>
          <w:rFonts w:eastAsia="MS Mincho" w:hAnsi="Times New Roman" w:ascii="Times New Roman"/>
          <w:b/>
          <w:noProof/>
          <w:snapToGrid/>
          <w:color w:val="1D1B11"/>
          <w:szCs w:val="24"/>
          <w:lang w:eastAsia="ja-JP" w:val="hr-HR"/>
        </w:rPr>
        <w:lastRenderedPageBreak/>
        <w:t>VII. ZAKLJUČAK</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p>
    <w:p w:rsidRDefault="002D524C" w:rsidP="00173374" w:rsidR="002D524C" w:rsidRPr="002D524C">
      <w:pPr>
        <w:widowControl/>
        <w:jc w:val="both"/>
        <w:rPr>
          <w:rFonts w:eastAsia="MS Mincho" w:hAnsi="Times New Roman" w:ascii="Times New Roman"/>
          <w:b/>
          <w:noProof/>
          <w:snapToGrid/>
          <w:color w:val="1D1B11"/>
          <w:szCs w:val="24"/>
          <w:lang w:eastAsia="ja-JP" w:val="hr-HR"/>
        </w:rPr>
      </w:pPr>
      <w:r w:rsidRPr="002D524C">
        <w:rPr>
          <w:rFonts w:eastAsia="MS Mincho" w:hAnsi="Times New Roman" w:ascii="Times New Roman"/>
          <w:noProof/>
          <w:snapToGrid/>
          <w:color w:val="1D1B11"/>
          <w:szCs w:val="24"/>
          <w:lang w:eastAsia="ja-JP" w:val="hr-HR"/>
        </w:rPr>
        <w:t xml:space="preserve">Nakon uvida u gospodarski položaj dužnika odnosno imovine koja ulazi u stečajnu masu predlažem donošenje sljedećih </w:t>
      </w:r>
      <w:r w:rsidRPr="002D524C">
        <w:rPr>
          <w:rFonts w:eastAsia="MS Mincho" w:hAnsi="Times New Roman" w:ascii="Times New Roman"/>
          <w:b/>
          <w:noProof/>
          <w:snapToGrid/>
          <w:color w:val="1D1B11"/>
          <w:szCs w:val="24"/>
          <w:lang w:eastAsia="ja-JP" w:val="hr-HR"/>
        </w:rPr>
        <w:t>odluka:</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1. Prihvaća se izvješće stečajnog upravitelja i odobravaju do sada poduzete radnje.</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2. Obustavlja se poslovanje dužnika.</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p>
    <w:p w:rsidRDefault="002D524C" w:rsidP="00173374" w:rsidR="002D524C" w:rsidRPr="002D524C">
      <w:pPr>
        <w:widowControl/>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3. Daje se suglasnost stečajnom upravitelju da izda odvjetničku punomoć za zastupanje suglasno odredbama čl. 230 st. 4. Stečajnog zakona ukoliko to daljnji tijek postupka bude zahtijevao</w:t>
      </w:r>
      <w:r>
        <w:rPr>
          <w:rFonts w:eastAsia="MS Mincho" w:hAnsi="Times New Roman" w:ascii="Times New Roman"/>
          <w:noProof/>
          <w:snapToGrid/>
          <w:color w:val="1D1B11"/>
          <w:szCs w:val="24"/>
          <w:lang w:eastAsia="ja-JP" w:val="hr-HR"/>
        </w:rPr>
        <w:t>."</w:t>
      </w:r>
    </w:p>
    <w:p w:rsidRDefault="002D524C" w:rsidP="00173374" w:rsidR="002D524C" w:rsidRPr="002D524C">
      <w:pPr>
        <w:widowControl/>
        <w:jc w:val="both"/>
        <w:rPr>
          <w:rFonts w:eastAsia="MS Mincho" w:hAnsi="Times New Roman" w:ascii="Times New Roman"/>
          <w:noProof/>
          <w:snapToGrid/>
          <w:color w:val="1D1B11"/>
          <w:szCs w:val="24"/>
          <w:lang w:eastAsia="ja-JP" w:val="hr-HR"/>
        </w:rPr>
      </w:pPr>
    </w:p>
    <w:p w:rsidRDefault="0098323B" w:rsidP="0098323B" w:rsidR="0098323B" w:rsidRPr="0098323B">
      <w:pPr>
        <w:widowControl/>
        <w:suppressAutoHyphens/>
        <w:overflowPunct w:val="false"/>
        <w:autoSpaceDN w:val="false"/>
        <w:textAlignment w:val="baseline"/>
        <w:rPr>
          <w:rFonts w:hAnsi="Times New Roman" w:ascii="Times New Roman"/>
          <w:snapToGrid/>
          <w:kern w:val="3"/>
          <w:szCs w:val="24"/>
          <w:lang w:val="hr-HR"/>
        </w:rPr>
      </w:pPr>
    </w:p>
    <w:p w:rsidRDefault="00663E0B" w:rsidP="00663E0B" w:rsidR="00663E0B">
      <w:pPr>
        <w:jc w:val="both"/>
        <w:rPr>
          <w:rFonts w:hAnsi="Times New Roman" w:ascii="Times New Roman"/>
          <w:szCs w:val="24"/>
          <w:lang w:val="hr-HR"/>
        </w:rPr>
      </w:pPr>
    </w:p>
    <w:p w:rsidRDefault="00663E0B" w:rsidP="0098323B" w:rsidR="00FB1BD4">
      <w:pPr>
        <w:ind w:firstLine="705"/>
        <w:jc w:val="both"/>
        <w:rPr>
          <w:rFonts w:hAnsi="Times New Roman" w:ascii="Times New Roman"/>
          <w:szCs w:val="24"/>
          <w:lang w:val="hr-HR"/>
        </w:rPr>
      </w:pPr>
      <w:r>
        <w:rPr>
          <w:rFonts w:hAnsi="Times New Roman" w:ascii="Times New Roman"/>
          <w:szCs w:val="24"/>
          <w:lang w:val="hr-HR"/>
        </w:rPr>
        <w:t xml:space="preserve">Nakon što je </w:t>
      </w:r>
      <w:r w:rsidR="002D524C">
        <w:rPr>
          <w:rFonts w:hAnsi="Times New Roman" w:ascii="Times New Roman"/>
          <w:szCs w:val="24"/>
          <w:lang w:val="hr-HR"/>
        </w:rPr>
        <w:t xml:space="preserve">stečajni upravitelj iznio </w:t>
      </w:r>
      <w:r>
        <w:rPr>
          <w:rFonts w:hAnsi="Times New Roman" w:ascii="Times New Roman"/>
          <w:szCs w:val="24"/>
          <w:lang w:val="hr-HR"/>
        </w:rPr>
        <w:t>detaljno svoje izvješće, s</w:t>
      </w:r>
      <w:r w:rsidR="00EB4249">
        <w:rPr>
          <w:rFonts w:hAnsi="Times New Roman" w:ascii="Times New Roman"/>
          <w:szCs w:val="24"/>
          <w:lang w:val="hr-HR"/>
        </w:rPr>
        <w:t>kupština vjerovnika jednoglasno donosi sljedeće</w:t>
      </w:r>
    </w:p>
    <w:p w:rsidRDefault="00B87FD2" w:rsidP="009F665B" w:rsidR="00B87FD2">
      <w:pPr>
        <w:jc w:val="both"/>
        <w:rPr>
          <w:rFonts w:hAnsi="Times New Roman" w:ascii="Times New Roman"/>
          <w:szCs w:val="24"/>
          <w:lang w:val="hr-HR"/>
        </w:rPr>
      </w:pPr>
    </w:p>
    <w:p w:rsidRDefault="006C1C10" w:rsidP="009F665B" w:rsidR="006C1C10">
      <w:pPr>
        <w:jc w:val="both"/>
        <w:rPr>
          <w:rFonts w:hAnsi="Times New Roman" w:ascii="Times New Roman"/>
          <w:szCs w:val="24"/>
          <w:lang w:val="hr-HR"/>
        </w:rPr>
      </w:pPr>
    </w:p>
    <w:p w:rsidRDefault="00EB4249" w:rsidP="00013262" w:rsidR="00013262">
      <w:pPr>
        <w:jc w:val="center"/>
        <w:rPr>
          <w:rFonts w:hAnsi="Times New Roman" w:ascii="Times New Roman"/>
          <w:szCs w:val="24"/>
          <w:lang w:val="hr-HR"/>
        </w:rPr>
      </w:pPr>
      <w:r>
        <w:rPr>
          <w:rFonts w:hAnsi="Times New Roman" w:ascii="Times New Roman"/>
          <w:szCs w:val="24"/>
          <w:lang w:val="hr-HR"/>
        </w:rPr>
        <w:t>ODLUKE</w:t>
      </w:r>
    </w:p>
    <w:p w:rsidRDefault="006C1C10" w:rsidP="00013262" w:rsidR="006C1C10" w:rsidRPr="00417D1C">
      <w:pPr>
        <w:jc w:val="center"/>
        <w:rPr>
          <w:rFonts w:hAnsi="Times New Roman" w:ascii="Times New Roman"/>
          <w:szCs w:val="24"/>
          <w:lang w:val="hr-HR"/>
        </w:rPr>
      </w:pPr>
    </w:p>
    <w:p w:rsidRDefault="00EB4249" w:rsidP="009F665B" w:rsidR="00EB4249">
      <w:pPr>
        <w:jc w:val="both"/>
        <w:rPr>
          <w:rFonts w:hAnsi="Times New Roman" w:ascii="Times New Roman"/>
          <w:szCs w:val="24"/>
          <w:lang w:val="hr-HR"/>
        </w:rPr>
      </w:pPr>
    </w:p>
    <w:p w:rsidRDefault="002E647C" w:rsidP="002E647C" w:rsidR="002E647C" w:rsidRPr="002D524C">
      <w:pPr>
        <w:widowControl/>
        <w:ind w:firstLine="708"/>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1. Prihvaća se izvješće stečajnog upravitelja i odobravaju do sada poduzete radnje.</w:t>
      </w:r>
    </w:p>
    <w:p w:rsidRDefault="002E647C" w:rsidP="002E647C" w:rsidR="002E647C" w:rsidRPr="002D524C">
      <w:pPr>
        <w:widowControl/>
        <w:jc w:val="both"/>
        <w:rPr>
          <w:rFonts w:eastAsia="MS Mincho" w:hAnsi="Times New Roman" w:ascii="Times New Roman"/>
          <w:noProof/>
          <w:snapToGrid/>
          <w:color w:val="1D1B11"/>
          <w:szCs w:val="24"/>
          <w:lang w:eastAsia="ja-JP" w:val="hr-HR"/>
        </w:rPr>
      </w:pPr>
    </w:p>
    <w:p w:rsidRDefault="002E647C" w:rsidP="002E647C" w:rsidR="002E647C" w:rsidRPr="002D524C">
      <w:pPr>
        <w:widowControl/>
        <w:ind w:firstLine="708"/>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2. Obustavlja se poslovanje dužnika.</w:t>
      </w:r>
    </w:p>
    <w:p w:rsidRDefault="002E647C" w:rsidP="002E647C" w:rsidR="002E647C" w:rsidRPr="002D524C">
      <w:pPr>
        <w:widowControl/>
        <w:jc w:val="both"/>
        <w:rPr>
          <w:rFonts w:eastAsia="MS Mincho" w:hAnsi="Times New Roman" w:ascii="Times New Roman"/>
          <w:noProof/>
          <w:snapToGrid/>
          <w:color w:val="1D1B11"/>
          <w:szCs w:val="24"/>
          <w:lang w:eastAsia="ja-JP" w:val="hr-HR"/>
        </w:rPr>
      </w:pPr>
    </w:p>
    <w:p w:rsidRDefault="002E647C" w:rsidP="002E647C" w:rsidR="002E647C" w:rsidRPr="002D524C">
      <w:pPr>
        <w:widowControl/>
        <w:ind w:firstLine="708"/>
        <w:jc w:val="both"/>
        <w:rPr>
          <w:rFonts w:eastAsia="MS Mincho" w:hAnsi="Times New Roman" w:ascii="Times New Roman"/>
          <w:noProof/>
          <w:snapToGrid/>
          <w:color w:val="1D1B11"/>
          <w:szCs w:val="24"/>
          <w:lang w:eastAsia="ja-JP" w:val="hr-HR"/>
        </w:rPr>
      </w:pPr>
      <w:r w:rsidRPr="002D524C">
        <w:rPr>
          <w:rFonts w:eastAsia="MS Mincho" w:hAnsi="Times New Roman" w:ascii="Times New Roman"/>
          <w:noProof/>
          <w:snapToGrid/>
          <w:color w:val="1D1B11"/>
          <w:szCs w:val="24"/>
          <w:lang w:eastAsia="ja-JP" w:val="hr-HR"/>
        </w:rPr>
        <w:t>3. Daje se suglasnost stečajnom upravitelju da izda odvjetničku punomoć za zastupanje suglasno odredbama čl. 230 st. 4. Stečajnog zakona ukoliko to daljnji tijek postupka bude zahtijevao</w:t>
      </w:r>
      <w:r>
        <w:rPr>
          <w:rFonts w:eastAsia="MS Mincho" w:hAnsi="Times New Roman" w:ascii="Times New Roman"/>
          <w:noProof/>
          <w:snapToGrid/>
          <w:color w:val="1D1B11"/>
          <w:szCs w:val="24"/>
          <w:lang w:eastAsia="ja-JP" w:val="hr-HR"/>
        </w:rPr>
        <w:t>."</w:t>
      </w:r>
    </w:p>
    <w:p w:rsidRDefault="002E647C" w:rsidP="002E647C" w:rsidR="002E647C" w:rsidRPr="002E647C">
      <w:pPr>
        <w:jc w:val="both"/>
        <w:rPr>
          <w:rFonts w:hAnsi="Times New Roman" w:ascii="Times New Roman"/>
          <w:szCs w:val="24"/>
          <w:lang w:val="hr-HR"/>
        </w:rPr>
      </w:pPr>
    </w:p>
    <w:p w:rsidRDefault="001C00D6" w:rsidP="002E647C" w:rsidR="001C00D6" w:rsidRPr="002E647C">
      <w:pPr>
        <w:pStyle w:val="Odlomakpopisa"/>
        <w:ind w:left="705"/>
        <w:jc w:val="both"/>
        <w:rPr>
          <w:rFonts w:hAnsi="Times New Roman" w:ascii="Times New Roman"/>
          <w:szCs w:val="24"/>
          <w:lang w:val="hr-HR"/>
        </w:rPr>
      </w:pPr>
    </w:p>
    <w:p w:rsidRDefault="00EB4249" w:rsidP="00B87FD2" w:rsidR="00EB4249" w:rsidRPr="00417D1C">
      <w:pPr>
        <w:jc w:val="both"/>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Dovršeno u</w:t>
      </w:r>
      <w:r w:rsidR="0098323B">
        <w:rPr>
          <w:rFonts w:hAnsi="Times New Roman" w:ascii="Times New Roman"/>
          <w:szCs w:val="24"/>
          <w:lang w:val="hr-HR"/>
        </w:rPr>
        <w:t xml:space="preserve"> </w:t>
      </w:r>
      <w:r w:rsidR="006C1C10">
        <w:rPr>
          <w:rFonts w:hAnsi="Times New Roman" w:ascii="Times New Roman"/>
          <w:szCs w:val="24"/>
          <w:lang w:val="hr-HR"/>
        </w:rPr>
        <w:t>09,30</w:t>
      </w:r>
      <w:r w:rsidRPr="00417D1C">
        <w:rPr>
          <w:rFonts w:hAnsi="Times New Roman" w:ascii="Times New Roman"/>
          <w:szCs w:val="24"/>
          <w:lang w:val="hr-HR"/>
        </w:rPr>
        <w:t xml:space="preserve"> sati.</w:t>
      </w:r>
    </w:p>
    <w:p w:rsidRDefault="0068562E" w:rsidP="00C32958" w:rsidR="0068562E" w:rsidRPr="00417D1C">
      <w:pPr>
        <w:rPr>
          <w:rFonts w:hAnsi="Times New Roman" w:ascii="Times New Roman"/>
          <w:szCs w:val="24"/>
          <w:lang w:val="hr-HR"/>
        </w:rPr>
      </w:pPr>
    </w:p>
    <w:sectPr w:rsidSect="001C00D6" w:rsidR="0068562E" w:rsidRPr="00417D1C">
      <w:headerReference w:type="default" r:id="rId9"/>
      <w:headerReference w:type="first" r:id="rId10"/>
      <w:pgSz w:h="16838" w:w="11906"/>
      <w:pgMar w:gutter="0" w:footer="709" w:header="709" w:left="1418" w:bottom="5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6556" w:rsidP="006C02EF" w:rsidR="00766556">
      <w:r>
        <w:separator/>
      </w:r>
    </w:p>
  </w:endnote>
  <w:endnote w:id="0" w:type="continuationSeparator">
    <w:p w:rsidRDefault="00766556" w:rsidP="006C02EF" w:rsidR="007665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6556" w:rsidP="006C02EF" w:rsidR="00766556">
      <w:r>
        <w:separator/>
      </w:r>
    </w:p>
  </w:footnote>
  <w:footnote w:id="0" w:type="continuationSeparator">
    <w:p w:rsidRDefault="00766556" w:rsidP="006C02EF" w:rsidR="007665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421885" w:rsidR="00421885"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D75DA9" w:rsidRPr="00D75DA9">
          <w:rPr>
            <w:rFonts w:hAnsi="Times New Roman" w:ascii="Times New Roman"/>
            <w:noProof/>
            <w:lang w:val="hr-HR"/>
          </w:rPr>
          <w:t>5</w:t>
        </w:r>
        <w:r w:rsidRPr="006C02EF">
          <w:rPr>
            <w:rFonts w:hAnsi="Times New Roman" w:ascii="Times New Roman"/>
          </w:rPr>
          <w:fldChar w:fldCharType="end"/>
        </w:r>
      </w:p>
    </w:sdtContent>
  </w:sdt>
  <w:p w:rsidRDefault="00421885" w:rsidR="00421885">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2D524C">
      <w:rPr>
        <w:rFonts w:hAnsi="Times New Roman" w:ascii="Times New Roman"/>
        <w:lang w:val="hr-HR"/>
      </w:rPr>
      <w:t>24/18-88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885" w:rsidR="00421885"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 xml:space="preserve">Poslovni broj: 5 </w:t>
    </w:r>
    <w:r w:rsidR="002D524C">
      <w:rPr>
        <w:rFonts w:hAnsi="Times New Roman" w:ascii="Times New Roman"/>
        <w:lang w:val="hr-HR"/>
      </w:rPr>
      <w:t>St-24/18-88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174409E"/>
    <w:multiLevelType w:val="hybridMultilevel"/>
    <w:tmpl w:val="B5C0F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B4F4D0A"/>
    <w:multiLevelType w:val="hybridMultilevel"/>
    <w:tmpl w:val="C1D210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CD838EB"/>
    <w:multiLevelType w:val="hybridMultilevel"/>
    <w:tmpl w:val="B0C639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4">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7">
    <w:nsid w:val="2DE02545"/>
    <w:multiLevelType w:val="multilevel"/>
    <w:tmpl w:val="0F0CBB58"/>
    <w:lvl w:ilvl="0">
      <w:start w:val="1"/>
      <w:numFmt w:val="decimal"/>
      <w:lvlText w:val="%1."/>
      <w:lvlJc w:val="left"/>
    </w:lvl>
    <w:lvl w:ilvl="1">
      <w:start w:val="1"/>
      <w:numFmt w:val="decimal"/>
      <w:lvlText w:val="%2."/>
      <w:lvlJc w:val="left"/>
    </w:lvl>
    <w:lvl w:ilvl="2">
      <w:start w:val="6"/>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2F811528"/>
    <w:multiLevelType w:val="hybridMultilevel"/>
    <w:tmpl w:val="53241DE2"/>
    <w:lvl w:tplc="8BE08B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23C7446"/>
    <w:multiLevelType w:val="multilevel"/>
    <w:tmpl w:val="BF12C00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3">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4">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5">
    <w:nsid w:val="37FB681C"/>
    <w:multiLevelType w:val="hybridMultilevel"/>
    <w:tmpl w:val="D584D638"/>
    <w:lvl w:tplc="13866E1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6">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31">
    <w:nsid w:val="61AE19BB"/>
    <w:multiLevelType w:val="singleLevel"/>
    <w:tmpl w:val="0C09000F"/>
    <w:lvl w:ilvl="0">
      <w:start w:val="1"/>
      <w:numFmt w:val="decimal"/>
      <w:lvlText w:val="%1."/>
      <w:lvlJc w:val="left"/>
      <w:pPr>
        <w:tabs>
          <w:tab w:pos="360" w:val="num"/>
        </w:tabs>
        <w:ind w:hanging="360" w:left="360"/>
      </w:pPr>
    </w:lvl>
  </w:abstractNum>
  <w:abstractNum w:abstractNumId="32">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3">
    <w:nsid w:val="69C03285"/>
    <w:multiLevelType w:val="multilevel"/>
    <w:tmpl w:val="CD2C9C8C"/>
    <w:lvl w:ilvl="0">
      <w:start w:val="5"/>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nsid w:val="735B4944"/>
    <w:multiLevelType w:val="multilevel"/>
    <w:tmpl w:val="EF0ADB62"/>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5">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9021793"/>
    <w:multiLevelType w:val="hybridMultilevel"/>
    <w:tmpl w:val="93AA7028"/>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4"/>
  </w:num>
  <w:num w:numId="2">
    <w:abstractNumId w:val="29"/>
  </w:num>
  <w:num w:numId="3">
    <w:abstractNumId w:val="6"/>
  </w:num>
  <w:num w:numId="4">
    <w:abstractNumId w:val="28"/>
  </w:num>
  <w:num w:numId="5">
    <w:abstractNumId w:val="3"/>
  </w:num>
  <w:num w:numId="6">
    <w:abstractNumId w:val="23"/>
  </w:num>
  <w:num w:numId="7">
    <w:abstractNumId w:val="15"/>
  </w:num>
  <w:num w:numId="8">
    <w:abstractNumId w:val="12"/>
  </w:num>
  <w:num w:numId="9">
    <w:abstractNumId w:val="38"/>
  </w:num>
  <w:num w:numId="10">
    <w:abstractNumId w:val="19"/>
  </w:num>
  <w:num w:numId="11">
    <w:abstractNumId w:val="27"/>
  </w:num>
  <w:num w:numId="12">
    <w:abstractNumId w:val="37"/>
  </w:num>
  <w:num w:numId="13">
    <w:abstractNumId w:val="39"/>
  </w:num>
  <w:num w:numId="14">
    <w:abstractNumId w:val="20"/>
  </w:num>
  <w:num w:numId="15">
    <w:abstractNumId w:val="30"/>
  </w:num>
  <w:num w:numId="16">
    <w:abstractNumId w:val="8"/>
  </w:num>
  <w:num w:numId="17">
    <w:abstractNumId w:val="32"/>
  </w:num>
  <w:num w:numId="18">
    <w:abstractNumId w:val="5"/>
  </w:num>
  <w:num w:numId="19">
    <w:abstractNumId w:val="4"/>
  </w:num>
  <w:num w:numId="20">
    <w:abstractNumId w:val="26"/>
  </w:num>
  <w:num w:numId="21">
    <w:abstractNumId w:val="16"/>
  </w:num>
  <w:num w:numId="22">
    <w:abstractNumId w:val="9"/>
  </w:num>
  <w:num w:numId="23">
    <w:abstractNumId w:val="24"/>
  </w:num>
  <w:num w:numId="24">
    <w:abstractNumId w:val="35"/>
  </w:num>
  <w:num w:numId="25">
    <w:abstractNumId w:val="31"/>
    <w:lvlOverride w:ilvl="0">
      <w:startOverride w:val="1"/>
    </w:lvlOverride>
  </w:num>
  <w:num w:numId="26">
    <w:abstractNumId w:val="2"/>
  </w:num>
  <w:num w:numId="27">
    <w:abstractNumId w:val="22"/>
  </w:num>
  <w:num w:numId="28">
    <w:abstractNumId w:val="13"/>
  </w:num>
  <w:num w:numId="29">
    <w:abstractNumId w:val="0"/>
  </w:num>
  <w:num w:numId="30">
    <w:abstractNumId w:val="1"/>
  </w:num>
  <w:num w:numId="31">
    <w:abstractNumId w:val="11"/>
  </w:num>
  <w:num w:numId="32">
    <w:abstractNumId w:val="36"/>
  </w:num>
  <w:num w:numId="33">
    <w:abstractNumId w:val="10"/>
  </w:num>
  <w:num w:numId="34">
    <w:abstractNumId w:val="25"/>
  </w:num>
  <w:num w:numId="35">
    <w:abstractNumId w:val="18"/>
  </w:num>
  <w:num w:numId="36">
    <w:abstractNumId w:val="7"/>
  </w:num>
  <w:num w:numId="37">
    <w:abstractNumId w:val="34"/>
  </w:num>
  <w:num w:numId="38">
    <w:abstractNumId w:val="34"/>
    <w:lvlOverride w:ilvl="0">
      <w:startOverride w:val="1"/>
    </w:lvlOverride>
  </w:num>
  <w:num w:numId="39">
    <w:abstractNumId w:val="33"/>
  </w:num>
  <w:num w:numId="40">
    <w:abstractNumId w:val="17"/>
  </w:num>
  <w:num w:numId="41">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3262"/>
    <w:rsid w:val="0003298C"/>
    <w:rsid w:val="0004348A"/>
    <w:rsid w:val="00072232"/>
    <w:rsid w:val="000A5E5B"/>
    <w:rsid w:val="000A6DED"/>
    <w:rsid w:val="000A7F24"/>
    <w:rsid w:val="00142E0E"/>
    <w:rsid w:val="0014354D"/>
    <w:rsid w:val="00164FA5"/>
    <w:rsid w:val="00173374"/>
    <w:rsid w:val="001762B6"/>
    <w:rsid w:val="001C00D6"/>
    <w:rsid w:val="00224E72"/>
    <w:rsid w:val="00225CD3"/>
    <w:rsid w:val="00237674"/>
    <w:rsid w:val="00247726"/>
    <w:rsid w:val="00266E4A"/>
    <w:rsid w:val="002877B1"/>
    <w:rsid w:val="00294E5D"/>
    <w:rsid w:val="002B2BE3"/>
    <w:rsid w:val="002C5F4E"/>
    <w:rsid w:val="002D524C"/>
    <w:rsid w:val="002D669A"/>
    <w:rsid w:val="002E647C"/>
    <w:rsid w:val="002F638D"/>
    <w:rsid w:val="00364D9C"/>
    <w:rsid w:val="00366543"/>
    <w:rsid w:val="003D0ABC"/>
    <w:rsid w:val="003E1251"/>
    <w:rsid w:val="003F0BB8"/>
    <w:rsid w:val="00417D1C"/>
    <w:rsid w:val="00421885"/>
    <w:rsid w:val="00451255"/>
    <w:rsid w:val="00497C1C"/>
    <w:rsid w:val="004A2F86"/>
    <w:rsid w:val="004F49B2"/>
    <w:rsid w:val="00554894"/>
    <w:rsid w:val="005668BE"/>
    <w:rsid w:val="005971A5"/>
    <w:rsid w:val="005F6167"/>
    <w:rsid w:val="006133BF"/>
    <w:rsid w:val="00633203"/>
    <w:rsid w:val="00635EB5"/>
    <w:rsid w:val="00645EA2"/>
    <w:rsid w:val="006630C8"/>
    <w:rsid w:val="00663E0B"/>
    <w:rsid w:val="00673CCB"/>
    <w:rsid w:val="00684577"/>
    <w:rsid w:val="0068562E"/>
    <w:rsid w:val="006B6C61"/>
    <w:rsid w:val="006C023F"/>
    <w:rsid w:val="006C02EF"/>
    <w:rsid w:val="006C1C10"/>
    <w:rsid w:val="006E0EA2"/>
    <w:rsid w:val="00727CB9"/>
    <w:rsid w:val="007514C1"/>
    <w:rsid w:val="00766556"/>
    <w:rsid w:val="007A35A7"/>
    <w:rsid w:val="007C3A11"/>
    <w:rsid w:val="007E36B2"/>
    <w:rsid w:val="007E657D"/>
    <w:rsid w:val="008105DD"/>
    <w:rsid w:val="008204EE"/>
    <w:rsid w:val="00823369"/>
    <w:rsid w:val="0082431F"/>
    <w:rsid w:val="00826138"/>
    <w:rsid w:val="0083253E"/>
    <w:rsid w:val="0084628B"/>
    <w:rsid w:val="00847769"/>
    <w:rsid w:val="00873D6D"/>
    <w:rsid w:val="0088171F"/>
    <w:rsid w:val="008B1082"/>
    <w:rsid w:val="008C5834"/>
    <w:rsid w:val="008D0954"/>
    <w:rsid w:val="008E3B64"/>
    <w:rsid w:val="00921B5E"/>
    <w:rsid w:val="00954519"/>
    <w:rsid w:val="00955EA5"/>
    <w:rsid w:val="00956865"/>
    <w:rsid w:val="009644EE"/>
    <w:rsid w:val="0098323B"/>
    <w:rsid w:val="009A4785"/>
    <w:rsid w:val="009A598A"/>
    <w:rsid w:val="009C00D2"/>
    <w:rsid w:val="009C05D6"/>
    <w:rsid w:val="009C09DE"/>
    <w:rsid w:val="009D7C6A"/>
    <w:rsid w:val="009F665B"/>
    <w:rsid w:val="00A23C04"/>
    <w:rsid w:val="00A2410E"/>
    <w:rsid w:val="00A24BC6"/>
    <w:rsid w:val="00A7574B"/>
    <w:rsid w:val="00A877C1"/>
    <w:rsid w:val="00A87A13"/>
    <w:rsid w:val="00A90636"/>
    <w:rsid w:val="00AB73CE"/>
    <w:rsid w:val="00AD2C01"/>
    <w:rsid w:val="00AE31FD"/>
    <w:rsid w:val="00AF0C74"/>
    <w:rsid w:val="00B0698E"/>
    <w:rsid w:val="00B140D4"/>
    <w:rsid w:val="00B47453"/>
    <w:rsid w:val="00B51EC2"/>
    <w:rsid w:val="00B66688"/>
    <w:rsid w:val="00B7187E"/>
    <w:rsid w:val="00B87FD2"/>
    <w:rsid w:val="00BC0EEE"/>
    <w:rsid w:val="00BE656B"/>
    <w:rsid w:val="00BE7579"/>
    <w:rsid w:val="00C1561E"/>
    <w:rsid w:val="00C319B7"/>
    <w:rsid w:val="00C32958"/>
    <w:rsid w:val="00C42D13"/>
    <w:rsid w:val="00C46076"/>
    <w:rsid w:val="00C71C47"/>
    <w:rsid w:val="00CD4AD5"/>
    <w:rsid w:val="00D37C4D"/>
    <w:rsid w:val="00D7286D"/>
    <w:rsid w:val="00D75DA9"/>
    <w:rsid w:val="00DE31CF"/>
    <w:rsid w:val="00DE4FCA"/>
    <w:rsid w:val="00DF214F"/>
    <w:rsid w:val="00DF323D"/>
    <w:rsid w:val="00E325EE"/>
    <w:rsid w:val="00E41FAF"/>
    <w:rsid w:val="00E61960"/>
    <w:rsid w:val="00E75372"/>
    <w:rsid w:val="00EB4249"/>
    <w:rsid w:val="00EE6D3C"/>
    <w:rsid w:val="00EE71ED"/>
    <w:rsid w:val="00EF222E"/>
    <w:rsid w:val="00F316DC"/>
    <w:rsid w:val="00F45060"/>
    <w:rsid w:val="00F504C4"/>
    <w:rsid w:val="00F55ECD"/>
    <w:rsid w:val="00F77871"/>
    <w:rsid w:val="00F94DBA"/>
    <w:rsid w:val="00FA4016"/>
    <w:rsid w:val="00FB1BD4"/>
    <w:rsid w:val="00FB3CB8"/>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customStyle="true" w:styleId="Standard" w:type="paragraph">
    <w:name w:val="Standard"/>
    <w:rsid w:val="00635EB5"/>
    <w:pPr>
      <w:suppressAutoHyphens/>
      <w:autoSpaceDN w:val="false"/>
      <w:textAlignment w:val="baseline"/>
    </w:pPr>
    <w:rPr>
      <w:rFonts w:cs="Tahoma" w:eastAsia="SimSun" w:hAnsi="Calibri" w:ascii="Calibri"/>
      <w:kern w:val="3"/>
    </w:rPr>
  </w:style>
  <w:style w:customStyle="true" w:styleId="WWNum5" w:type="numbering">
    <w:name w:val="WWNum5"/>
    <w:basedOn w:val="Bezpopisa"/>
    <w:rsid w:val="00635EB5"/>
    <w:pPr>
      <w:numPr>
        <w:numId w:val="37"/>
      </w:numPr>
    </w:pPr>
  </w:style>
  <w:style w:styleId="Tekstrezerviranogmjesta" w:type="character">
    <w:name w:val="Placeholder Text"/>
    <w:basedOn w:val="Zadanifontodlomka"/>
    <w:uiPriority w:val="99"/>
    <w:semiHidden/>
    <w:rsid w:val="00D75DA9"/>
    <w:rPr>
      <w:color w:val="808080"/>
      <w:bdr w:space="0" w:sz="0" w:color="auto" w:val="none"/>
      <w:shd w:fill="auto" w:color="auto" w:val="clear"/>
    </w:rPr>
  </w:style>
  <w:style w:customStyle="true" w:styleId="eSPISCCParagraphDefaultFont" w:type="character">
    <w:name w:val="eSPIS_CC_Paragraph Default Font"/>
    <w:basedOn w:val="Zadanifontodlomka"/>
    <w:rsid w:val="00D75DA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75DA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75DA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5DA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customStyle="1" w:styleId="Standard" w:type="paragraph">
    <w:name w:val="Standard"/>
    <w:rsid w:val="00635EB5"/>
    <w:pPr>
      <w:suppressAutoHyphens/>
      <w:autoSpaceDN w:val="0"/>
      <w:textAlignment w:val="baseline"/>
    </w:pPr>
    <w:rPr>
      <w:rFonts w:ascii="Calibri" w:cs="Tahoma" w:eastAsia="SimSun" w:hAnsi="Calibri"/>
      <w:kern w:val="3"/>
    </w:rPr>
  </w:style>
  <w:style w:customStyle="1" w:styleId="WWNum5" w:type="numbering">
    <w:name w:val="WWNum5"/>
    <w:basedOn w:val="Bezpopisa"/>
    <w:rsid w:val="00635EB5"/>
    <w:pPr>
      <w:numPr>
        <w:numId w:val="37"/>
      </w:numPr>
    </w:pPr>
  </w:style>
  <w:style w:styleId="Tekstrezerviranogmjesta" w:type="character">
    <w:name w:val="Placeholder Text"/>
    <w:basedOn w:val="Zadanifontodlomka"/>
    <w:uiPriority w:val="99"/>
    <w:semiHidden/>
    <w:rsid w:val="00D75DA9"/>
    <w:rPr>
      <w:color w:val="808080"/>
      <w:bdr w:color="auto" w:space="0" w:sz="0" w:val="none"/>
      <w:shd w:color="auto" w:fill="auto" w:val="clear"/>
    </w:rPr>
  </w:style>
  <w:style w:customStyle="1" w:styleId="eSPISCCParagraphDefaultFont" w:type="character">
    <w:name w:val="eSPIS_CC_Paragraph Default Font"/>
    <w:basedOn w:val="Zadanifontodlomka"/>
    <w:rsid w:val="00D75DA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75DA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75DA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5DA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516772911">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8721786">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23. travnja 2018.</izvorni_sadrzaj>
    <derivirana_varijabla naziv="DomainObject.StvarniPocetakDatum_1">23. travnja 2018.</derivirana_varijabla>
  </DomainObject.StvarniPocetakDatum>
  <DomainObject.StvarniZavrsetakDatum>
    <izvorni_sadrzaj>23. travnja 2018.</izvorni_sadrzaj>
    <derivirana_varijabla naziv="DomainObject.StvarniZavrsetakDatum_1">23. travnja 2018.</derivirana_varijabla>
  </DomainObject.StvarniZavrsetakDatum>
  <DomainObject.PlaniraniZavrsetakDatum>
    <izvorni_sadrzaj>23. travnja 2018.</izvorni_sadrzaj>
    <derivirana_varijabla naziv="DomainObject.PlaniraniZavrsetakDatum_1">23. travnja 2018.</derivirana_varijabla>
  </DomainObject.PlaniraniZavrsetakDatum>
  <DomainObject.PlaniraniPocetakDatum>
    <izvorni_sadrzaj>23. travnja 2018.</izvorni_sadrzaj>
    <derivirana_varijabla naziv="DomainObject.PlaniraniPocetakDatum_1">23. travnja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travnja 2018.</izvorni_sadrzaj>
    <derivirana_varijabla naziv="DomainObject.Zapisnik.DatumKreiranja_1">23. travnja 2018.</derivirana_varijabla>
  </DomainObject.Zapisnik.DatumKreiranja>
  <DomainObject.Zapisnik.ImovinskaKorist>
    <izvorni_sadrzaj/>
    <derivirana_varijabla naziv="DomainObject.Zapisnik.ImovinskaKorist_1"/>
  </DomainObject.Zapisnik.ImovinskaKorist>
  <DomainObject.Zapisnik.Oznaka>
    <izvorni_sadrzaj>St-24/2018-88</izvorni_sadrzaj>
    <derivirana_varijabla naziv="DomainObject.Zapisnik.Oznaka_1">St-24/2018-88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2018.</izvorni_sadrzaj>
    <derivirana_varijabla naziv="DomainObject.Predmet.DatumOsnivanja_1">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St-24/2018</izvorni_sadrzaj>
    <derivirana_varijabla naziv="DomainObject.Predmet.OznakaBroj_1">St-24/2018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uz spis</izvorni_sadrzaj>
    <derivirana_varijabla naziv="DomainObject.Predmet.PrimjedbaSuca_1">Prijave tražbina uz spis</derivirana_varijabla>
  </DomainObject.Predmet.PrimjedbaSuca>
  <DomainObject.Predmet.ProtustrankaFormated>
    <izvorni_sadrzaj>  3D STUDIO društvo s ograničenom odgovornošću za digitalni tisak</izvorni_sadrzaj>
    <derivirana_varijabla naziv="DomainObject.Predmet.ProtustrankaFormated_1">  3D STUDIO društvo s ograničenom odgovornošću za digitalni tisak</derivirana_varijabla>
  </DomainObject.Predmet.ProtustrankaFormated>
  <DomainObject.Predmet.ProtustrankaFormatedOIB>
    <izvorni_sadrzaj>  3D STUDIO društvo s ograničenom odgovornošću za digitalni tisak, OIB 04897949478</izvorni_sadrzaj>
    <derivirana_varijabla naziv="DomainObject.Predmet.ProtustrankaFormatedOIB_1">  3D STUDIO društvo s ograničenom odgovornošću za digitalni tisak, OIB 04897949478</derivirana_varijabla>
  </DomainObject.Predmet.ProtustrankaFormatedOIB>
  <DomainObject.Predmet.ProtustrankaFormatedWithAdress>
    <izvorni_sadrzaj> 3D STUDIO društvo s ograničenom odgovornošću za digitalni tisak, Braće Radića 134, 42000 Varaždin</izvorni_sadrzaj>
    <derivirana_varijabla naziv="DomainObject.Predmet.ProtustrankaFormatedWithAdress_1"> 3D STUDIO društvo s ograničenom odgovornošću za digitalni tisak, Braće Radića 134, 42000 Varaždin</derivirana_varijabla>
  </DomainObject.Predmet.ProtustrankaFormatedWithAdress>
  <DomainObject.Predmet.ProtustrankaFormatedWithAdressOIB>
    <izvorni_sadrzaj> 3D STUDIO društvo s ograničenom odgovornošću za digitalni tisak, OIB 04897949478, Braće Radića 134, 42000 Varaždin</izvorni_sadrzaj>
    <derivirana_varijabla naziv="DomainObject.Predmet.ProtustrankaFormatedWithAdressOIB_1"> 3D STUDIO društvo s ograničenom odgovornošću za digitalni tisak, OIB 04897949478, Braće Radića 134, 42000 Varaždin</derivirana_varijabla>
  </DomainObject.Predmet.ProtustrankaFormatedWithAdressOIB>
  <DomainObject.Predmet.ProtustrankaWithAdress>
    <izvorni_sadrzaj>3D STUDIO društvo s ograničenom odgovornošću za digitalni tisak Braće Radića 134, 42000 Varaždin</izvorni_sadrzaj>
    <derivirana_varijabla naziv="DomainObject.Predmet.ProtustrankaWithAdress_1">3D STUDIO društvo s ograničenom odgovornošću za digitalni tisak Braće Radića 134, 42000 Varaždin</derivirana_varijabla>
  </DomainObject.Predmet.ProtustrankaWithAdress>
  <DomainObject.Predmet.ProtustrankaWithAdressOIB>
    <izvorni_sadrzaj>3D STUDIO društvo s ograničenom odgovornošću za digitalni tisak, OIB 04897949478, Braće Radića 134, 42000 Varaždin</izvorni_sadrzaj>
    <derivirana_varijabla naziv="DomainObject.Predmet.ProtustrankaWithAdressOIB_1">3D STUDIO društvo s ograničenom odgovornošću za digitalni tisak, OIB 04897949478, Braće Radića 134, 42000 Varaždin</derivirana_varijabla>
  </DomainObject.Predmet.ProtustrankaWithAdressOIB>
  <DomainObject.Predmet.ProtustrankaNazivFormated>
    <izvorni_sadrzaj>3D STUDIO društvo s ograničenom odgovornošću za digitalni tisak</izvorni_sadrzaj>
    <derivirana_varijabla naziv="DomainObject.Predmet.ProtustrankaNazivFormated_1">3D STUDIO društvo s ograničenom odgovornošću za digitalni tisak</derivirana_varijabla>
  </DomainObject.Predmet.ProtustrankaNazivFormated>
  <DomainObject.Predmet.ProtustrankaNazivFormatedOIB>
    <izvorni_sadrzaj>3D STUDIO društvo s ograničenom odgovornošću za digitalni tisak, OIB 04897949478</izvorni_sadrzaj>
    <derivirana_varijabla naziv="DomainObject.Predmet.ProtustrankaNazivFormatedOIB_1">3D STUDIO društvo s ograničenom odgovornošću za digitalni tisak, OIB 04897949478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3D STUDIO društvo s ograničenom odgovornošću za digitalni tisak</item>
    </izvorni_sadrzaj>
    <derivirana_varijabla naziv="DomainObject.Predmet.ProtuStrankaListFormated_1">
      <item>3D STUDIO društvo s ograničenom odgovornošću za digitalni tisak</item>
    </derivirana_varijabla>
  </DomainObject.Predmet.ProtuStrankaListFormated>
  <DomainObject.Predmet.ProtuStrankaListFormatedOIB>
    <izvorni_sadrzaj>
      <item>3D STUDIO društvo s ograničenom odgovornošću za digitalni tisak, OIB 04897949478</item>
    </izvorni_sadrzaj>
    <derivirana_varijabla naziv="DomainObject.Predmet.ProtuStrankaListFormatedOIB_1">
      <item>3D STUDIO društvo s ograničenom odgovornošću za digitalni tisak, OIB 04897949478</item>
    </derivirana_varijabla>
  </DomainObject.Predmet.ProtuStrankaListFormatedOIB>
  <DomainObject.Predmet.ProtuStrankaListFormatedWithAdress>
    <izvorni_sadrzaj>
      <item>3D STUDIO društvo s ograničenom odgovornošću za digitalni tisak, Braće Radića 134, 42000 Varaždin</item>
    </izvorni_sadrzaj>
    <derivirana_varijabla naziv="DomainObject.Predmet.ProtuStrankaListFormatedWithAdress_1">
      <item>3D STUDIO društvo s ograničenom odgovornošću za digitalni tisak, Braće Radića 134, 42000 Varaždin</item>
    </derivirana_varijabla>
  </DomainObject.Predmet.ProtuStrankaListFormatedWithAdress>
  <DomainObject.Predmet.ProtuStrankaListFormatedWithAdressOIB>
    <izvorni_sadrzaj>
      <item>3D STUDIO društvo s ograničenom odgovornošću za digitalni tisak, OIB 04897949478, Braće Radića 134, 42000 Varaždin</item>
    </izvorni_sadrzaj>
    <derivirana_varijabla naziv="DomainObject.Predmet.ProtuStrankaListFormatedWithAdressOIB_1">
      <item>3D STUDIO društvo s ograničenom odgovornošću za digitalni tisak, OIB 04897949478, Braće Radića 134, 42000 Varaždin</item>
    </derivirana_varijabla>
  </DomainObject.Predmet.ProtuStrankaListFormatedWithAdressOIB>
  <DomainObject.Predmet.ProtuStrankaListNazivFormated>
    <izvorni_sadrzaj>
      <item>3D STUDIO društvo s ograničenom odgovornošću za digitalni tisak</item>
    </izvorni_sadrzaj>
    <derivirana_varijabla naziv="DomainObject.Predmet.ProtuStrankaListNazivFormated_1">
      <item>3D STUDIO društvo s ograničenom odgovornošću za digitalni tisak</item>
    </derivirana_varijabla>
  </DomainObject.Predmet.ProtuStrankaListNazivFormated>
  <DomainObject.Predmet.ProtuStrankaListNazivFormatedOIB>
    <izvorni_sadrzaj>
      <item>3D STUDIO društvo s ograničenom odgovornošću za digitalni tisak, OIB 04897949478</item>
    </izvorni_sadrzaj>
    <derivirana_varijabla naziv="DomainObject.Predmet.ProtuStrankaListNazivFormatedOIB_1">
      <item>3D STUDIO društvo s ograničenom odgovornošću za digitalni tisak, OIB 04897949478</item>
    </derivirana_varijabla>
  </DomainObject.Predmet.ProtuStrankaListNazivFormatedOIB>
  <DomainObject.Predmet.OstaliListFormated>
    <izvorni_sadrzaj>
      <item>Zoran Hačić, odvjetnik</item>
      <item>Financijska agencija</item>
    </izvorni_sadrzaj>
    <derivirana_varijabla naziv="DomainObject.Predmet.OstaliListFormated_1">
      <item>Zoran Hačić, odvjetnik</item>
      <item>Financijska agencija</item>
    </derivirana_varijabla>
  </DomainObject.Predmet.OstaliListFormated>
  <DomainObject.Predmet.OstaliListFormatedOIB>
    <izvorni_sadrzaj>
      <item>Zoran Hačić, odvjetnik</item>
      <item>Financijska agencija, OIB 85821130368</item>
    </izvorni_sadrzaj>
    <derivirana_varijabla naziv="DomainObject.Predmet.OstaliListFormatedOIB_1">
      <item>Zoran Hačić, odvjetnik</item>
      <item>Financijska agencija, OIB 85821130368</item>
    </derivirana_varijabla>
  </DomainObject.Predmet.OstaliListFormatedOIB>
  <DomainObject.Predmet.OstaliListFormatedWithAdress>
    <izvorni_sadrzaj>
      <item>Zoran Hačić, odvjetnik, Nikole Jurišića 2, 10000 Zagreb</item>
      <item>Financijska agencija, A. Cesarca 2, 42000 Varaždin</item>
    </izvorni_sadrzaj>
    <derivirana_varijabla naziv="DomainObject.Predmet.OstaliListFormatedWithAdress_1">
      <item>Zoran Hačić, odvjetnik, Nikole Jurišića 2, 10000 Zagreb</item>
      <item>Financijska agencija, A. Cesarca 2, 42000 Varaždin</item>
    </derivirana_varijabla>
  </DomainObject.Predmet.OstaliListFormatedWithAdress>
  <DomainObject.Predmet.OstaliListFormatedWithAdressOIB>
    <izvorni_sadrzaj>
      <item>Zoran Hačić, odvjetnik, Nikole Jurišića 2, 10000 Zagreb</item>
      <item>Financijska agencija, OIB 85821130368, A. Cesarca 2, 42000 Varaždin</item>
    </izvorni_sadrzaj>
    <derivirana_varijabla naziv="DomainObject.Predmet.OstaliListFormatedWithAdressOIB_1">
      <item>Zoran Hačić, odvjetnik, Nikole Jurišića 2, 10000 Zagreb</item>
      <item>Financijska agencija, OIB 85821130368, A. Cesarca 2, 42000 Varaždin</item>
    </derivirana_varijabla>
  </DomainObject.Predmet.OstaliListFormatedWithAdressOIB>
  <DomainObject.Predmet.OstaliListNazivFormated>
    <izvorni_sadrzaj>
      <item>Zoran Hačić, odvjetnik</item>
      <item>Financijska agencija</item>
    </izvorni_sadrzaj>
    <derivirana_varijabla naziv="DomainObject.Predmet.OstaliListNazivFormated_1">
      <item>Zoran Hačić, odvjetnik</item>
      <item>Financijska agencija</item>
    </derivirana_varijabla>
  </DomainObject.Predmet.OstaliListNazivFormated>
  <DomainObject.Predmet.OstaliListNazivFormatedOIB>
    <izvorni_sadrzaj>
      <item>Zoran Hačić, odvjetnik</item>
      <item>Financijska agencija, OIB 85821130368</item>
    </izvorni_sadrzaj>
    <derivirana_varijabla naziv="DomainObject.Predmet.OstaliListNazivFormatedOIB_1">
      <item>Zoran Hačić, odvjetnik</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St-24/2018-88</izvorni_sadrzaj>
    <derivirana_varijabla naziv="DomainObject.PoslovniBrojDokumenta_1">St-24/2018-88</derivirana_varijabla>
  </DomainObject.PoslovniBrojDokumenta>
  <DomainObject.Predmet.StrankaIDrugi>
    <izvorni_sadrzaj/>
    <derivirana_varijabla naziv="DomainObject.Predmet.StrankaIDrugi_1"/>
  </DomainObject.Predmet.StrankaIDrugi>
  <DomainObject.Predmet.ProtustrankaIDrugi>
    <izvorni_sadrzaj>3D STUDIO društvo s ograničenom odgovornošću za digitalni tisak</izvorni_sadrzaj>
    <derivirana_varijabla naziv="DomainObject.Predmet.ProtustrankaIDrugi_1">3D STUDIO društvo s ograničenom odgovornošću za digitalni tisak</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3D STUDIO društvo s ograničenom odgovornošću za digitalni tisak, OIB 04897949478, Braće Radića 134, 42000 Varaždin</izvorni_sadrzaj>
    <derivirana_varijabla naziv="DomainObject.Predmet.ProtustrankaIDrugiAdressOIB_1">3D STUDIO društvo s ograničenom odgovornošću za digitalni tisak, OIB 04897949478, Braće Radića 134,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Hačić, odvjetnik</item>
      <item>3D STUDIO društvo s ograničenom odgovornošću za digitalni tisak</item>
      <item>Financijska agencija</item>
    </izvorni_sadrzaj>
    <derivirana_varijabla naziv="DomainObject.Predmet.SudioniciListNaziv_1">
      <item>Zoran Hačić, odvjetnik</item>
      <item>3D STUDIO društvo s ograničenom odgovornošću za digitalni tisak</item>
      <item>Financijska agencija</item>
    </derivirana_varijabla>
  </DomainObject.Predmet.SudioniciListNaziv>
  <DomainObject.Predmet.SudioniciListAdressOIB>
    <izvorni_sadrzaj>
      <item>Zoran Hačić, odvjetnik, Nikole Jurišića 2,10000 Zagreb</item>
      <item>3D STUDIO društvo s ograničenom odgovornošću za digitalni tisak, OIB 04897949478, Braće Radića 134,42000 Varaždin</item>
      <item>Financijska agencija, OIB 85821130368, A. Cesarca 2,42000 Varaždin</item>
    </izvorni_sadrzaj>
    <derivirana_varijabla naziv="DomainObject.Predmet.SudioniciListAdressOIB_1">
      <item>Zoran Hačić, odvjetnik, Nikole Jurišića 2,10000 Zagreb</item>
      <item>3D STUDIO društvo s ograničenom odgovornošću za digitalni tisak, OIB 04897949478, Braće Radića 134,42000 Varaždin</item>
      <item>Financijska agencija, OIB 85821130368, A. Cesarca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04897949478</item>
      <item>, OIB 85821130368</item>
    </izvorni_sadrzaj>
    <derivirana_varijabla naziv="DomainObject.Predmet.SudioniciListNazivOIB_1">
      <item>, OIB null</item>
      <item>, OIB 04897949478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1518</properties:Words>
  <properties:Characters>9067</properties:Characters>
  <properties:Lines>339</properties:Lines>
  <properties:Paragraphs>168</properties:Paragraphs>
  <properties:TotalTime>361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2018-04-23T07:33:00Z</cp:lastPrinted>
  <dcterms:modified xmlns:xsi="http://www.w3.org/2001/XMLSchema-instance" xsi:type="dcterms:W3CDTF">2018-04-23T12:02:00Z</dcterms:modified>
  <cp:revision>107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St-24/2018-88 / Zapisnik - Ispitno ročište (ST-24-18-88 ZAPISNIK ISPITNO ROČIŠTE 24.03.2018..docx)</vt:lpwstr>
  </prop:property>
  <prop:property name="CC_coloring" pid="4" fmtid="{D5CDD505-2E9C-101B-9397-08002B2CF9AE}">
    <vt:bool>false</vt:bool>
  </prop:property>
  <prop:property name="BrojStranica" pid="5" fmtid="{D5CDD505-2E9C-101B-9397-08002B2CF9AE}">
    <vt:i4>5</vt:i4>
  </prop:property>
</prop:Properties>
</file>