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0143" w14:paraId="8a1014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521F3E">
      <w:pPr>
        <w:jc w:val="both"/>
        <w:rPr>
          <w:rFonts w:hAnsi="Times New Roman" w:ascii="Times New Roman"/>
          <w:sz w:val="24"/>
          <w:szCs w:val="24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>Nadle</w:t>
      </w:r>
      <w:r w:rsidRPr="00521F3E">
        <w:rPr>
          <w:rFonts w:hAnsi="Times New Roman" w:ascii="Times New Roman"/>
          <w:sz w:val="24"/>
          <w:szCs w:val="24"/>
        </w:rPr>
        <w:t>ž</w:t>
      </w:r>
      <w:r w:rsidRPr="00521F3E">
        <w:rPr>
          <w:rFonts w:hAnsi="Times New Roman" w:ascii="Times New Roman"/>
          <w:sz w:val="24"/>
          <w:szCs w:val="24"/>
          <w:lang w:val="pl-PL"/>
        </w:rPr>
        <w:t>ni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trgova</w:t>
      </w:r>
      <w:r w:rsidRPr="00521F3E">
        <w:rPr>
          <w:rFonts w:hAnsi="Times New Roman" w:ascii="Times New Roman"/>
          <w:sz w:val="24"/>
          <w:szCs w:val="24"/>
        </w:rPr>
        <w:t>č</w:t>
      </w:r>
      <w:r w:rsidRPr="00521F3E">
        <w:rPr>
          <w:rFonts w:hAnsi="Times New Roman" w:ascii="Times New Roman"/>
          <w:sz w:val="24"/>
          <w:szCs w:val="24"/>
          <w:lang w:val="pl-PL"/>
        </w:rPr>
        <w:t>ki</w:t>
      </w:r>
      <w:r w:rsidRPr="00521F3E">
        <w:rPr>
          <w:rFonts w:hAnsi="Times New Roman" w:ascii="Times New Roman"/>
          <w:sz w:val="24"/>
          <w:szCs w:val="24"/>
        </w:rPr>
        <w:t xml:space="preserve"> </w:t>
      </w:r>
      <w:r w:rsidRPr="00521F3E">
        <w:rPr>
          <w:rFonts w:hAnsi="Times New Roman" w:ascii="Times New Roman"/>
          <w:sz w:val="24"/>
          <w:szCs w:val="24"/>
          <w:lang w:val="pl-PL"/>
        </w:rPr>
        <w:t>sud</w:t>
      </w:r>
      <w:r w:rsidR="00521F3E" w:rsidRPr="00521F3E">
        <w:rPr>
          <w:rFonts w:hAnsi="Times New Roman" w:ascii="Times New Roman"/>
          <w:sz w:val="24"/>
          <w:szCs w:val="24"/>
        </w:rPr>
        <w:t xml:space="preserve"> u Zagrebu</w:t>
      </w:r>
    </w:p>
    <w:p w:rsidRDefault="000E1F39" w:rsidP="000E1F39" w:rsidR="000E1F39" w:rsidRPr="00E966C1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21F3E">
        <w:rPr>
          <w:rFonts w:hAnsi="Times New Roman" w:ascii="Times New Roman"/>
          <w:sz w:val="24"/>
          <w:szCs w:val="24"/>
          <w:lang w:val="pl-PL"/>
        </w:rPr>
        <w:t>Poslovni bro</w:t>
      </w:r>
      <w:r w:rsidR="00521F3E" w:rsidRPr="00521F3E">
        <w:rPr>
          <w:rFonts w:hAnsi="Times New Roman" w:ascii="Times New Roman"/>
          <w:sz w:val="24"/>
          <w:szCs w:val="24"/>
          <w:lang w:val="pl-PL"/>
        </w:rPr>
        <w:t xml:space="preserve">j spisa: </w:t>
      </w:r>
      <w:r w:rsidR="00521F3E" w:rsidRPr="00E966C1">
        <w:rPr>
          <w:rFonts w:hAnsi="Times New Roman" w:ascii="Times New Roman"/>
          <w:b/>
          <w:sz w:val="24"/>
          <w:szCs w:val="24"/>
          <w:lang w:val="pl-PL"/>
        </w:rPr>
        <w:t>St 519/2014</w:t>
      </w:r>
    </w:p>
    <w:p w:rsidRDefault="00521F3E" w:rsidP="00521F3E" w:rsidR="00521F3E" w:rsidRPr="00521F3E">
      <w:pPr>
        <w:spacing w:after="0"/>
        <w:rPr>
          <w:rFonts w:hAnsi="Times New Roman" w:ascii="Times New Roman"/>
          <w:b/>
          <w:color w:themeColor="text1" w:val="000000"/>
          <w:sz w:val="24"/>
          <w:szCs w:val="24"/>
        </w:rPr>
      </w:pPr>
      <w:r w:rsidRPr="00521F3E">
        <w:rPr>
          <w:rFonts w:hAnsi="Times New Roman" w:ascii="Times New Roman"/>
          <w:b/>
          <w:color w:themeColor="text1" w:val="000000"/>
          <w:sz w:val="24"/>
          <w:szCs w:val="24"/>
        </w:rPr>
        <w:t>Zagorje d.o.o. u stečaju</w:t>
      </w:r>
    </w:p>
    <w:p w:rsidRDefault="00C057EB" w:rsidP="00521F3E" w:rsidR="00521F3E" w:rsidRPr="00521F3E">
      <w:pPr>
        <w:spacing w:after="0"/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>Prilaz jezerima 4, Bedekovčina,</w:t>
      </w:r>
      <w:r w:rsidR="00521F3E" w:rsidRPr="00521F3E">
        <w:rPr>
          <w:rFonts w:hAnsi="Times New Roman" w:ascii="Times New Roman"/>
          <w:color w:themeColor="text1" w:val="000000"/>
          <w:sz w:val="24"/>
          <w:szCs w:val="24"/>
        </w:rPr>
        <w:t xml:space="preserve"> OIB: 30472472879</w:t>
      </w:r>
      <w:r w:rsidR="00521F3E" w:rsidRPr="00521F3E"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Default="000E1F39" w:rsidP="00705CF1" w:rsidR="000E1F39" w:rsidRPr="00521F3E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705CF1">
        <w:rPr>
          <w:rFonts w:hAnsi="Times New Roman" w:ascii="Times New Roman"/>
          <w:sz w:val="24"/>
          <w:szCs w:val="24"/>
          <w:lang w:val="pl-PL"/>
        </w:rPr>
        <w:t>TIJEK STEČAJNOGA PO</w:t>
      </w:r>
      <w:r w:rsidR="0011719F">
        <w:rPr>
          <w:rFonts w:hAnsi="Times New Roman" w:ascii="Times New Roman"/>
          <w:sz w:val="24"/>
          <w:szCs w:val="24"/>
          <w:lang w:val="pl-PL"/>
        </w:rPr>
        <w:t>STUPKA U RAZDOBLJU</w:t>
      </w:r>
      <w:r w:rsidR="00E966C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1719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72FE9">
        <w:rPr>
          <w:rFonts w:hAnsi="Times New Roman" w:ascii="Times New Roman"/>
          <w:b/>
          <w:i/>
          <w:sz w:val="24"/>
          <w:szCs w:val="24"/>
          <w:lang w:val="pl-PL"/>
        </w:rPr>
        <w:t xml:space="preserve">PROSINAC 2017  – VELJAČA </w:t>
      </w:r>
      <w:r w:rsidR="0011719F">
        <w:rPr>
          <w:rFonts w:hAnsi="Times New Roman" w:ascii="Times New Roman"/>
          <w:sz w:val="24"/>
          <w:szCs w:val="24"/>
          <w:lang w:val="pl-PL"/>
        </w:rPr>
        <w:t>/201</w:t>
      </w:r>
      <w:r w:rsidR="00372FE9">
        <w:rPr>
          <w:rFonts w:hAnsi="Times New Roman" w:ascii="Times New Roman"/>
          <w:sz w:val="24"/>
          <w:szCs w:val="24"/>
          <w:lang w:val="pl-PL"/>
        </w:rPr>
        <w:t>8</w:t>
      </w:r>
      <w:r w:rsidR="003B1816" w:rsidRPr="003B1816">
        <w:rPr>
          <w:rFonts w:hAnsi="Times New Roman" w:ascii="Times New Roman"/>
          <w:b/>
          <w:i/>
          <w:sz w:val="24"/>
          <w:szCs w:val="24"/>
          <w:lang w:val="pl-PL"/>
        </w:rPr>
        <w:t xml:space="preserve">    </w:t>
      </w: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>IMOVINA</w:t>
      </w:r>
    </w:p>
    <w:p w:rsidRDefault="00372FE9" w:rsidP="00372FE9" w:rsidR="00372FE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D70612" w:rsidP="005329F9" w:rsidR="00E94C2D" w:rsidRPr="005329F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5329F9">
        <w:rPr>
          <w:rFonts w:hAnsi="Times New Roman" w:ascii="Times New Roman"/>
          <w:b/>
          <w:i/>
          <w:sz w:val="24"/>
          <w:szCs w:val="24"/>
          <w:lang w:val="pl-PL"/>
        </w:rPr>
        <w:t xml:space="preserve">nekretnina – restoran „Jezera” k.o. Bedekovčina, </w:t>
      </w:r>
      <w:r w:rsidR="00E14781" w:rsidRPr="005329F9">
        <w:rPr>
          <w:rFonts w:hAnsi="Times New Roman" w:ascii="Times New Roman"/>
          <w:b/>
          <w:i/>
          <w:sz w:val="24"/>
          <w:szCs w:val="24"/>
          <w:lang w:val="pl-PL"/>
        </w:rPr>
        <w:t>zk. ul. 2747</w:t>
      </w:r>
    </w:p>
    <w:p w:rsidRDefault="00372FE9" w:rsidP="002805AF" w:rsidR="00372FE9" w:rsidRPr="00E94C2D">
      <w:pPr>
        <w:pStyle w:val="Odlomakpopisa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E94C2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nekretnina u Bedekovčini, zk.ul. 2747  (zemljište sa restoranom). </w:t>
      </w:r>
      <w:r w:rsidRPr="00E94C2D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94C2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nekretnini je </w:t>
      </w:r>
      <w:r w:rsidRPr="00E94C2D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upisana privremena mjera zabrane otuđenja i opterećenja do okončanja parničnog postupka P-284/07 Općinskog suda u Zaboku. </w:t>
      </w:r>
    </w:p>
    <w:p w:rsidRDefault="00202666" w:rsidP="005329F9" w:rsidR="00372FE9" w:rsidRPr="005329F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5329F9">
        <w:rPr>
          <w:rFonts w:hAnsi="Times New Roman" w:ascii="Times New Roman"/>
          <w:sz w:val="24"/>
          <w:szCs w:val="24"/>
          <w:lang w:val="pl-PL"/>
        </w:rPr>
        <w:t>Postupak je okončan</w:t>
      </w:r>
      <w:r w:rsidR="005329F9" w:rsidRPr="005329F9">
        <w:rPr>
          <w:rFonts w:hAnsi="Times New Roman" w:ascii="Times New Roman"/>
          <w:sz w:val="24"/>
          <w:szCs w:val="24"/>
          <w:lang w:val="pl-PL"/>
        </w:rPr>
        <w:t>;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>presuda poslovni broj Gžn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>230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 xml:space="preserve">5/13 od 5. svibnja 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>2015.</w:t>
      </w:r>
      <w:r w:rsidR="002805AF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257D1" w:rsidRPr="005329F9">
        <w:rPr>
          <w:rFonts w:hAnsi="Times New Roman" w:ascii="Times New Roman"/>
          <w:sz w:val="24"/>
          <w:szCs w:val="24"/>
          <w:lang w:val="pl-PL"/>
        </w:rPr>
        <w:t xml:space="preserve"> godine.</w:t>
      </w:r>
      <w:r w:rsidR="00FE2DE4" w:rsidRPr="005329F9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E2DE4" w:rsidP="002805AF" w:rsidR="00106152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Prijavljen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>i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iznos stačajnog vjerovnika Bara Majsen</w:t>
      </w:r>
      <w:r w:rsidR="002805AF">
        <w:rPr>
          <w:rFonts w:hAnsi="Times New Roman" w:ascii="Times New Roman"/>
          <w:sz w:val="24"/>
          <w:szCs w:val="24"/>
          <w:lang w:val="pl-PL"/>
        </w:rPr>
        <w:t xml:space="preserve"> po punomoći Župić i partneri,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u pri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>javi iznosi</w:t>
      </w:r>
      <w:r w:rsidR="000257D1" w:rsidRPr="002805AF">
        <w:rPr>
          <w:rFonts w:hAnsi="Times New Roman" w:ascii="Times New Roman"/>
          <w:sz w:val="24"/>
          <w:szCs w:val="24"/>
          <w:lang w:val="pl-PL"/>
        </w:rPr>
        <w:t>o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 xml:space="preserve"> je 2.061.134,98 kn. Stečajna upraviteljica osporila je iznos</w:t>
      </w:r>
      <w:r w:rsidR="000257D1" w:rsidRPr="002805AF">
        <w:rPr>
          <w:rFonts w:hAnsi="Times New Roman" w:ascii="Times New Roman"/>
          <w:sz w:val="24"/>
          <w:szCs w:val="24"/>
          <w:lang w:val="pl-PL"/>
        </w:rPr>
        <w:t xml:space="preserve"> od </w:t>
      </w:r>
      <w:r w:rsidR="00106152" w:rsidRPr="002805AF">
        <w:rPr>
          <w:rFonts w:hAnsi="Times New Roman" w:ascii="Times New Roman"/>
          <w:sz w:val="24"/>
          <w:szCs w:val="24"/>
          <w:lang w:val="pl-PL"/>
        </w:rPr>
        <w:t>2.043.131,71 kn</w:t>
      </w:r>
      <w:r w:rsidR="00602BFE" w:rsidRPr="002805AF">
        <w:rPr>
          <w:rFonts w:hAnsi="Times New Roman" w:ascii="Times New Roman"/>
          <w:sz w:val="24"/>
          <w:szCs w:val="24"/>
          <w:lang w:val="pl-PL"/>
        </w:rPr>
        <w:t xml:space="preserve"> iz razloga izjavljene žalbe na presudu. 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Isto se naknadno utvrđuje sukladno pravomoćnoj presudi.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Stečajna upraviteljica podnjela je prijedlog da se po pravomoćnoj presudi ispravi tražbina vjerovnika te se isti uvrsti u tražbine drugog višeg isplatnog reda. Stečajna upraviteljica ispravlja iznos</w:t>
      </w:r>
      <w:r w:rsidR="00A16E9E" w:rsidRPr="002805AF">
        <w:rPr>
          <w:rFonts w:hAnsi="Times New Roman" w:ascii="Times New Roman"/>
          <w:sz w:val="24"/>
          <w:szCs w:val="24"/>
          <w:lang w:val="pl-PL"/>
        </w:rPr>
        <w:t xml:space="preserve"> koji se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prema presudi </w:t>
      </w:r>
      <w:r w:rsidR="00A16E9E" w:rsidRPr="002805AF">
        <w:rPr>
          <w:rFonts w:hAnsi="Times New Roman" w:ascii="Times New Roman"/>
          <w:sz w:val="24"/>
          <w:szCs w:val="24"/>
          <w:lang w:val="pl-PL"/>
        </w:rPr>
        <w:t xml:space="preserve">obračunava </w:t>
      </w:r>
      <w:r w:rsidRPr="002805AF">
        <w:rPr>
          <w:rFonts w:hAnsi="Times New Roman" w:ascii="Times New Roman"/>
          <w:sz w:val="24"/>
          <w:szCs w:val="24"/>
          <w:lang w:val="pl-PL"/>
        </w:rPr>
        <w:t>kako slijedi: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b/>
          <w:bCs/>
          <w:color w:val="000000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FE2DE4"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FE2DE4" w:rsidRPr="002805AF">
        <w:rPr>
          <w:rFonts w:hAnsi="Times New Roman" w:ascii="Times New Roman"/>
          <w:sz w:val="24"/>
          <w:szCs w:val="24"/>
          <w:lang w:val="pl-PL"/>
        </w:rPr>
        <w:t xml:space="preserve">na iznos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glavnice 231.320,86 obračunata kamata koja iznosi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>5</w:t>
      </w:r>
      <w:r w:rsidR="00106152" w:rsidRPr="002805AF">
        <w:rPr>
          <w:rFonts w:hAnsi="Times New Roman" w:ascii="Times New Roman"/>
          <w:bCs/>
          <w:color w:val="000000"/>
          <w:sz w:val="24"/>
          <w:szCs w:val="24"/>
        </w:rPr>
        <w:t>78.910,56 kn</w:t>
      </w:r>
      <w:r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- </w:t>
      </w:r>
      <w:r w:rsidR="002805AF"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 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na iznos glavnice </w:t>
      </w:r>
      <w:r w:rsidRPr="002805AF">
        <w:rPr>
          <w:rFonts w:hAnsi="Times New Roman" w:ascii="Times New Roman"/>
          <w:color w:val="000000"/>
          <w:sz w:val="24"/>
          <w:szCs w:val="24"/>
        </w:rPr>
        <w:t xml:space="preserve">79.929,75, obračunata kamata koja iznosi  </w:t>
      </w:r>
      <w:r w:rsidR="00A16E9E" w:rsidRPr="002805AF">
        <w:rPr>
          <w:rFonts w:hAnsi="Times New Roman" w:ascii="Times New Roman"/>
          <w:bCs/>
          <w:color w:val="000000"/>
          <w:sz w:val="24"/>
          <w:szCs w:val="24"/>
        </w:rPr>
        <w:t>36.588,12</w:t>
      </w:r>
    </w:p>
    <w:p w:rsidRDefault="00602BFE" w:rsidP="002805AF" w:rsidR="00602BFE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="00A16E9E" w:rsidRPr="002805AF">
        <w:rPr>
          <w:rFonts w:hAnsi="Times New Roman" w:ascii="Times New Roman"/>
          <w:bCs/>
          <w:color w:val="000000"/>
          <w:sz w:val="24"/>
          <w:szCs w:val="24"/>
        </w:rPr>
        <w:t>-</w:t>
      </w:r>
      <w:r w:rsidR="00A16E9E"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  <w:r w:rsidR="002805AF"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  </w:t>
      </w:r>
      <w:r w:rsidRPr="002805AF">
        <w:rPr>
          <w:rFonts w:hAnsi="Times New Roman" w:ascii="Times New Roman"/>
          <w:bCs/>
          <w:color w:val="000000"/>
          <w:sz w:val="24"/>
          <w:szCs w:val="24"/>
        </w:rPr>
        <w:t>ukupno za glavnicu i kamate obračunato prema presudi</w:t>
      </w:r>
      <w:r w:rsidR="00106152" w:rsidRPr="002805AF">
        <w:rPr>
          <w:rFonts w:hAnsi="Times New Roman" w:ascii="Times New Roman"/>
          <w:bCs/>
          <w:color w:val="000000"/>
          <w:sz w:val="24"/>
          <w:szCs w:val="24"/>
        </w:rPr>
        <w:t xml:space="preserve"> 926.749,29</w:t>
      </w:r>
      <w:r w:rsidRPr="002805AF">
        <w:rPr>
          <w:rFonts w:hAnsi="Times New Roman" w:ascii="Times New Roman"/>
          <w:b/>
          <w:bCs/>
          <w:color w:val="000000"/>
          <w:sz w:val="24"/>
          <w:szCs w:val="24"/>
        </w:rPr>
        <w:t xml:space="preserve"> </w:t>
      </w:r>
      <w:r w:rsidRPr="002805AF">
        <w:rPr>
          <w:rFonts w:hAnsi="Times New Roman" w:ascii="Times New Roman"/>
          <w:sz w:val="24"/>
          <w:szCs w:val="24"/>
        </w:rPr>
        <w:t>kn.</w:t>
      </w:r>
    </w:p>
    <w:p w:rsidRDefault="00602BFE" w:rsidP="002805AF" w:rsidR="00FE2DE4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Prema presudi dosuđeni su i troškovi u korist Bare Majsen u iznosu od 97.699,30 kn, te Zagorju d.o.o. u iznosu od 58.759,46 kuna.</w:t>
      </w:r>
      <w:r w:rsidR="00A16E9E" w:rsidRPr="002805AF">
        <w:rPr>
          <w:rFonts w:hAnsi="Times New Roman" w:ascii="Times New Roman"/>
          <w:sz w:val="24"/>
          <w:szCs w:val="24"/>
        </w:rPr>
        <w:t xml:space="preserve"> </w:t>
      </w:r>
    </w:p>
    <w:p w:rsidRDefault="000257D1" w:rsidP="002805AF" w:rsidR="000257D1" w:rsidRPr="002805AF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Odvjetnički ured Župić i partneri, u svom podnesku od 14. veljače 2018. predložio je obračun parničnih troškova sa kamatama.  Zagorje d.o.o. također po navedenoj presudi ima dosuđen parnični trošak koji nije uzet u obzir pri obračunu.</w:t>
      </w:r>
    </w:p>
    <w:p w:rsidRDefault="00E94C2D" w:rsidP="002805AF" w:rsidR="00E94C2D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2805AF">
        <w:rPr>
          <w:rFonts w:hAnsi="Times New Roman" w:ascii="Times New Roman"/>
          <w:sz w:val="24"/>
          <w:szCs w:val="24"/>
        </w:rPr>
        <w:t>Odvjetničko društvo Župić i partneri na osn</w:t>
      </w:r>
      <w:r w:rsidR="002805AF">
        <w:rPr>
          <w:rFonts w:hAnsi="Times New Roman" w:ascii="Times New Roman"/>
          <w:sz w:val="24"/>
          <w:szCs w:val="24"/>
        </w:rPr>
        <w:t>ovu pravomoćne presude pokrenulo je</w:t>
      </w:r>
      <w:r w:rsidRPr="002805AF">
        <w:rPr>
          <w:rFonts w:hAnsi="Times New Roman" w:ascii="Times New Roman"/>
          <w:sz w:val="24"/>
          <w:szCs w:val="24"/>
        </w:rPr>
        <w:t xml:space="preserve"> ovršni postupak na nekretnini, na što je izjavljena  žalba.</w:t>
      </w:r>
    </w:p>
    <w:p w:rsidRDefault="005329F9" w:rsidP="002805AF" w:rsidR="005329F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329F9" w:rsidP="002805AF" w:rsidR="005329F9" w:rsidRPr="002805AF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29F9" w:rsidP="005329F9" w:rsidR="00372FE9" w:rsidRPr="002805AF">
      <w:pPr>
        <w:pStyle w:val="Odlomakpopisa"/>
        <w:numPr>
          <w:ilvl w:val="0"/>
          <w:numId w:val="7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por sa općinom Bedekovčina - P-129/12. Rješenjem Općinskog suda u Zagoku od 12. travnja 2012. godine postupak se prekida uz suglasnost stranaka budući da postoji mogućnost mirnog rješenja spora. S općinom Bedekovčina nastavljen je postupak mirnog rješenja spora i dobiveno je pismo namjere o rješenju istog. </w:t>
      </w:r>
    </w:p>
    <w:p w:rsidRDefault="00D70612" w:rsidP="002805AF" w:rsidR="00372FE9">
      <w:pPr>
        <w:pStyle w:val="Odlomakpopisa"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Kako se postupak dugo traje, općina Bedekovčina nastavila je postupak. Nakon održanog ročišta i sastanka, ponovo je dogovoreno da se želi mirno rješiti spor.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Unutar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mirnog rješenja spora općina Bedekovčina iskazuje interes za kupnju nekretnine po cijeni od 350.000,00 kn.</w:t>
      </w:r>
    </w:p>
    <w:p w:rsidRDefault="005329F9" w:rsidP="002805AF" w:rsidR="005329F9" w:rsidRPr="002805AF">
      <w:pPr>
        <w:pStyle w:val="Odlomakpopisa"/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56245" w:rsidP="005329F9" w:rsidR="00C221CA" w:rsidRPr="005329F9">
      <w:pPr>
        <w:pStyle w:val="Odlomakpopisa"/>
        <w:numPr>
          <w:ilvl w:val="0"/>
          <w:numId w:val="7"/>
        </w:num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Ishodovano je brisanje zabilježbe ovrhe 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na gore navedenoj  nekretnini po </w:t>
      </w:r>
      <w:r w:rsidR="00E14781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Rješenju o ovrsi 818/12 u korist </w:t>
      </w: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Željko Škudar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Toplička 13, Donja Stubica  u iznosu od </w:t>
      </w:r>
      <w:r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685.2190,20</w:t>
      </w:r>
      <w:r w:rsidR="00C221CA" w:rsidRP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. Rješenje Općinskog suda u Zlataru, Pu Ovr-1132/2015 od dana 08. kolovoza 2017. godine.</w:t>
      </w:r>
    </w:p>
    <w:p w:rsidRDefault="005329F9" w:rsidP="002805AF" w:rsidR="00E94C2D" w:rsidRPr="002805AF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     </w:t>
      </w:r>
      <w:r w:rsidR="00E94C2D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prilog: novi ZK izvadak, Rješenje o brisanju zabilježbe ovrhe Pu Ovr-1132/2015</w:t>
      </w:r>
    </w:p>
    <w:p w:rsidRDefault="00256245" w:rsidP="00256245" w:rsidR="00256245" w:rsidRPr="002805AF">
      <w:pPr>
        <w:pStyle w:val="Odlomakpopisa"/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E94C2D" w:rsidP="00E14781" w:rsidR="00E14781" w:rsidRPr="002805AF">
      <w:pPr>
        <w:spacing w:after="0"/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</w:t>
      </w:r>
      <w:r w:rsidR="005329F9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>2</w:t>
      </w:r>
      <w:r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) </w:t>
      </w:r>
      <w:r w:rsidR="00E14781" w:rsidRPr="002805AF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naplata po presudi </w:t>
      </w:r>
      <w:r w:rsidR="00E14781" w:rsidRPr="002805AF">
        <w:rPr>
          <w:rFonts w:hAnsi="Times New Roman" w:ascii="Times New Roman"/>
          <w:b/>
          <w:i/>
          <w:sz w:val="24"/>
          <w:szCs w:val="24"/>
          <w:lang w:val="pl-PL"/>
        </w:rPr>
        <w:t>Općinski sud u Zlataru posl. broj PN-39/2016, dana 12. lipnja 2017</w:t>
      </w:r>
    </w:p>
    <w:p w:rsidRDefault="00E14781" w:rsidP="00E14781" w:rsidR="00E14781" w:rsidRPr="002805AF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E14781" w:rsidP="00E14781" w:rsidR="00E14781" w:rsidRPr="002805AF">
      <w:pPr>
        <w:spacing w:after="0"/>
        <w:jc w:val="both"/>
        <w:rPr>
          <w:rFonts w:eastAsia="Times New Roman" w:hAnsi="Times New Roman" w:ascii="Times New Roman"/>
          <w:i/>
          <w:color w:val="000000"/>
          <w:sz w:val="24"/>
          <w:szCs w:val="24"/>
          <w:lang w:eastAsia="hr-HR"/>
        </w:rPr>
      </w:pPr>
      <w:r w:rsidRPr="002805AF">
        <w:rPr>
          <w:rFonts w:hAnsi="Times New Roman" w:ascii="Times New Roman"/>
          <w:i/>
          <w:sz w:val="24"/>
          <w:szCs w:val="24"/>
          <w:lang w:val="pl-PL"/>
        </w:rPr>
        <w:t xml:space="preserve">  </w:t>
      </w:r>
      <w:r w:rsidR="005329F9">
        <w:rPr>
          <w:rFonts w:hAnsi="Times New Roman" w:ascii="Times New Roman"/>
          <w:i/>
          <w:sz w:val="24"/>
          <w:szCs w:val="24"/>
          <w:lang w:val="pl-PL"/>
        </w:rPr>
        <w:t xml:space="preserve">    </w:t>
      </w:r>
      <w:r w:rsidRPr="002805AF">
        <w:rPr>
          <w:rFonts w:hAnsi="Times New Roman" w:ascii="Times New Roman"/>
          <w:i/>
          <w:sz w:val="24"/>
          <w:szCs w:val="24"/>
          <w:lang w:val="pl-PL"/>
        </w:rPr>
        <w:t xml:space="preserve">do sada naplaćeno </w:t>
      </w:r>
      <w:r w:rsidRPr="002805AF">
        <w:rPr>
          <w:rFonts w:eastAsiaTheme="minorEastAsia" w:hAnsi="Times New Roman" w:ascii="Times New Roman"/>
          <w:i/>
          <w:sz w:val="24"/>
          <w:szCs w:val="24"/>
          <w:lang w:eastAsia="zh-CN"/>
        </w:rPr>
        <w:t>258.849,00 kn</w:t>
      </w:r>
    </w:p>
    <w:p w:rsidRDefault="00372FE9" w:rsidP="00372FE9" w:rsidR="00372FE9" w:rsidRPr="002805AF">
      <w:pPr>
        <w:ind w:left="36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14781" w:rsidP="00372FE9" w:rsidR="00372FE9" w:rsidRPr="002805AF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5329F9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Županijsko državno odvjetništvo oduzelo je imovinsku korist ostvarenu kaznenim djelom zloupotrebe položaja i ovlasti, te je po pravomoćnoj i ovršnoj predudi Županijskog suda u Zlataru posl. br. K-16/08 naplatilo iznos od 568.00,00 kn, te je prema očitovanju ŽDO dostavljenom dana 29. prosinca 2016 godine, s obzirom da oštećenom (Zagorju d.o.o. u stečaju) nije u kaznenom postupku dosuđen imovinskopravni zahtjev, već je isti upućen u parnicu, te će radi samog namirenja iz predmeta/iznosa oduzete imovinske koristi moći postaviti zahtjev za namirenje u roku od tri mjeseca od dana pravomoćnosti sudske odluke u predmetu </w:t>
      </w:r>
      <w:r w:rsidR="00372FE9" w:rsidRPr="002805AF">
        <w:rPr>
          <w:rFonts w:hAnsi="Times New Roman" w:ascii="Times New Roman"/>
          <w:sz w:val="24"/>
          <w:szCs w:val="24"/>
        </w:rPr>
        <w:t>Pn-39/2016</w:t>
      </w:r>
      <w:r w:rsidR="00372FE9" w:rsidRPr="002805A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</w:p>
    <w:p w:rsidRDefault="00E14781" w:rsidP="00E14781" w:rsidR="00E14781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Dopisom od 29. prosinca 2016. godine, koji prilažem ovom izvješću,  ŽDO u Zlataru odogvara na dopis punomoćenika tvrtke  Zagorje d.o.o. u stečaju  kojim  predlaže da se na poslovni račun imenovanog društva doznači iznos koji je do sada oduzet od ovršenika po presudi ŽS u Zlataru posl. broj 16/08. Navedeni zahtjev ŽDO smatra preuranjenim jer traži da isti bude utvrđen temeljem pravomoćne sudske odluke.</w:t>
      </w:r>
    </w:p>
    <w:p w:rsidRDefault="003B1816" w:rsidP="00E14781" w:rsidR="00EC3D1D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14781" w:rsidRPr="002805AF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E14781"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>Općinski sud u Zlataru  posl. broj PN-39/2016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, dana 12. lipnja 2017.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 xml:space="preserve"> donio je presudu gdje se utvrđuje pravo na štetu koju su Zagorju d.o.o. u stečaju uzorkovali tuženi kaznenim djelom opisanim u pravomoćnoj  presudi ŽS u Zalataru poslov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C3D1D" w:rsidRPr="002805AF">
        <w:rPr>
          <w:rFonts w:hAnsi="Times New Roman" w:ascii="Times New Roman"/>
          <w:sz w:val="24"/>
          <w:szCs w:val="24"/>
          <w:lang w:val="pl-PL"/>
        </w:rPr>
        <w:t xml:space="preserve">broj. K-16/08. </w:t>
      </w:r>
    </w:p>
    <w:p w:rsidRDefault="003B1816" w:rsidP="00E14781" w:rsidR="003B1816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Sljedom navedenog, stekli su se uvjeti da se 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do sada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oduzeti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 iznosi (568.000,00 kn)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od ovršenika doznače na račun Zagorje d.o.o. u stečaju, te se o istom ponovo uputio zahtjev ŽDO u Zlataru.</w:t>
      </w:r>
    </w:p>
    <w:p w:rsidRDefault="002A7ABA" w:rsidP="003B1816" w:rsidR="003B1816" w:rsidRPr="002805AF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1816" w:rsidRPr="002805AF">
        <w:rPr>
          <w:rFonts w:hAnsi="Times New Roman" w:ascii="Times New Roman"/>
          <w:sz w:val="24"/>
          <w:szCs w:val="24"/>
          <w:lang w:val="pl-PL"/>
        </w:rPr>
        <w:t>Nakon  što se oduzeti iznosi doznače na račun Zagorje d.o.o. u stečaju, stečajna upraviteljica predložit će djelomičnu diobu.</w:t>
      </w:r>
    </w:p>
    <w:p w:rsidRDefault="00E14781" w:rsidP="003B1816" w:rsidR="00E14781" w:rsidRPr="002805AF">
      <w:pPr>
        <w:jc w:val="both"/>
        <w:rPr>
          <w:rFonts w:eastAsiaTheme="minorEastAsia" w:hAnsi="Times New Roman" w:ascii="Times New Roman"/>
          <w:b/>
          <w:sz w:val="24"/>
          <w:szCs w:val="24"/>
          <w:lang w:eastAsia="zh-CN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Pr="002805AF">
        <w:rPr>
          <w:rFonts w:hAnsi="Times New Roman" w:ascii="Times New Roman"/>
          <w:b/>
          <w:sz w:val="24"/>
          <w:szCs w:val="24"/>
          <w:lang w:val="pl-PL"/>
        </w:rPr>
        <w:t xml:space="preserve">Na račun Zagorja d.o.o. u stečaju do sada je doznačen iznos </w:t>
      </w:r>
      <w:r w:rsidRPr="002805AF">
        <w:rPr>
          <w:rFonts w:eastAsiaTheme="minorEastAsia" w:hAnsi="Times New Roman" w:ascii="Times New Roman"/>
          <w:b/>
          <w:sz w:val="24"/>
          <w:szCs w:val="24"/>
          <w:lang w:eastAsia="zh-CN"/>
        </w:rPr>
        <w:t>258.849,00 kn</w:t>
      </w:r>
    </w:p>
    <w:p w:rsidRDefault="00E14781" w:rsidP="003B1816" w:rsidR="00E1478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329F9" w:rsidP="003B1816" w:rsidR="005329F9" w:rsidRPr="005329F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329F9">
        <w:rPr>
          <w:rFonts w:hAnsi="Times New Roman" w:ascii="Times New Roman"/>
          <w:b/>
          <w:sz w:val="24"/>
          <w:szCs w:val="24"/>
          <w:lang w:val="pl-PL"/>
        </w:rPr>
        <w:t xml:space="preserve">Parnice </w:t>
      </w:r>
    </w:p>
    <w:p w:rsidRDefault="005329F9" w:rsidP="00E94C2D" w:rsidR="005329F9">
      <w:pPr>
        <w:rPr>
          <w:rFonts w:hAnsi="Times New Roman" w:ascii="Times New Roman"/>
          <w:sz w:val="24"/>
          <w:szCs w:val="24"/>
          <w:lang w:val="pl-PL"/>
        </w:rPr>
      </w:pPr>
    </w:p>
    <w:p w:rsidRDefault="002805AF" w:rsidP="00E94C2D" w:rsidR="00E94C2D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Prijavljena 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>tražbina vjerovnika CERP u visini od 408.747,45 kuna osporila se</w:t>
      </w:r>
      <w:r w:rsidRPr="002805AF">
        <w:rPr>
          <w:rFonts w:hAnsi="Times New Roman" w:ascii="Times New Roman"/>
          <w:sz w:val="24"/>
          <w:szCs w:val="24"/>
          <w:lang w:val="pl-PL"/>
        </w:rPr>
        <w:t xml:space="preserve"> u cjelosti, zbog izjavljene žalbe. 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 xml:space="preserve">Dana 20. ožujka 2017. godine, Općinski sud u Zlataru u predmetu poslovni broj K-95/15 </w:t>
      </w:r>
      <w:r w:rsidR="00E94C2D" w:rsidRPr="002805AF">
        <w:rPr>
          <w:rFonts w:hAnsi="Times New Roman" w:ascii="Times New Roman"/>
          <w:b/>
          <w:sz w:val="24"/>
          <w:szCs w:val="24"/>
          <w:lang w:val="pl-PL"/>
        </w:rPr>
        <w:t>obustavlja  kazneni postupak protiv Zagorje d.o.o</w:t>
      </w:r>
      <w:r w:rsidR="00E94C2D" w:rsidRPr="002805AF">
        <w:rPr>
          <w:rFonts w:hAnsi="Times New Roman" w:ascii="Times New Roman"/>
          <w:sz w:val="24"/>
          <w:szCs w:val="24"/>
          <w:lang w:val="pl-PL"/>
        </w:rPr>
        <w:t>., Prilaz Jezerima 4, Bedekovčina</w:t>
      </w:r>
      <w:r w:rsidRPr="002805AF">
        <w:rPr>
          <w:rFonts w:hAnsi="Times New Roman" w:ascii="Times New Roman"/>
          <w:sz w:val="24"/>
          <w:szCs w:val="24"/>
          <w:lang w:val="pl-PL"/>
        </w:rPr>
        <w:t>.</w:t>
      </w:r>
    </w:p>
    <w:p w:rsidRDefault="00E94C2D" w:rsidP="00E94C2D" w:rsidR="00E94C2D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E94C2D" w:rsidP="00E94C2D" w:rsidR="00E94C2D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Prilog: Rješenje</w:t>
      </w:r>
    </w:p>
    <w:p w:rsidRDefault="00E94C2D" w:rsidP="00E94C2D" w:rsidR="00E94C2D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521F3E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521F3E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E94C2D" w:rsidP="002805AF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II </w:t>
      </w:r>
      <w:r w:rsidR="002805AF" w:rsidRPr="002805AF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0E1F39" w:rsidRPr="002805AF">
        <w:rPr>
          <w:rFonts w:hAnsi="Times New Roman" w:ascii="Times New Roman"/>
          <w:sz w:val="24"/>
          <w:szCs w:val="24"/>
          <w:lang w:val="pl-PL"/>
        </w:rPr>
        <w:t>RADNJE KOJE ĆE SE PODUZETI U NAREDNOM RAZDOBLJU</w:t>
      </w:r>
    </w:p>
    <w:p w:rsidRDefault="002805AF" w:rsidP="002805AF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br/>
        <w:t xml:space="preserve">Stečajna upraviteljica nastavit će s radnjama za unovčenje nekretnine restorana „Jezera”, te ishodovati razliku naplate po presudi Općinskog suda u Zaltaru. </w:t>
      </w:r>
    </w:p>
    <w:p w:rsidRDefault="002A7ABA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805AF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Prilozi:</w:t>
      </w:r>
    </w:p>
    <w:p w:rsidRDefault="002805AF" w:rsidP="002A7ABA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Rješenje K-95 Općinskog suda u Zlataru </w:t>
      </w:r>
    </w:p>
    <w:p w:rsidRDefault="002805AF" w:rsidP="002A7ABA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>Rješenje Pz Ovr – 1142/2015 Općinskog suda u Zlataru, stalna služba u Zaboku</w:t>
      </w:r>
    </w:p>
    <w:p w:rsidRDefault="002805AF" w:rsidP="002A7ABA" w:rsidR="002805AF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ZK </w:t>
      </w:r>
      <w:r w:rsidR="005329F9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2805AF">
        <w:rPr>
          <w:rFonts w:hAnsi="Times New Roman" w:ascii="Times New Roman"/>
          <w:sz w:val="24"/>
          <w:szCs w:val="24"/>
          <w:lang w:val="pl-PL"/>
        </w:rPr>
        <w:t>izvadak</w:t>
      </w:r>
    </w:p>
    <w:p w:rsidRDefault="002A7ABA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2A7ABA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2805AF">
      <w:pPr>
        <w:rPr>
          <w:rFonts w:hAnsi="Times New Roman" w:ascii="Times New Roman"/>
          <w:sz w:val="24"/>
          <w:szCs w:val="24"/>
          <w:lang w:val="pl-PL"/>
        </w:rPr>
      </w:pPr>
      <w:r w:rsidRPr="002805AF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</w:r>
      <w:r w:rsidRPr="002805AF"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5329F9" w:rsidP="00BF5AB0" w:rsidR="00C057EB" w:rsidRPr="002805A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14.03.2018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ab/>
        <w:t xml:space="preserve">                        </w:t>
      </w:r>
      <w:r w:rsidR="002A7ABA" w:rsidRPr="002805AF">
        <w:rPr>
          <w:rFonts w:hAnsi="Times New Roman" w:ascii="Times New Roman"/>
          <w:sz w:val="24"/>
          <w:szCs w:val="24"/>
          <w:lang w:val="pl-PL"/>
        </w:rPr>
        <w:t xml:space="preserve">mr. sc. </w:t>
      </w:r>
      <w:r w:rsidR="00521F3E" w:rsidRPr="002805AF">
        <w:rPr>
          <w:rFonts w:hAnsi="Times New Roman" w:ascii="Times New Roman"/>
          <w:sz w:val="24"/>
          <w:szCs w:val="24"/>
          <w:lang w:val="pl-PL"/>
        </w:rPr>
        <w:t>Sandra Gregorić Je</w:t>
      </w:r>
      <w:r w:rsidR="00BF5AB0" w:rsidRPr="002805AF">
        <w:rPr>
          <w:rFonts w:hAnsi="Times New Roman" w:ascii="Times New Roman"/>
          <w:sz w:val="24"/>
          <w:szCs w:val="24"/>
          <w:lang w:val="pl-PL"/>
        </w:rPr>
        <w:t>linek</w:t>
      </w:r>
    </w:p>
    <w:p w:rsidRDefault="002A7ABA" w:rsidP="00BF5AB0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2A7ABA" w:rsidP="00BF5AB0" w:rsidR="002A7ABA" w:rsidRPr="002805AF">
      <w:pPr>
        <w:rPr>
          <w:rFonts w:hAnsi="Times New Roman" w:ascii="Times New Roman"/>
          <w:sz w:val="24"/>
          <w:szCs w:val="24"/>
          <w:lang w:val="pl-PL"/>
        </w:rPr>
      </w:pPr>
    </w:p>
    <w:p w:rsidRDefault="00721A2E" w:rsidP="00721A2E" w:rsidR="00721A2E" w:rsidRPr="002805AF">
      <w:pPr>
        <w:rPr>
          <w:rFonts w:hAnsi="Times New Roman" w:ascii="Times New Roman"/>
          <w:sz w:val="24"/>
          <w:szCs w:val="24"/>
          <w:lang w:val="pl-PL"/>
        </w:rPr>
      </w:pPr>
    </w:p>
    <w:sectPr w:rsidSect="00B00307" w:rsidR="00721A2E" w:rsidRPr="002805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1678FE"/>
    <w:multiLevelType w:val="hybridMultilevel"/>
    <w:tmpl w:val="79342358"/>
    <w:lvl w:tplc="20CEE81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8254E9"/>
    <w:multiLevelType w:val="hybridMultilevel"/>
    <w:tmpl w:val="7474E97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700405C"/>
    <w:multiLevelType w:val="hybridMultilevel"/>
    <w:tmpl w:val="078614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17504F"/>
    <w:multiLevelType w:val="hybridMultilevel"/>
    <w:tmpl w:val="39CE11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A51367"/>
    <w:multiLevelType w:val="hybridMultilevel"/>
    <w:tmpl w:val="92B0FF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4952032"/>
    <w:multiLevelType w:val="hybridMultilevel"/>
    <w:tmpl w:val="319EF8B0"/>
    <w:lvl w:tplc="2B14E5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1AC5C29"/>
    <w:multiLevelType w:val="hybridMultilevel"/>
    <w:tmpl w:val="D5E68B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1536C"/>
    <w:rsid w:val="000257D1"/>
    <w:rsid w:val="000E1F39"/>
    <w:rsid w:val="00106152"/>
    <w:rsid w:val="0011719F"/>
    <w:rsid w:val="001F496F"/>
    <w:rsid w:val="00202666"/>
    <w:rsid w:val="00216994"/>
    <w:rsid w:val="00256245"/>
    <w:rsid w:val="002805AF"/>
    <w:rsid w:val="00282496"/>
    <w:rsid w:val="002A7ABA"/>
    <w:rsid w:val="003070AB"/>
    <w:rsid w:val="00361D7D"/>
    <w:rsid w:val="00372FE9"/>
    <w:rsid w:val="003B1816"/>
    <w:rsid w:val="0045683E"/>
    <w:rsid w:val="004E3992"/>
    <w:rsid w:val="00521F3E"/>
    <w:rsid w:val="005329F9"/>
    <w:rsid w:val="0055665A"/>
    <w:rsid w:val="005D2A72"/>
    <w:rsid w:val="00602BFE"/>
    <w:rsid w:val="00705CF1"/>
    <w:rsid w:val="00721A2E"/>
    <w:rsid w:val="008246B6"/>
    <w:rsid w:val="008512FB"/>
    <w:rsid w:val="008A2876"/>
    <w:rsid w:val="00924461"/>
    <w:rsid w:val="009564B5"/>
    <w:rsid w:val="00A16E9E"/>
    <w:rsid w:val="00AA034D"/>
    <w:rsid w:val="00AB0C35"/>
    <w:rsid w:val="00B00307"/>
    <w:rsid w:val="00BF3C9E"/>
    <w:rsid w:val="00BF5AB0"/>
    <w:rsid w:val="00C057EB"/>
    <w:rsid w:val="00C175B4"/>
    <w:rsid w:val="00C221CA"/>
    <w:rsid w:val="00C3442E"/>
    <w:rsid w:val="00C61F72"/>
    <w:rsid w:val="00D70612"/>
    <w:rsid w:val="00DF2E30"/>
    <w:rsid w:val="00E02EAE"/>
    <w:rsid w:val="00E14781"/>
    <w:rsid w:val="00E219AB"/>
    <w:rsid w:val="00E64815"/>
    <w:rsid w:val="00E94C2D"/>
    <w:rsid w:val="00E966C1"/>
    <w:rsid w:val="00EC3D1D"/>
    <w:rsid w:val="00F02C5B"/>
    <w:rsid w:val="00FE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1F3E"/>
    <w:pPr>
      <w:spacing w:lineRule="auto" w:line="276" w:after="200"/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2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A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A72"/>
    <w:rPr>
      <w:rFonts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A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A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798</properties:Words>
  <properties:Characters>4552</properties:Characters>
  <properties:Lines>105</properties:Lines>
  <properties:Paragraphs>42</properties:Paragraphs>
  <properties:TotalTime>557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2018-03-09T08:41:00Z</dcterms:created>
  <dc:creator>ADMINIBM</dc:creator>
  <cp:lastModifiedBy>Matea Bizjak</cp:lastModifiedBy>
  <cp:lastPrinted>2017-11-14T10:34:00Z</cp:lastPrinted>
  <dcterms:modified xmlns:xsi="http://www.w3.org/2001/XMLSchema-instance" xsi:type="dcterms:W3CDTF">2018-03-20T08:56:00Z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St-519/2014-64 / Podnesak - Izvješće stečajnog upravitelja (O20 Izvješće stečajnoga upravitelja ožujak 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