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1b50" w14:paraId="f311b50" w:rsidRDefault="00073651" w:rsidP="00073651" w:rsidR="00073651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3651" w:rsidP="00073651" w:rsidR="0007365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          REPUBLIKA HRVATSKA</w:t>
      </w:r>
    </w:p>
    <w:p w:rsidRDefault="00073651" w:rsidP="00073651" w:rsidR="00073651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073651" w:rsidP="00073651" w:rsidR="00073651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</w:t>
      </w:r>
      <w:r>
        <w:rPr>
          <w:color w:val="222222"/>
        </w:rPr>
        <w:t xml:space="preserve">          Broj: 3 St-120/2012-330</w:t>
      </w:r>
    </w:p>
    <w:p w:rsidRDefault="00073651" w:rsidP="00073651" w:rsidR="00073651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073651" w:rsidP="00073651" w:rsidR="00073651">
      <w:pPr>
        <w:spacing w:beforeAutospacing="true" w:before="100"/>
        <w:rPr>
          <w:color w:val="222222"/>
        </w:rPr>
      </w:pPr>
      <w:r>
        <w:rPr>
          <w:color w:val="222222"/>
        </w:rPr>
        <w:t>35 000 Slavonski Brod</w:t>
      </w:r>
    </w:p>
    <w:p w:rsidRDefault="00073651" w:rsidP="00073651" w:rsidR="0007365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073651" w:rsidP="00073651" w:rsidR="0007365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 xml:space="preserve">BT-TRANSPORTI d.o.o. u stečaju,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 6, OIB: 54057608366</w:t>
      </w:r>
      <w:r>
        <w:rPr>
          <w:color w:val="222222"/>
        </w:rPr>
        <w:t xml:space="preserve">, zastupano po stečajnom upravitelju Milanu Nakić iz Pakraca, </w:t>
      </w:r>
      <w:r>
        <w:rPr>
          <w:color w:val="222222"/>
        </w:rPr>
        <w:t>9. studeni</w:t>
      </w:r>
      <w:r>
        <w:rPr>
          <w:color w:val="222222"/>
        </w:rPr>
        <w:t xml:space="preserve"> 2017.  </w:t>
      </w:r>
    </w:p>
    <w:p w:rsidRDefault="00073651" w:rsidP="00073651" w:rsidR="00073651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073651" w:rsidP="00073651" w:rsidR="0007365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Nalaže se stečajnom upravitelju da u roku od osam dana sačini prijedlog raspodjele utrška iz kupoprodajne cijene koja je ostvarena prodajom k.č.br. 906/3 ORANICA PRAULJA, upisana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ulošku 319 k.o. Buk, koja nekretnina je prodana Mariju Kovačeviću iz Zagreba te je doneseno rješenje o dosudi 2. listopada 2017.</w:t>
      </w:r>
    </w:p>
    <w:p w:rsidRDefault="00073651" w:rsidP="00073651" w:rsidR="0007365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Nakon zaprimanja prijedloga raspodjele utrška zakazat će se ročište radi diobe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>.</w:t>
      </w:r>
    </w:p>
    <w:p w:rsidRDefault="00073651" w:rsidP="00073651" w:rsidR="0007365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 Slavonskom Brodu </w:t>
      </w:r>
      <w:r>
        <w:rPr>
          <w:color w:val="222222"/>
        </w:rPr>
        <w:t>9. studenog</w:t>
      </w:r>
      <w:r>
        <w:rPr>
          <w:color w:val="222222"/>
        </w:rPr>
        <w:t xml:space="preserve"> 2017.</w:t>
      </w:r>
    </w:p>
    <w:p w:rsidRDefault="00073651" w:rsidP="00073651" w:rsidR="0007365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Stečajna sutkinja:</w:t>
      </w:r>
    </w:p>
    <w:p w:rsidRDefault="00073651" w:rsidP="00073651" w:rsidR="0007365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</w:t>
      </w:r>
      <w:r>
        <w:rPr>
          <w:color w:val="222222"/>
        </w:rPr>
        <w:tab/>
      </w:r>
      <w:r>
        <w:rPr>
          <w:color w:val="222222"/>
        </w:rPr>
        <w:tab/>
        <w:t xml:space="preserve">    Daniela Martini Maoduš </w:t>
      </w:r>
    </w:p>
    <w:p w:rsidRDefault="00073651" w:rsidP="00073651" w:rsidR="00073651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NAPUTAK O PRAVNOM LIJEKU:</w:t>
      </w:r>
    </w:p>
    <w:p w:rsidRDefault="00073651" w:rsidP="00073651" w:rsidR="00073651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Protiv ovog zaključka nije dopuštena žalba(čl. 11 st. 9 Stečajnog zakona)</w:t>
      </w:r>
    </w:p>
    <w:p w:rsidRDefault="00073651" w:rsidP="00073651" w:rsidR="00073651">
      <w:pPr>
        <w:spacing w:beforeAutospacing="true" w:before="100"/>
        <w:jc w:val="both"/>
        <w:rPr>
          <w:color w:val="222222"/>
        </w:rPr>
      </w:pPr>
    </w:p>
    <w:p w:rsidRDefault="00073651" w:rsidP="00073651" w:rsidR="0007365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DNA:</w:t>
      </w:r>
    </w:p>
    <w:p w:rsidRDefault="00073651" w:rsidP="00073651" w:rsidR="00AE649C" w:rsidRPr="00B76F3C">
      <w:pPr>
        <w:spacing w:beforeAutospacing="true" w:before="100"/>
        <w:jc w:val="both"/>
      </w:pPr>
      <w:r>
        <w:rPr>
          <w:color w:val="222222"/>
        </w:rPr>
        <w:t xml:space="preserve">- objaviti na e-oglasnoj ploči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651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36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36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225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St-120/2012-330</izvorni_sadrzaj>
    <derivirana_varijabla naziv="DomainObject.Oznaka_1">St-120/2012-330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- V,VI kod suca</izvorni_sadrzaj>
    <derivirana_varijabla naziv="DomainObject.Predmet.PrimjedbaSuca_1">IV - V,VI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St-120/2012-330</izvorni_sadrzaj>
    <derivirana_varijabla naziv="DomainObject.PoslovniBrojDokumenta_1">St-120/2012-330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04CBB-D30F-45AC-979E-39431911B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915</properties:Characters>
  <properties:Lines>27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2017-11-09T12:54:00Z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St-120/2012-330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