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e77c4" w14:paraId="f4e77c4" w:rsidRDefault="0076180A" w:rsidP="0076180A" w:rsidR="0076180A" w:rsidRPr="00F057C0">
      <w:pPr>
        <w:jc w:val="both"/>
        <w15:collapsed w:val="false"/>
        <w:rPr>
          <w:lang w:val="hr-HR"/>
        </w:rPr>
      </w:pPr>
      <w:bookmarkStart w:name="_GoBack" w:id="0"/>
      <w:bookmarkEnd w:id="0"/>
    </w:p>
    <w:p w:rsidRDefault="0076180A" w:rsidP="0076180A" w:rsidR="0076180A" w:rsidRPr="00F057C0">
      <w:pPr>
        <w:jc w:val="both"/>
        <w:rPr>
          <w:lang w:val="hr-HR"/>
        </w:rPr>
      </w:pPr>
      <w:r w:rsidRPr="00F057C0">
        <w:rPr>
          <w:lang w:val="hr-HR"/>
        </w:rPr>
        <w:t>REPUBLIKA HRVATSKA</w:t>
      </w:r>
    </w:p>
    <w:p w:rsidRDefault="0076180A" w:rsidP="0076180A" w:rsidR="0076180A" w:rsidRPr="00F057C0">
      <w:pPr>
        <w:jc w:val="both"/>
        <w:rPr>
          <w:lang w:val="hr-HR"/>
        </w:rPr>
      </w:pPr>
      <w:r w:rsidRPr="00F057C0">
        <w:rPr>
          <w:lang w:val="hr-HR"/>
        </w:rPr>
        <w:t xml:space="preserve">TRGOVAČKI SUD U SPLITU  </w:t>
      </w:r>
      <w:r>
        <w:rPr>
          <w:lang w:val="hr-HR"/>
        </w:rPr>
        <w:t xml:space="preserve">                                                      </w:t>
      </w:r>
      <w:r w:rsidRPr="00F057C0">
        <w:rPr>
          <w:lang w:val="hr-HR"/>
        </w:rPr>
        <w:t xml:space="preserve">  </w:t>
      </w:r>
    </w:p>
    <w:p w:rsidRDefault="0076180A" w:rsidP="0076180A" w:rsidR="0076180A" w:rsidRPr="00F057C0">
      <w:pPr>
        <w:jc w:val="both"/>
        <w:rPr>
          <w:lang w:val="hr-HR"/>
        </w:rPr>
      </w:pPr>
      <w:r w:rsidRPr="00F057C0">
        <w:rPr>
          <w:lang w:val="hr-HR"/>
        </w:rPr>
        <w:t xml:space="preserve">                                                            Z A P I S N I K                        </w:t>
      </w:r>
    </w:p>
    <w:p w:rsidRDefault="0076180A" w:rsidP="0076180A" w:rsidR="0076180A" w:rsidRPr="00F057C0">
      <w:pPr>
        <w:jc w:val="both"/>
        <w:rPr>
          <w:lang w:val="hr-HR"/>
        </w:rPr>
      </w:pPr>
    </w:p>
    <w:p w:rsidRDefault="0076180A" w:rsidP="0037283D" w:rsidR="00DA08F2">
      <w:pPr>
        <w:jc w:val="both"/>
      </w:pPr>
      <w:r w:rsidRPr="00F057C0">
        <w:rPr>
          <w:lang w:val="hr-HR"/>
        </w:rPr>
        <w:t xml:space="preserve">Sastavljen kod Trgovačkog  suda </w:t>
      </w:r>
      <w:r>
        <w:rPr>
          <w:lang w:val="hr-HR"/>
        </w:rPr>
        <w:t xml:space="preserve">u </w:t>
      </w:r>
      <w:r w:rsidRPr="00F057C0">
        <w:rPr>
          <w:lang w:val="hr-HR"/>
        </w:rPr>
        <w:t xml:space="preserve">Splitu, dana </w:t>
      </w:r>
      <w:r w:rsidR="003B4D06">
        <w:rPr>
          <w:lang w:val="hr-HR"/>
        </w:rPr>
        <w:t>25</w:t>
      </w:r>
      <w:r w:rsidR="00AA39B2">
        <w:rPr>
          <w:lang w:val="hr-HR"/>
        </w:rPr>
        <w:t xml:space="preserve">. </w:t>
      </w:r>
      <w:r w:rsidR="006D3F65">
        <w:rPr>
          <w:lang w:val="hr-HR"/>
        </w:rPr>
        <w:t>srpnja 2016</w:t>
      </w:r>
      <w:r w:rsidRPr="00F057C0">
        <w:rPr>
          <w:lang w:val="hr-HR"/>
        </w:rPr>
        <w:t xml:space="preserve">. godine </w:t>
      </w:r>
      <w:r>
        <w:rPr>
          <w:lang w:val="hr-HR"/>
        </w:rPr>
        <w:t xml:space="preserve">s ročišta </w:t>
      </w:r>
      <w:r w:rsidR="00D01F3B">
        <w:t xml:space="preserve">u stečajnom postupku nad </w:t>
      </w:r>
      <w:r w:rsidR="00AC606F">
        <w:t xml:space="preserve">dužnikom </w:t>
      </w:r>
      <w:r w:rsidR="003B4D06">
        <w:t>CHEMO – SPLIT d.o.o. – u stečaju, Prisoje, Dicmo</w:t>
      </w:r>
      <w:r w:rsidR="003B4D06" w:rsidRPr="0088022B">
        <w:t>,</w:t>
      </w:r>
      <w:r w:rsidR="003B4D06">
        <w:t xml:space="preserve"> OIB: </w:t>
      </w:r>
      <w:r w:rsidR="003B4D06" w:rsidRPr="00E128AB">
        <w:t>91677979891</w:t>
      </w:r>
    </w:p>
    <w:p w:rsidRDefault="003B4D06" w:rsidP="0037283D" w:rsidR="003B4D06">
      <w:pPr>
        <w:jc w:val="both"/>
      </w:pPr>
    </w:p>
    <w:p w:rsidRDefault="0037283D" w:rsidP="0037283D" w:rsidR="0037283D">
      <w:pPr>
        <w:jc w:val="center"/>
      </w:pPr>
      <w:r>
        <w:t>SKUPŠTINA VJEROVNIKA</w:t>
      </w:r>
    </w:p>
    <w:p w:rsidRDefault="0037283D" w:rsidP="0076180A" w:rsidR="0037283D">
      <w:pPr>
        <w:jc w:val="both"/>
      </w:pPr>
    </w:p>
    <w:p w:rsidRDefault="0076180A" w:rsidP="0076180A" w:rsidR="0076180A" w:rsidRPr="00F057C0">
      <w:pPr>
        <w:jc w:val="both"/>
        <w:rPr>
          <w:lang w:val="hr-HR"/>
        </w:rPr>
      </w:pPr>
      <w:r w:rsidRPr="00F057C0">
        <w:rPr>
          <w:lang w:val="hr-HR"/>
        </w:rPr>
        <w:t>Nazočni od suda:</w:t>
      </w:r>
    </w:p>
    <w:p w:rsidRDefault="0076180A" w:rsidP="0076180A" w:rsidR="0076180A" w:rsidRPr="00F057C0">
      <w:pPr>
        <w:jc w:val="both"/>
        <w:rPr>
          <w:lang w:val="hr-HR"/>
        </w:rPr>
      </w:pPr>
      <w:r>
        <w:rPr>
          <w:lang w:val="hr-HR"/>
        </w:rPr>
        <w:t xml:space="preserve">Katarina </w:t>
      </w:r>
      <w:r w:rsidR="005E62F8">
        <w:rPr>
          <w:lang w:val="hr-HR"/>
        </w:rPr>
        <w:t>Mikulić</w:t>
      </w:r>
      <w:r w:rsidRPr="00F057C0">
        <w:rPr>
          <w:lang w:val="hr-HR"/>
        </w:rPr>
        <w:t>, stečajni sudac</w:t>
      </w:r>
    </w:p>
    <w:p w:rsidRDefault="005E62F8" w:rsidP="0076180A" w:rsidR="0076180A" w:rsidRPr="00F057C0">
      <w:pPr>
        <w:jc w:val="both"/>
        <w:rPr>
          <w:lang w:val="hr-HR"/>
        </w:rPr>
      </w:pPr>
      <w:r>
        <w:rPr>
          <w:lang w:val="hr-HR"/>
        </w:rPr>
        <w:t>Ivana Hajder</w:t>
      </w:r>
      <w:r w:rsidR="0076180A" w:rsidRPr="00F057C0">
        <w:rPr>
          <w:lang w:val="hr-HR"/>
        </w:rPr>
        <w:t>, zapisničar</w:t>
      </w:r>
    </w:p>
    <w:p w:rsidRDefault="0076180A" w:rsidP="0076180A" w:rsidR="0076180A" w:rsidRPr="00F057C0">
      <w:pPr>
        <w:jc w:val="both"/>
        <w:rPr>
          <w:lang w:val="hr-HR"/>
        </w:rPr>
      </w:pPr>
    </w:p>
    <w:p w:rsidRDefault="0076180A" w:rsidP="0076180A" w:rsidR="0076180A" w:rsidRPr="00F057C0">
      <w:pPr>
        <w:jc w:val="both"/>
        <w:rPr>
          <w:lang w:val="hr-HR"/>
        </w:rPr>
      </w:pPr>
      <w:r>
        <w:rPr>
          <w:lang w:val="hr-HR"/>
        </w:rPr>
        <w:t xml:space="preserve">Početak u </w:t>
      </w:r>
      <w:r w:rsidR="006D3F65">
        <w:rPr>
          <w:lang w:val="hr-HR"/>
        </w:rPr>
        <w:t>09</w:t>
      </w:r>
      <w:r w:rsidR="00C70C91">
        <w:rPr>
          <w:lang w:val="hr-HR"/>
        </w:rPr>
        <w:t>,</w:t>
      </w:r>
      <w:r w:rsidR="00AC606F">
        <w:rPr>
          <w:lang w:val="hr-HR"/>
        </w:rPr>
        <w:t>00</w:t>
      </w:r>
      <w:r w:rsidR="00EC46F8">
        <w:rPr>
          <w:lang w:val="hr-HR"/>
        </w:rPr>
        <w:t xml:space="preserve"> </w:t>
      </w:r>
      <w:r w:rsidRPr="00F057C0">
        <w:rPr>
          <w:lang w:val="hr-HR"/>
        </w:rPr>
        <w:t>sati.</w:t>
      </w:r>
    </w:p>
    <w:p w:rsidRDefault="0076180A" w:rsidP="0076180A" w:rsidR="0076180A" w:rsidRPr="00F057C0">
      <w:pPr>
        <w:jc w:val="both"/>
        <w:rPr>
          <w:lang w:val="hr-HR"/>
        </w:rPr>
      </w:pPr>
    </w:p>
    <w:p w:rsidRDefault="0076180A" w:rsidP="0076180A" w:rsidR="0076180A" w:rsidRPr="00F057C0">
      <w:pPr>
        <w:jc w:val="both"/>
        <w:rPr>
          <w:lang w:val="hr-HR"/>
        </w:rPr>
      </w:pPr>
      <w:r w:rsidRPr="00F057C0">
        <w:rPr>
          <w:lang w:val="hr-HR"/>
        </w:rPr>
        <w:t>Utvrđuje se da su pristupili:</w:t>
      </w:r>
    </w:p>
    <w:p w:rsidRDefault="00737DF3" w:rsidP="00D01F3B" w:rsidR="00D01F3B">
      <w:pPr>
        <w:jc w:val="both"/>
        <w:rPr>
          <w:lang w:val="hr-HR"/>
        </w:rPr>
      </w:pPr>
      <w:r>
        <w:rPr>
          <w:lang w:val="hr-HR"/>
        </w:rPr>
        <w:t xml:space="preserve">Za dužnika: </w:t>
      </w:r>
      <w:r w:rsidR="003B4D06">
        <w:rPr>
          <w:lang w:val="hr-HR"/>
        </w:rPr>
        <w:t xml:space="preserve">Berislav Bušelić, stečajni upravitelj </w:t>
      </w:r>
    </w:p>
    <w:p w:rsidRDefault="00D01F3B" w:rsidP="00D01F3B" w:rsidR="00D01F3B">
      <w:pPr>
        <w:jc w:val="both"/>
        <w:rPr>
          <w:lang w:val="hr-HR"/>
        </w:rPr>
      </w:pPr>
    </w:p>
    <w:p w:rsidRDefault="00D01F3B" w:rsidP="00D01F3B" w:rsidR="00D01F3B">
      <w:pPr>
        <w:jc w:val="both"/>
        <w:rPr>
          <w:lang w:val="hr-HR"/>
        </w:rPr>
      </w:pPr>
      <w:r>
        <w:rPr>
          <w:lang w:val="hr-HR"/>
        </w:rPr>
        <w:t>Za vjerovnike:</w:t>
      </w:r>
    </w:p>
    <w:p w:rsidRDefault="00D31463" w:rsidP="00D31463" w:rsidR="00D31463">
      <w:pPr>
        <w:jc w:val="both"/>
        <w:rPr>
          <w:lang w:val="hr-HR"/>
        </w:rPr>
      </w:pPr>
      <w:r>
        <w:rPr>
          <w:lang w:val="hr-HR"/>
        </w:rPr>
        <w:t>nitko, dostava poziva uredno iskazana putem e-oglasne ploče ovog suda</w:t>
      </w:r>
    </w:p>
    <w:p w:rsidRDefault="007622ED" w:rsidP="005E62F8" w:rsidR="007622ED">
      <w:pPr>
        <w:jc w:val="both"/>
      </w:pPr>
    </w:p>
    <w:p w:rsidRDefault="005E62F8" w:rsidP="00450FFC" w:rsidR="005E62F8">
      <w:pPr>
        <w:jc w:val="both"/>
      </w:pPr>
      <w:r>
        <w:t>Utvrđuje se da je Rje</w:t>
      </w:r>
      <w:r w:rsidR="006D3F65">
        <w:t>šenjem ovog suda posl. broj: 4.</w:t>
      </w:r>
      <w:r>
        <w:t>St-</w:t>
      </w:r>
      <w:r w:rsidR="003B4D06">
        <w:t>21/2006</w:t>
      </w:r>
      <w:r>
        <w:t xml:space="preserve"> od </w:t>
      </w:r>
      <w:r w:rsidR="006D3F65">
        <w:t>09. lipnja 2016</w:t>
      </w:r>
      <w:r w:rsidR="00AC606F">
        <w:t>.</w:t>
      </w:r>
      <w:r>
        <w:t xml:space="preserve"> godine  stečajni sudac sazvao skupštinu vjerovnika sa sljedećim:</w:t>
      </w:r>
    </w:p>
    <w:p w:rsidRDefault="005E62F8" w:rsidP="00473A66" w:rsidR="005E62F8"/>
    <w:p w:rsidRDefault="001315B9" w:rsidP="005E62F8" w:rsidR="001315B9">
      <w:pPr>
        <w:jc w:val="center"/>
      </w:pPr>
    </w:p>
    <w:p w:rsidRDefault="005E62F8" w:rsidP="005E62F8" w:rsidR="005E62F8">
      <w:pPr>
        <w:jc w:val="center"/>
      </w:pPr>
      <w:r>
        <w:t>DNEVNIM REDOM</w:t>
      </w:r>
    </w:p>
    <w:p w:rsidRDefault="00AC606F" w:rsidP="00AC606F" w:rsidR="00AC606F">
      <w:pPr>
        <w:jc w:val="both"/>
      </w:pPr>
    </w:p>
    <w:p w:rsidRDefault="003B4D06" w:rsidP="003B4D06" w:rsidR="003B4D06">
      <w:pPr>
        <w:numPr>
          <w:ilvl w:val="0"/>
          <w:numId w:val="5"/>
        </w:numPr>
        <w:jc w:val="both"/>
      </w:pPr>
      <w:r>
        <w:t>Rasprava o odobrenju stečajnom upravitelju za davanje u zakup poslovnog prostora</w:t>
      </w:r>
    </w:p>
    <w:p w:rsidRDefault="003B4D06" w:rsidP="003B4D06" w:rsidR="003B4D06">
      <w:pPr>
        <w:numPr>
          <w:ilvl w:val="0"/>
          <w:numId w:val="5"/>
        </w:numPr>
        <w:jc w:val="both"/>
      </w:pPr>
      <w:r>
        <w:t>Razno</w:t>
      </w:r>
    </w:p>
    <w:p w:rsidRDefault="001315B9" w:rsidP="00473A66" w:rsidR="001315B9">
      <w:pPr>
        <w:jc w:val="both"/>
      </w:pPr>
    </w:p>
    <w:p w:rsidRDefault="005E62F8" w:rsidP="005E62F8" w:rsidR="005E62F8">
      <w:pPr>
        <w:pStyle w:val="Tijeloteksta"/>
      </w:pPr>
      <w:r>
        <w:t xml:space="preserve">Utvrđuje se da je Rješenje o sazivanju skupštine vjerovnika istaknuto na </w:t>
      </w:r>
      <w:r w:rsidR="006D3F65">
        <w:t>e-</w:t>
      </w:r>
      <w:r>
        <w:t xml:space="preserve">oglasnoj ploči ovog suda  dana </w:t>
      </w:r>
      <w:r w:rsidR="006D3F65">
        <w:t>09. lipnja 2016</w:t>
      </w:r>
      <w:r>
        <w:t>. godine.</w:t>
      </w:r>
    </w:p>
    <w:p w:rsidRDefault="007C5495" w:rsidP="005E62F8" w:rsidR="007C5495">
      <w:pPr>
        <w:pStyle w:val="Tijeloteksta"/>
      </w:pPr>
    </w:p>
    <w:p w:rsidRDefault="007C5495" w:rsidP="005E62F8" w:rsidR="00D65BF1">
      <w:pPr>
        <w:pStyle w:val="Tijeloteksta"/>
      </w:pPr>
      <w:r>
        <w:t xml:space="preserve">Dana </w:t>
      </w:r>
      <w:r w:rsidR="00D65BF1">
        <w:t>10. ožujka 2016. godine u spis zaprimljeno izvješće stečajn</w:t>
      </w:r>
      <w:r w:rsidR="001A1DB5">
        <w:t>og</w:t>
      </w:r>
      <w:r w:rsidR="00D65BF1">
        <w:t xml:space="preserve"> upravitelj</w:t>
      </w:r>
      <w:r w:rsidR="001A1DB5">
        <w:t>a</w:t>
      </w:r>
      <w:r w:rsidR="00D65BF1">
        <w:t xml:space="preserve"> o tijeku stečajnog postupka i stanju stečajne mase, a koje je objavljeno na e-oglasnoj ploči suda dana </w:t>
      </w:r>
      <w:r w:rsidR="001A1DB5">
        <w:t>11</w:t>
      </w:r>
      <w:r w:rsidR="00D65BF1">
        <w:t xml:space="preserve">. ožujka 2016. godine. </w:t>
      </w:r>
    </w:p>
    <w:p w:rsidRDefault="00D65BF1" w:rsidP="005E62F8" w:rsidR="00D65BF1">
      <w:pPr>
        <w:pStyle w:val="Tijeloteksta"/>
      </w:pPr>
    </w:p>
    <w:p w:rsidRDefault="001A1DB5" w:rsidP="005E62F8" w:rsidR="001A1DB5">
      <w:pPr>
        <w:pStyle w:val="Tijeloteksta"/>
      </w:pPr>
      <w:r>
        <w:t xml:space="preserve">Podneskom od 19. svibnja 2016. godine stečajni upravitelj je u spis dostavio Ugovor o zakupu poslovnog prostora zaključenog između stečajnog dužnika i Distribucije Sladoleda d.o.o. iz Zagreba zaključenog na određeno vrijeme na rok od 6 mjeseci. U prilogu navedenog podneska dostavljeno je vještvo sudskog vještaka Jure Malenice. Navedeni podnesak objavljen je na e-oglasnoj ploči dana 09. lipnja 2016. godine. </w:t>
      </w:r>
    </w:p>
    <w:p w:rsidRDefault="00086EE3" w:rsidP="005E62F8" w:rsidR="00086EE3">
      <w:pPr>
        <w:pStyle w:val="Tijeloteksta"/>
      </w:pPr>
    </w:p>
    <w:p w:rsidRDefault="00086EE3" w:rsidP="005E62F8" w:rsidR="00086EE3">
      <w:pPr>
        <w:pStyle w:val="Tijeloteksta"/>
      </w:pPr>
      <w:r>
        <w:t>Stečajni upravitelj navodi kao u svom izvješću, dodaje da je u ovom trenutku aktualan sam jedan sudski postupak pod brojem P-577/12, isti postupak je sada pred Vrhovnim sudom od 06. srpnja 2016. godine radi revizije punomoćnika stečajnog dužnika jer je VTS potvrdio presudu prvog stupnja. Ističe da se radi o kompleksu od cca 40.000 m</w:t>
      </w:r>
      <w:r w:rsidRPr="00086EE3">
        <w:rPr>
          <w:vertAlign w:val="superscript"/>
        </w:rPr>
        <w:t>2</w:t>
      </w:r>
      <w:r>
        <w:t xml:space="preserve">, </w:t>
      </w:r>
      <w:r>
        <w:lastRenderedPageBreak/>
        <w:t>od toga je samo 10.000 m</w:t>
      </w:r>
      <w:r w:rsidRPr="00086EE3">
        <w:rPr>
          <w:vertAlign w:val="superscript"/>
        </w:rPr>
        <w:t>2</w:t>
      </w:r>
      <w:r>
        <w:t xml:space="preserve"> privedeno svrsi odnosno ta je nekretnina koja je izgrađena  na 2.408 m</w:t>
      </w:r>
      <w:r w:rsidRPr="00086EE3">
        <w:rPr>
          <w:vertAlign w:val="superscript"/>
        </w:rPr>
        <w:t>2</w:t>
      </w:r>
      <w:r>
        <w:t xml:space="preserve"> prije bila skladište, proizvodni pogon, kancelarija. Prostor od 10.000 m</w:t>
      </w:r>
      <w:r w:rsidRPr="00086EE3">
        <w:rPr>
          <w:vertAlign w:val="superscript"/>
        </w:rPr>
        <w:t>2</w:t>
      </w:r>
      <w:r>
        <w:t xml:space="preserve"> ograđen je žicom, te navodi da je on u posjedu istog. Sada se u tom prostoru nalaze </w:t>
      </w:r>
      <w:r w:rsidR="0077606B">
        <w:t xml:space="preserve">S-ECO d.o.o., </w:t>
      </w:r>
      <w:r>
        <w:t>Dubrovnik kao zakupoprimac za 600 m</w:t>
      </w:r>
      <w:r w:rsidRPr="00086EE3">
        <w:rPr>
          <w:vertAlign w:val="superscript"/>
        </w:rPr>
        <w:t>2</w:t>
      </w:r>
      <w:r>
        <w:t>, te plaćaju 1,5 Eura/m</w:t>
      </w:r>
      <w:r w:rsidRPr="00086EE3">
        <w:rPr>
          <w:vertAlign w:val="superscript"/>
        </w:rPr>
        <w:t>2</w:t>
      </w:r>
      <w:r>
        <w:t xml:space="preserve">, te Distribucija Sladoleda d.o.o. kao zakupoprimac od 01. travnja 2016. godine </w:t>
      </w:r>
      <w:r w:rsidR="00DC049B">
        <w:t>za cca 700 m</w:t>
      </w:r>
      <w:r w:rsidR="00DC049B" w:rsidRPr="00DC049B">
        <w:rPr>
          <w:vertAlign w:val="superscript"/>
        </w:rPr>
        <w:t>2</w:t>
      </w:r>
      <w:r w:rsidR="00DC049B">
        <w:t xml:space="preserve"> te plaćaju 1000,00 Eura mjesečno uz PDV, te pripadajuće režijske troškove. </w:t>
      </w:r>
    </w:p>
    <w:p w:rsidRDefault="001315B9" w:rsidP="0037283D" w:rsidR="001315B9">
      <w:pPr>
        <w:pStyle w:val="Tijeloteksta"/>
      </w:pPr>
    </w:p>
    <w:p w:rsidRDefault="00AB251A" w:rsidP="0037283D" w:rsidR="00B36E5F">
      <w:pPr>
        <w:pStyle w:val="Tijeloteksta"/>
      </w:pPr>
      <w:r>
        <w:t xml:space="preserve">Na pitanje suda, a nakon uvida u Ugovor o zakupu poslovnog prostora koji je dostavljen u spis 19. svibnja 2016. godine koje je popravke zakupnik Distribucija Sladoleda d.o.o. poduzeo pri ulasku u poslovni prostor, stečajni upravitelj navodi da se sada ne može decidirano izjasniti koje radove su oni poduzeli, međutim, oni koriste taj poslovni prostor i pretpostavlja da su poduzeli samo ono nužno da bi osposobili taj prostor za normalnu funkcioniranje. </w:t>
      </w:r>
    </w:p>
    <w:p w:rsidRDefault="001C2FDD" w:rsidP="0037283D" w:rsidR="001C2FDD">
      <w:pPr>
        <w:pStyle w:val="Tijeloteksta"/>
      </w:pPr>
    </w:p>
    <w:p w:rsidRDefault="001C2FDD" w:rsidP="0037283D" w:rsidR="001C2FDD">
      <w:pPr>
        <w:pStyle w:val="Tijeloteksta"/>
      </w:pPr>
      <w:r>
        <w:t xml:space="preserve">Stečajni upravitelj ističe da su zakupnici upoznati s postojanjem spora koji se vodi oko vlasništva stečajne mase, te navodi da su i oni mogući potencijalni kupci. </w:t>
      </w:r>
    </w:p>
    <w:p w:rsidRDefault="001C2FDD" w:rsidP="0037283D" w:rsidR="001C2FDD">
      <w:pPr>
        <w:pStyle w:val="Tijeloteksta"/>
      </w:pPr>
    </w:p>
    <w:p w:rsidRDefault="001C2FDD" w:rsidP="0037283D" w:rsidR="001C2FDD">
      <w:pPr>
        <w:pStyle w:val="Tijeloteksta"/>
      </w:pPr>
      <w:r>
        <w:t xml:space="preserve">Na pitanje suda koliko novca ima na računu stečajnog dužnika, stečajni upravitelj navodi da se ne može točno izjasniti, podatak će dostaviti za slijedeću skupštinu, ali misli da na računu ima oko cca 90.000,00 kuna.  </w:t>
      </w:r>
    </w:p>
    <w:p w:rsidRDefault="005C50AC" w:rsidP="0037283D" w:rsidR="005C50AC">
      <w:pPr>
        <w:pStyle w:val="Tijeloteksta"/>
      </w:pPr>
    </w:p>
    <w:p w:rsidRDefault="005C50AC" w:rsidP="0037283D" w:rsidR="005C50AC">
      <w:pPr>
        <w:pStyle w:val="Tijeloteksta"/>
      </w:pPr>
    </w:p>
    <w:p w:rsidRDefault="005C50AC" w:rsidP="0037283D" w:rsidR="00AB251A">
      <w:pPr>
        <w:pStyle w:val="Tijeloteksta"/>
      </w:pPr>
      <w:r>
        <w:t xml:space="preserve">Stečajni upravitelj ističe da radi donošenja odluke o daljnjem davanju u zakup ovog prostora zakupniku Distribucija Sladoleda d.o.o. predlaže skupštinu održati u što skorijem roku, uz prisustvo vjerovnika koji bi mogli o tome odlučiti, budući da današnjoj skupštini nije pristupio nitko od vjerovnika. </w:t>
      </w:r>
    </w:p>
    <w:p w:rsidRDefault="005C50AC" w:rsidP="0037283D" w:rsidR="005C50AC">
      <w:pPr>
        <w:pStyle w:val="Tijeloteksta"/>
      </w:pPr>
    </w:p>
    <w:p w:rsidRDefault="00C70C91" w:rsidP="00C70C91" w:rsidR="00C70C91">
      <w:pPr>
        <w:spacing w:lineRule="auto" w:line="276" w:after="200"/>
      </w:pPr>
      <w:r>
        <w:t>Sudac utvrđuje da je na današnjem ročištu donijeta slijedeća odluka:</w:t>
      </w:r>
    </w:p>
    <w:p w:rsidRDefault="00C70C91" w:rsidP="005C50AC" w:rsidR="00C70C91" w:rsidRPr="000128FE">
      <w:pPr>
        <w:spacing w:lineRule="auto" w:line="276" w:after="200"/>
        <w:jc w:val="both"/>
      </w:pPr>
      <w:r w:rsidRPr="000128FE">
        <w:t>1.Prihvaćeno je izvješće stečajn</w:t>
      </w:r>
      <w:r w:rsidR="009475F2">
        <w:t>og</w:t>
      </w:r>
      <w:r w:rsidRPr="000128FE">
        <w:t xml:space="preserve"> </w:t>
      </w:r>
      <w:r w:rsidR="00306467">
        <w:t>upravitelj</w:t>
      </w:r>
      <w:r w:rsidR="009475F2">
        <w:t>a</w:t>
      </w:r>
      <w:r w:rsidR="005C50AC">
        <w:t xml:space="preserve"> od 10. ožujka 2016. g i 19. svibnja 2016.g</w:t>
      </w:r>
      <w:r w:rsidRPr="000128FE">
        <w:t>.</w:t>
      </w:r>
    </w:p>
    <w:p w:rsidRDefault="00C70C91" w:rsidP="001315B9" w:rsidR="00306467">
      <w:pPr>
        <w:pStyle w:val="Tijeloteksta"/>
      </w:pPr>
      <w:r>
        <w:t>2.</w:t>
      </w:r>
      <w:r w:rsidR="00450FFC">
        <w:t xml:space="preserve"> </w:t>
      </w:r>
      <w:r w:rsidR="005C50AC">
        <w:t xml:space="preserve">Nalaže se stečajnom upravitelju da za slijedeću skupštinu vjerovnika dostavi zapisnik o preuzimanju u zakup prostora od strane društva Distribucija Sladoleda d.o.o., te da dostavi sve podatke o učinjenim radovima u prostoru u kojem su oni u zakupu, te da dostavi troškovnik koji se navodi u čl. 6. Ugovora od 25. ožujka 2016. godine (list 279-280 spisa). </w:t>
      </w:r>
    </w:p>
    <w:p w:rsidRDefault="005C50AC" w:rsidP="001315B9" w:rsidR="005C50AC">
      <w:pPr>
        <w:pStyle w:val="Tijeloteksta"/>
      </w:pPr>
    </w:p>
    <w:p w:rsidRDefault="005C50AC" w:rsidP="005C50AC" w:rsidR="005C50AC">
      <w:pPr>
        <w:pStyle w:val="Tijeloteksta"/>
      </w:pPr>
      <w:r w:rsidRPr="005C50AC">
        <w:t>3.</w:t>
      </w:r>
      <w:r>
        <w:t xml:space="preserve"> Slijedeća skupština vjerovnika određuje se za </w:t>
      </w:r>
      <w:r w:rsidRPr="005C50AC">
        <w:rPr>
          <w:b/>
        </w:rPr>
        <w:t>dan 24. kolovoza 2016. godine</w:t>
      </w:r>
      <w:r>
        <w:t xml:space="preserve"> u 10.00 sati o čemu će vjerovnici biti obaviješteni putem e-oglasne ploče suda, a posebno se upućuje i stečajni upravitelj da usmenim putem obavijesti vjerovnike o održavanju nove skupštine.</w:t>
      </w:r>
    </w:p>
    <w:p w:rsidRDefault="002304C7" w:rsidP="001315B9" w:rsidR="002304C7">
      <w:pPr>
        <w:pStyle w:val="Tijeloteksta"/>
      </w:pPr>
    </w:p>
    <w:p w:rsidRDefault="005E62F8" w:rsidP="00473A66" w:rsidR="001315B9">
      <w:r>
        <w:t xml:space="preserve">Dovršeno u   </w:t>
      </w:r>
      <w:r w:rsidR="002304C7">
        <w:t>09</w:t>
      </w:r>
      <w:r w:rsidR="00C70C91">
        <w:t>,</w:t>
      </w:r>
      <w:r w:rsidR="005C50AC">
        <w:t>30</w:t>
      </w:r>
      <w:r>
        <w:t xml:space="preserve">  sati.</w:t>
      </w:r>
    </w:p>
    <w:p w:rsidRDefault="005E62F8" w:rsidP="005E62F8" w:rsidR="005E62F8">
      <w:pPr>
        <w:jc w:val="center"/>
      </w:pPr>
      <w:r>
        <w:t>stečajni sudac</w:t>
      </w:r>
    </w:p>
    <w:p w:rsidRDefault="005E62F8" w:rsidP="005E62F8" w:rsidR="005E62F8"/>
    <w:p w:rsidRDefault="001315B9" w:rsidP="005E62F8" w:rsidR="001315B9"/>
    <w:p w:rsidRDefault="005E62F8" w:rsidP="00473A66" w:rsidR="005E62F8">
      <w:pPr>
        <w:jc w:val="center"/>
      </w:pPr>
      <w:r>
        <w:t>zapisničar</w:t>
      </w:r>
    </w:p>
    <w:p w:rsidRDefault="005E62F8" w:rsidP="00473A66" w:rsidR="005E62F8">
      <w:pPr>
        <w:jc w:val="right"/>
      </w:pPr>
      <w:r>
        <w:t xml:space="preserve">                      stečajni upravitelj</w:t>
      </w:r>
    </w:p>
    <w:p w:rsidRDefault="002304C7" w:rsidP="005E62F8" w:rsidR="002304C7" w:rsidRPr="0076180A">
      <w:pPr>
        <w:jc w:val="both"/>
      </w:pPr>
    </w:p>
    <w:sectPr w:rsidSect="003A437D" w:rsidR="002304C7" w:rsidRPr="0076180A">
      <w:headerReference w:type="default" r:id="rId10"/>
      <w:headerReference w:type="first" r:id="rId11"/>
      <w:pgSz w:code="9" w:h="16839" w:w="11907"/>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670F" w:rsidR="00516924">
      <w:r>
        <w:separator/>
      </w:r>
    </w:p>
  </w:endnote>
  <w:endnote w:id="0" w:type="continuationSeparator">
    <w:p w:rsidRDefault="00BA670F" w:rsidR="005169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670F" w:rsidR="00516924">
      <w:r>
        <w:separator/>
      </w:r>
    </w:p>
  </w:footnote>
  <w:footnote w:id="0" w:type="continuationSeparator">
    <w:p w:rsidRDefault="00BA670F" w:rsidR="005169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7759527"/>
      <w:docPartObj>
        <w:docPartGallery w:val="Page Numbers (Top of Page)"/>
        <w:docPartUnique/>
      </w:docPartObj>
    </w:sdtPr>
    <w:sdtEndPr/>
    <w:sdtContent>
      <w:p w:rsidRDefault="0076180A" w:rsidR="00835168">
        <w:pPr>
          <w:pStyle w:val="Zaglavlje"/>
          <w:jc w:val="center"/>
        </w:pPr>
        <w:r>
          <w:fldChar w:fldCharType="begin"/>
        </w:r>
        <w:r>
          <w:instrText>PAGE   \* MERGEFORMAT</w:instrText>
        </w:r>
        <w:r>
          <w:fldChar w:fldCharType="separate"/>
        </w:r>
        <w:r w:rsidR="00CA3671" w:rsidRPr="00CA3671">
          <w:rPr>
            <w:noProof/>
            <w:lang w:val="hr-HR"/>
          </w:rPr>
          <w:t>2</w:t>
        </w:r>
        <w:r>
          <w:fldChar w:fldCharType="end"/>
        </w:r>
      </w:p>
    </w:sdtContent>
  </w:sdt>
  <w:p w:rsidRDefault="00A55604" w:rsidR="00835168">
    <w:pPr>
      <w:pStyle w:val="Zaglavlje"/>
    </w:pPr>
    <w:r>
      <w:tab/>
    </w:r>
    <w:r>
      <w:tab/>
      <w:t>4.S</w:t>
    </w:r>
    <w:r w:rsidR="007158D8">
      <w:t>t</w:t>
    </w:r>
    <w:r>
      <w:t>-</w:t>
    </w:r>
    <w:r w:rsidR="003B4D06">
      <w:t>21/2006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3F65" w:rsidP="006D3F65" w:rsidR="006D3F65">
    <w:pPr>
      <w:pStyle w:val="Zaglavlje"/>
      <w:jc w:val="right"/>
    </w:pPr>
    <w:r>
      <w:t>4.St-</w:t>
    </w:r>
    <w:r w:rsidR="003B4D06">
      <w:t>21/2006</w:t>
    </w:r>
  </w:p>
  <w:p w:rsidRDefault="006D3F65" w:rsidR="006D3F6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7A105B"/>
    <w:multiLevelType w:val="hybridMultilevel"/>
    <w:tmpl w:val="2DAA1BE4"/>
    <w:lvl w:tplc="804E978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2D497D9C"/>
    <w:multiLevelType w:val="hybridMultilevel"/>
    <w:tmpl w:val="8806EECE"/>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9802630"/>
    <w:multiLevelType w:val="hybridMultilevel"/>
    <w:tmpl w:val="753021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45A4719E"/>
    <w:multiLevelType w:val="hybridMultilevel"/>
    <w:tmpl w:val="1B1A24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9D2069B"/>
    <w:multiLevelType w:val="hybridMultilevel"/>
    <w:tmpl w:val="A35A4E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26467B2"/>
    <w:multiLevelType w:val="hybridMultilevel"/>
    <w:tmpl w:val="7660E6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0646BF0"/>
    <w:multiLevelType w:val="hybridMultilevel"/>
    <w:tmpl w:val="99D654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7"/>
  </w:num>
  <w:num w:numId="4">
    <w:abstractNumId w:val="0"/>
  </w:num>
  <w:num w:numId="5">
    <w:abstractNumId w:val="3"/>
  </w:num>
  <w:num w:numId="6">
    <w:abstractNumId w:val="4"/>
  </w:num>
  <w:num w:numId="7">
    <w:abstractNumId w:val="5"/>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6A85"/>
    <w:rsid w:val="00063050"/>
    <w:rsid w:val="00086A32"/>
    <w:rsid w:val="00086EE3"/>
    <w:rsid w:val="00101F50"/>
    <w:rsid w:val="00130FCD"/>
    <w:rsid w:val="001315B9"/>
    <w:rsid w:val="001336C1"/>
    <w:rsid w:val="001A1DB5"/>
    <w:rsid w:val="001A301A"/>
    <w:rsid w:val="001C2FDD"/>
    <w:rsid w:val="001C3984"/>
    <w:rsid w:val="001E63AE"/>
    <w:rsid w:val="001F7907"/>
    <w:rsid w:val="002304C7"/>
    <w:rsid w:val="0026425B"/>
    <w:rsid w:val="00291AB1"/>
    <w:rsid w:val="00296A85"/>
    <w:rsid w:val="00306467"/>
    <w:rsid w:val="00340708"/>
    <w:rsid w:val="0035145E"/>
    <w:rsid w:val="00357DCC"/>
    <w:rsid w:val="0037283D"/>
    <w:rsid w:val="00390F0B"/>
    <w:rsid w:val="0039247B"/>
    <w:rsid w:val="003B17C9"/>
    <w:rsid w:val="003B4D06"/>
    <w:rsid w:val="003E3EA8"/>
    <w:rsid w:val="003E6011"/>
    <w:rsid w:val="00450FFC"/>
    <w:rsid w:val="00454AF5"/>
    <w:rsid w:val="0046185B"/>
    <w:rsid w:val="00462DC2"/>
    <w:rsid w:val="00473A66"/>
    <w:rsid w:val="00513639"/>
    <w:rsid w:val="00516924"/>
    <w:rsid w:val="0053385C"/>
    <w:rsid w:val="005A4852"/>
    <w:rsid w:val="005C50AC"/>
    <w:rsid w:val="005E62F8"/>
    <w:rsid w:val="0062060A"/>
    <w:rsid w:val="00633E14"/>
    <w:rsid w:val="006835F3"/>
    <w:rsid w:val="006B5DB8"/>
    <w:rsid w:val="006D3F65"/>
    <w:rsid w:val="006E5817"/>
    <w:rsid w:val="00711669"/>
    <w:rsid w:val="007158D8"/>
    <w:rsid w:val="0072534A"/>
    <w:rsid w:val="00730153"/>
    <w:rsid w:val="00735A32"/>
    <w:rsid w:val="00737DF3"/>
    <w:rsid w:val="00756EBA"/>
    <w:rsid w:val="0076180A"/>
    <w:rsid w:val="007622ED"/>
    <w:rsid w:val="0077606B"/>
    <w:rsid w:val="007C5495"/>
    <w:rsid w:val="00815C56"/>
    <w:rsid w:val="00912B47"/>
    <w:rsid w:val="009475F2"/>
    <w:rsid w:val="00975F03"/>
    <w:rsid w:val="009A3CBD"/>
    <w:rsid w:val="009D1418"/>
    <w:rsid w:val="00A13839"/>
    <w:rsid w:val="00A41A70"/>
    <w:rsid w:val="00A55604"/>
    <w:rsid w:val="00AA39B2"/>
    <w:rsid w:val="00AB251A"/>
    <w:rsid w:val="00AC0A59"/>
    <w:rsid w:val="00AC606F"/>
    <w:rsid w:val="00B1161E"/>
    <w:rsid w:val="00B36E5F"/>
    <w:rsid w:val="00B95EA6"/>
    <w:rsid w:val="00BA670F"/>
    <w:rsid w:val="00C70C91"/>
    <w:rsid w:val="00C851A7"/>
    <w:rsid w:val="00C94B2C"/>
    <w:rsid w:val="00CA3671"/>
    <w:rsid w:val="00D01F3B"/>
    <w:rsid w:val="00D25893"/>
    <w:rsid w:val="00D31463"/>
    <w:rsid w:val="00D65BF1"/>
    <w:rsid w:val="00D93814"/>
    <w:rsid w:val="00DA08F2"/>
    <w:rsid w:val="00DC049B"/>
    <w:rsid w:val="00E62646"/>
    <w:rsid w:val="00E873AB"/>
    <w:rsid w:val="00EB6574"/>
    <w:rsid w:val="00EC46F8"/>
    <w:rsid w:val="00EE2333"/>
    <w:rsid w:val="00F8106D"/>
    <w:rsid w:val="00F97738"/>
    <w:rsid w:val="00FD2241"/>
    <w:rsid w:val="00FF2E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6A85"/>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6180A"/>
    <w:pPr>
      <w:ind w:left="720"/>
      <w:contextualSpacing/>
    </w:pPr>
  </w:style>
  <w:style w:styleId="Zaglavlje" w:type="paragraph">
    <w:name w:val="header"/>
    <w:basedOn w:val="Normal"/>
    <w:link w:val="ZaglavljeChar"/>
    <w:uiPriority w:val="99"/>
    <w:unhideWhenUsed/>
    <w:rsid w:val="0076180A"/>
    <w:pPr>
      <w:tabs>
        <w:tab w:pos="4536" w:val="center"/>
        <w:tab w:pos="9072" w:val="right"/>
      </w:tabs>
    </w:pPr>
  </w:style>
  <w:style w:customStyle="true" w:styleId="ZaglavljeChar" w:type="character">
    <w:name w:val="Zaglavlje Char"/>
    <w:basedOn w:val="Zadanifontodlomka"/>
    <w:link w:val="Zaglavlje"/>
    <w:uiPriority w:val="99"/>
    <w:rsid w:val="0076180A"/>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3E3EA8"/>
    <w:pPr>
      <w:tabs>
        <w:tab w:pos="4536" w:val="center"/>
        <w:tab w:pos="9072" w:val="right"/>
      </w:tabs>
    </w:pPr>
  </w:style>
  <w:style w:customStyle="true" w:styleId="PodnojeChar" w:type="character">
    <w:name w:val="Podnožje Char"/>
    <w:basedOn w:val="Zadanifontodlomka"/>
    <w:link w:val="Podnoje"/>
    <w:uiPriority w:val="99"/>
    <w:rsid w:val="003E3EA8"/>
    <w:rPr>
      <w:rFonts w:cs="Times New Roman" w:eastAsia="Times New Roman" w:hAnsi="Times New Roman" w:ascii="Times New Roman"/>
      <w:sz w:val="24"/>
      <w:szCs w:val="24"/>
      <w:lang w:val="en-US"/>
    </w:rPr>
  </w:style>
  <w:style w:styleId="Tijeloteksta" w:type="paragraph">
    <w:name w:val="Body Text"/>
    <w:basedOn w:val="Normal"/>
    <w:link w:val="TijelotekstaChar"/>
    <w:unhideWhenUsed/>
    <w:rsid w:val="005E62F8"/>
    <w:pPr>
      <w:jc w:val="both"/>
    </w:pPr>
    <w:rPr>
      <w:lang w:eastAsia="hr-HR" w:val="hr-HR"/>
    </w:rPr>
  </w:style>
  <w:style w:customStyle="true" w:styleId="TijelotekstaChar" w:type="character">
    <w:name w:val="Tijelo teksta Char"/>
    <w:basedOn w:val="Zadanifontodlomka"/>
    <w:link w:val="Tijeloteksta"/>
    <w:rsid w:val="005E62F8"/>
    <w:rPr>
      <w:rFonts w:cs="Times New Roman" w:eastAsia="Times New Roman" w:hAnsi="Times New Roman" w:ascii="Times New Roman"/>
      <w:sz w:val="24"/>
      <w:szCs w:val="24"/>
      <w:lang w:eastAsia="hr-HR"/>
    </w:rPr>
  </w:style>
  <w:style w:customStyle="true" w:styleId="Default" w:type="paragraph">
    <w:name w:val="Default"/>
    <w:rsid w:val="006B5DB8"/>
    <w:pPr>
      <w:autoSpaceDE w:val="false"/>
      <w:autoSpaceDN w:val="false"/>
      <w:adjustRightInd w:val="false"/>
      <w:spacing w:lineRule="auto" w:line="240" w:after="0"/>
    </w:pPr>
    <w:rPr>
      <w:rFonts w:cs="Calibri" w:hAnsi="Calibri" w:ascii="Calibri"/>
      <w:color w:val="000000"/>
      <w:sz w:val="24"/>
      <w:szCs w:val="24"/>
    </w:rPr>
  </w:style>
  <w:style w:styleId="Tekstbalonia" w:type="paragraph">
    <w:name w:val="Balloon Text"/>
    <w:basedOn w:val="Normal"/>
    <w:link w:val="TekstbaloniaChar"/>
    <w:uiPriority w:val="99"/>
    <w:semiHidden/>
    <w:unhideWhenUsed/>
    <w:rsid w:val="001A30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A301A"/>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CA3671"/>
    <w:rPr>
      <w:color w:val="808080"/>
      <w:bdr w:space="0" w:sz="0" w:color="auto" w:val="none"/>
      <w:shd w:fill="auto" w:color="auto" w:val="clear"/>
    </w:rPr>
  </w:style>
  <w:style w:customStyle="true" w:styleId="eSPISCCParagraphDefaultFont" w:type="character">
    <w:name w:val="eSPIS_CC_Paragraph Default Font"/>
    <w:basedOn w:val="Zadanifontodlomka"/>
    <w:rsid w:val="00CA36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3671"/>
    <w:rPr>
      <w:bdr w:space="0" w:sz="0" w:color="auto" w:val="none"/>
      <w:shd w:fill="FFFFCC" w:color="auto" w:val="clear"/>
      <w:lang w:val="hr-HR"/>
    </w:rPr>
  </w:style>
  <w:style w:customStyle="true" w:styleId="PozadinaSvijetloCrvena" w:type="character">
    <w:name w:val="Pozadina_SvijetloCrvena"/>
    <w:basedOn w:val="eSPISCCParagraphDefaultFont"/>
    <w:rsid w:val="00CA36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36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6A85"/>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6180A"/>
    <w:pPr>
      <w:ind w:left="720"/>
      <w:contextualSpacing/>
    </w:pPr>
  </w:style>
  <w:style w:styleId="Zaglavlje" w:type="paragraph">
    <w:name w:val="header"/>
    <w:basedOn w:val="Normal"/>
    <w:link w:val="ZaglavljeChar"/>
    <w:uiPriority w:val="99"/>
    <w:unhideWhenUsed/>
    <w:rsid w:val="0076180A"/>
    <w:pPr>
      <w:tabs>
        <w:tab w:pos="4536" w:val="center"/>
        <w:tab w:pos="9072" w:val="right"/>
      </w:tabs>
    </w:pPr>
  </w:style>
  <w:style w:customStyle="1" w:styleId="ZaglavljeChar" w:type="character">
    <w:name w:val="Zaglavlje Char"/>
    <w:basedOn w:val="Zadanifontodlomka"/>
    <w:link w:val="Zaglavlje"/>
    <w:uiPriority w:val="99"/>
    <w:rsid w:val="0076180A"/>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3E3EA8"/>
    <w:pPr>
      <w:tabs>
        <w:tab w:pos="4536" w:val="center"/>
        <w:tab w:pos="9072" w:val="right"/>
      </w:tabs>
    </w:pPr>
  </w:style>
  <w:style w:customStyle="1" w:styleId="PodnojeChar" w:type="character">
    <w:name w:val="Podnožje Char"/>
    <w:basedOn w:val="Zadanifontodlomka"/>
    <w:link w:val="Podnoje"/>
    <w:uiPriority w:val="99"/>
    <w:rsid w:val="003E3EA8"/>
    <w:rPr>
      <w:rFonts w:ascii="Times New Roman" w:cs="Times New Roman" w:eastAsia="Times New Roman" w:hAnsi="Times New Roman"/>
      <w:sz w:val="24"/>
      <w:szCs w:val="24"/>
      <w:lang w:val="en-US"/>
    </w:rPr>
  </w:style>
  <w:style w:styleId="Tijeloteksta" w:type="paragraph">
    <w:name w:val="Body Text"/>
    <w:basedOn w:val="Normal"/>
    <w:link w:val="TijelotekstaChar"/>
    <w:unhideWhenUsed/>
    <w:rsid w:val="005E62F8"/>
    <w:pPr>
      <w:jc w:val="both"/>
    </w:pPr>
    <w:rPr>
      <w:lang w:eastAsia="hr-HR" w:val="hr-HR"/>
    </w:rPr>
  </w:style>
  <w:style w:customStyle="1" w:styleId="TijelotekstaChar" w:type="character">
    <w:name w:val="Tijelo teksta Char"/>
    <w:basedOn w:val="Zadanifontodlomka"/>
    <w:link w:val="Tijeloteksta"/>
    <w:rsid w:val="005E62F8"/>
    <w:rPr>
      <w:rFonts w:ascii="Times New Roman" w:cs="Times New Roman" w:eastAsia="Times New Roman" w:hAnsi="Times New Roman"/>
      <w:sz w:val="24"/>
      <w:szCs w:val="24"/>
      <w:lang w:eastAsia="hr-HR"/>
    </w:rPr>
  </w:style>
  <w:style w:customStyle="1" w:styleId="Default" w:type="paragraph">
    <w:name w:val="Default"/>
    <w:rsid w:val="006B5DB8"/>
    <w:pPr>
      <w:autoSpaceDE w:val="0"/>
      <w:autoSpaceDN w:val="0"/>
      <w:adjustRightInd w:val="0"/>
      <w:spacing w:after="0" w:line="240" w:lineRule="auto"/>
    </w:pPr>
    <w:rPr>
      <w:rFonts w:ascii="Calibri" w:cs="Calibri" w:hAnsi="Calibri"/>
      <w:color w:val="000000"/>
      <w:sz w:val="24"/>
      <w:szCs w:val="24"/>
    </w:rPr>
  </w:style>
  <w:style w:styleId="Tekstbalonia" w:type="paragraph">
    <w:name w:val="Balloon Text"/>
    <w:basedOn w:val="Normal"/>
    <w:link w:val="TekstbaloniaChar"/>
    <w:uiPriority w:val="99"/>
    <w:semiHidden/>
    <w:unhideWhenUsed/>
    <w:rsid w:val="001A301A"/>
    <w:rPr>
      <w:rFonts w:ascii="Tahoma" w:cs="Tahoma" w:hAnsi="Tahoma"/>
      <w:sz w:val="16"/>
      <w:szCs w:val="16"/>
    </w:rPr>
  </w:style>
  <w:style w:customStyle="1" w:styleId="TekstbaloniaChar" w:type="character">
    <w:name w:val="Tekst balončića Char"/>
    <w:basedOn w:val="Zadanifontodlomka"/>
    <w:link w:val="Tekstbalonia"/>
    <w:uiPriority w:val="99"/>
    <w:semiHidden/>
    <w:rsid w:val="001A301A"/>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CA3671"/>
    <w:rPr>
      <w:color w:val="808080"/>
      <w:bdr w:color="auto" w:space="0" w:sz="0" w:val="none"/>
      <w:shd w:color="auto" w:fill="auto" w:val="clear"/>
    </w:rPr>
  </w:style>
  <w:style w:customStyle="1" w:styleId="eSPISCCParagraphDefaultFont" w:type="character">
    <w:name w:val="eSPIS_CC_Paragraph Default Font"/>
    <w:basedOn w:val="Zadanifontodlomka"/>
    <w:rsid w:val="00CA36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3671"/>
    <w:rPr>
      <w:bdr w:color="auto" w:space="0" w:sz="0" w:val="none"/>
      <w:shd w:color="auto" w:fill="FFFFCC" w:val="clear"/>
      <w:lang w:val="hr-HR"/>
    </w:rPr>
  </w:style>
  <w:style w:customStyle="1" w:styleId="PozadinaSvijetloCrvena" w:type="character">
    <w:name w:val="Pozadina_SvijetloCrvena"/>
    <w:basedOn w:val="eSPISCCParagraphDefaultFont"/>
    <w:rsid w:val="00CA36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36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08175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203</izvorni_sadrzaj>
    <derivirana_varijabla naziv="DomainObject.Prostorija.Oznaka_1">203</derivirana_varijabla>
  </DomainObject.Prostorija.Oznaka>
  <DomainObject.Obrazlozenje>
    <izvorni_sadrzaj/>
    <derivirana_varijabla naziv="DomainObject.Obrazlozenje_1"/>
  </DomainObject.Obrazlozenje>
  <DomainObject.StvarniPocetakDatum>
    <izvorni_sadrzaj>25. srpnja 2016.</izvorni_sadrzaj>
    <derivirana_varijabla naziv="DomainObject.StvarniPocetakDatum_1">25. srpnja 2016.</derivirana_varijabla>
  </DomainObject.StvarniPocetakDatum>
  <DomainObject.StvarniZavrsetakDatum>
    <izvorni_sadrzaj>25. srpnja 2016.</izvorni_sadrzaj>
    <derivirana_varijabla naziv="DomainObject.StvarniZavrsetakDatum_1">25. srpnja 2016.</derivirana_varijabla>
  </DomainObject.StvarniZavrsetakDatum>
  <DomainObject.PlaniraniZavrsetakDatum>
    <izvorni_sadrzaj>25. srpnja 2016.</izvorni_sadrzaj>
    <derivirana_varijabla naziv="DomainObject.PlaniraniZavrsetakDatum_1">25. srpnja 2016.</derivirana_varijabla>
  </DomainObject.PlaniraniZavrsetakDatum>
  <DomainObject.PlaniraniPocetakDatum>
    <izvorni_sadrzaj>25. srpnja 2016.</izvorni_sadrzaj>
    <derivirana_varijabla naziv="DomainObject.PlaniraniPocetakDatum_1">25. srpnja 2016.</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CHEMO - SPLIT, društvo s ograničenom odgovornošću za trgovinu i usluge, ˝u stečaju˝</item>
    </izvorni_sadrzaj>
    <derivirana_varijabla naziv="DomainObject.UcesnikSudskeRadnjeListNaziv_1">
      <item>CHEMO - SPLIT, društvo s ograničenom odgovornošću za trgovinu i usluge, ˝u stečaju˝</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2006.</izvorni_sadrzaj>
    <derivirana_varijabla naziv="DomainObject.Predmet.DatumOsnivanja_1">2. svibnja 2006.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St-21/2006</izvorni_sadrzaj>
    <derivirana_varijabla naziv="DomainObject.Predmet.OznakaBroj_1">St-21/2006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CHEMO - SPLIT, društvo s ograničenom odgovornošću za trgovinu i usluge, ˝u stečaju˝</izvorni_sadrzaj>
    <derivirana_varijabla naziv="DomainObject.Predmet.ProtustrankaFormated_1">  CHEMO - SPLIT, društvo s ograničenom odgovornošću za trgovinu i usluge, ˝u stečaju˝</derivirana_varijabla>
  </DomainObject.Predmet.ProtustrankaFormated>
  <DomainObject.Predmet.ProtustrankaFormatedOIB>
    <izvorni_sadrzaj>  CHEMO - SPLIT, društvo s ograničenom odgovornošću za trgovinu i usluge, ˝u stečaju˝, OIB 91677979891</izvorni_sadrzaj>
    <derivirana_varijabla naziv="DomainObject.Predmet.ProtustrankaFormatedOIB_1">  CHEMO - SPLIT, društvo s ograničenom odgovornošću za trgovinu i usluge, ˝u stečaju˝, OIB 91677979891</derivirana_varijabla>
  </DomainObject.Predmet.ProtustrankaFormatedOIB>
  <DomainObject.Predmet.ProtustrankaFormatedWithAdress>
    <izvorni_sadrzaj> CHEMO - SPLIT, društvo s ograničenom odgovornošću za trgovinu i usluge, ˝u stečaju˝, Prisoje/bb, 21232 Prisoje</izvorni_sadrzaj>
    <derivirana_varijabla naziv="DomainObject.Predmet.ProtustrankaFormatedWithAdress_1"> CHEMO - SPLIT, društvo s ograničenom odgovornošću za trgovinu i usluge, ˝u stečaju˝, Prisoje/bb, 21232 Prisoje</derivirana_varijabla>
  </DomainObject.Predmet.ProtustrankaFormatedWithAdress>
  <DomainObject.Predmet.ProtustrankaFormatedWithAdressOIB>
    <izvorni_sadrzaj> CHEMO - SPLIT, društvo s ograničenom odgovornošću za trgovinu i usluge, ˝u stečaju˝, OIB 91677979891, Prisoje/bb, 21232 Prisoje</izvorni_sadrzaj>
    <derivirana_varijabla naziv="DomainObject.Predmet.ProtustrankaFormatedWithAdressOIB_1"> CHEMO - SPLIT, društvo s ograničenom odgovornošću za trgovinu i usluge, ˝u stečaju˝, OIB 91677979891, Prisoje/bb, 21232 Prisoje</derivirana_varijabla>
  </DomainObject.Predmet.ProtustrankaFormatedWithAdressOIB>
  <DomainObject.Predmet.ProtustrankaWithAdress>
    <izvorni_sadrzaj>CHEMO - SPLIT, društvo s ograničenom odgovornošću za trgovinu i usluge, ˝u stečaju˝ Prisoje/bb, 21232 Prisoje</izvorni_sadrzaj>
    <derivirana_varijabla naziv="DomainObject.Predmet.ProtustrankaWithAdress_1">CHEMO - SPLIT, društvo s ograničenom odgovornošću za trgovinu i usluge, ˝u stečaju˝ Prisoje/bb, 21232 Prisoje</derivirana_varijabla>
  </DomainObject.Predmet.ProtustrankaWithAdress>
  <DomainObject.Predmet.ProtustrankaWithAdressOIB>
    <izvorni_sadrzaj>CHEMO - SPLIT, društvo s ograničenom odgovornošću za trgovinu i usluge, ˝u stečaju˝, OIB 91677979891, Prisoje/bb, 21232 Prisoje</izvorni_sadrzaj>
    <derivirana_varijabla naziv="DomainObject.Predmet.ProtustrankaWithAdressOIB_1">CHEMO - SPLIT, društvo s ograničenom odgovornošću za trgovinu i usluge, ˝u stečaju˝, OIB 91677979891, Prisoje/bb, 21232 Prisoje</derivirana_varijabla>
  </DomainObject.Predmet.ProtustrankaWithAdressOIB>
  <DomainObject.Predmet.ProtustrankaNazivFormated>
    <izvorni_sadrzaj>CHEMO - SPLIT, društvo s ograničenom odgovornošću za trgovinu i usluge, ˝u stečaju˝</izvorni_sadrzaj>
    <derivirana_varijabla naziv="DomainObject.Predmet.ProtustrankaNazivFormated_1">CHEMO - SPLIT, društvo s ograničenom odgovornošću za trgovinu i usluge, ˝u stečaju˝</derivirana_varijabla>
  </DomainObject.Predmet.ProtustrankaNazivFormated>
  <DomainObject.Predmet.ProtustrankaNazivFormatedOIB>
    <izvorni_sadrzaj>CHEMO - SPLIT, društvo s ograničenom odgovornošću za trgovinu i usluge, ˝u stečaju˝, OIB 91677979891</izvorni_sadrzaj>
    <derivirana_varijabla naziv="DomainObject.Predmet.ProtustrankaNazivFormatedOIB_1">CHEMO - SPLIT, društvo s ograničenom odgovornošću za trgovinu i usluge, ˝u stečaju˝, OIB 91677979891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CHEMO - SPLIT, društvo s ograničenom odgovornošću za trgovinu i usluge, ˝u stečaju˝</item>
    </izvorni_sadrzaj>
    <derivirana_varijabla naziv="DomainObject.Predmet.ProtuStrankaListFormated_1">
      <item>CHEMO - SPLIT, društvo s ograničenom odgovornošću za trgovinu i usluge, ˝u stečaju˝</item>
    </derivirana_varijabla>
  </DomainObject.Predmet.ProtuStrankaListFormated>
  <DomainObject.Predmet.ProtuStrankaListFormatedOIB>
    <izvorni_sadrzaj>
      <item>CHEMO - SPLIT, društvo s ograničenom odgovornošću za trgovinu i usluge, ˝u stečaju˝, OIB 91677979891</item>
    </izvorni_sadrzaj>
    <derivirana_varijabla naziv="DomainObject.Predmet.ProtuStrankaListFormatedOIB_1">
      <item>CHEMO - SPLIT, društvo s ograničenom odgovornošću za trgovinu i usluge, ˝u stečaju˝, OIB 91677979891</item>
    </derivirana_varijabla>
  </DomainObject.Predmet.ProtuStrankaListFormatedOIB>
  <DomainObject.Predmet.ProtuStrankaListFormatedWithAdress>
    <izvorni_sadrzaj>
      <item>CHEMO - SPLIT, društvo s ograničenom odgovornošću za trgovinu i usluge, ˝u stečaju˝, Prisoje/bb, 21232 Prisoje</item>
    </izvorni_sadrzaj>
    <derivirana_varijabla naziv="DomainObject.Predmet.ProtuStrankaListFormatedWithAdress_1">
      <item>CHEMO - SPLIT, društvo s ograničenom odgovornošću za trgovinu i usluge, ˝u stečaju˝, Prisoje/bb, 21232 Prisoje</item>
    </derivirana_varijabla>
  </DomainObject.Predmet.ProtuStrankaListFormatedWithAdress>
  <DomainObject.Predmet.ProtuStrankaListFormatedWithAdressOIB>
    <izvorni_sadrzaj>
      <item>CHEMO - SPLIT, društvo s ograničenom odgovornošću za trgovinu i usluge, ˝u stečaju˝, OIB 91677979891, Prisoje/bb, 21232 Prisoje</item>
    </izvorni_sadrzaj>
    <derivirana_varijabla naziv="DomainObject.Predmet.ProtuStrankaListFormatedWithAdressOIB_1">
      <item>CHEMO - SPLIT, društvo s ograničenom odgovornošću za trgovinu i usluge, ˝u stečaju˝, OIB 91677979891, Prisoje/bb, 21232 Prisoje</item>
    </derivirana_varijabla>
  </DomainObject.Predmet.ProtuStrankaListFormatedWithAdressOIB>
  <DomainObject.Predmet.ProtuStrankaListNazivFormated>
    <izvorni_sadrzaj>
      <item>CHEMO - SPLIT, društvo s ograničenom odgovornošću za trgovinu i usluge, ˝u stečaju˝</item>
    </izvorni_sadrzaj>
    <derivirana_varijabla naziv="DomainObject.Predmet.ProtuStrankaListNazivFormated_1">
      <item>CHEMO - SPLIT, društvo s ograničenom odgovornošću za trgovinu i usluge, ˝u stečaju˝</item>
    </derivirana_varijabla>
  </DomainObject.Predmet.ProtuStrankaListNazivFormated>
  <DomainObject.Predmet.ProtuStrankaListNazivFormatedOIB>
    <izvorni_sadrzaj>
      <item>CHEMO - SPLIT, društvo s ograničenom odgovornošću za trgovinu i usluge, ˝u stečaju˝, OIB 91677979891</item>
    </izvorni_sadrzaj>
    <derivirana_varijabla naziv="DomainObject.Predmet.ProtuStrankaListNazivFormatedOIB_1">
      <item>CHEMO - SPLIT, društvo s ograničenom odgovornošću za trgovinu i usluge, ˝u stečaju˝, OIB 91677979891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CHEMO - SPLIT, društvo s ograničenom odgovornošću za trgovinu i usluge, ˝u stečaju˝</izvorni_sadrzaj>
    <derivirana_varijabla naziv="DomainObject.Predmet.ProtustrankaIDrugi_1">CHEMO - SPLIT, društvo s ograničenom odgovornošću za trgovinu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CHEMO - SPLIT, društvo s ograničenom odgovornošću za trgovinu i usluge, ˝u stečaju˝, OIB 91677979891, Prisoje/bb, 21232 Prisoje</izvorni_sadrzaj>
    <derivirana_varijabla naziv="DomainObject.Predmet.ProtustrankaIDrugiAdressOIB_1">CHEMO - SPLIT, društvo s ograničenom odgovornošću za trgovinu i usluge, ˝u stečaju˝, OIB 91677979891, Prisoje/bb, 21232 Prisoje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CHEMO - SPLIT, društvo s ograničenom odgovornošću za trgovinu i usluge, ˝u stečaju˝</item>
    </izvorni_sadrzaj>
    <derivirana_varijabla naziv="DomainObject.Predmet.SudioniciListNaziv_1">
      <item>CHEMO - SPLIT, društvo s ograničenom odgovornošću za trgovinu i usluge, ˝u stečaju˝</item>
    </derivirana_varijabla>
  </DomainObject.Predmet.SudioniciListNaziv>
  <DomainObject.Predmet.SudioniciListAdressOIB>
    <izvorni_sadrzaj>
      <item>CHEMO - SPLIT, društvo s ograničenom odgovornošću za trgovinu i usluge, ˝u stečaju˝, OIB 91677979891, Prisoje/bb,21232 Prisoje</item>
    </izvorni_sadrzaj>
    <derivirana_varijabla naziv="DomainObject.Predmet.SudioniciListAdressOIB_1">
      <item>CHEMO - SPLIT, društvo s ograničenom odgovornošću za trgovinu i usluge, ˝u stečaju˝, OIB 91677979891, Prisoje/bb,21232 Prisoje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91677979891</item>
    </izvorni_sadrzaj>
    <derivirana_varijabla naziv="DomainObject.Predmet.SudioniciListNazivOIB_1">
      <item>, OIB 91677979891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76DACA-27A4-4F95-93EF-BA307AB923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674</properties:Words>
  <properties:Characters>3676</properties:Characters>
  <properties:Lines>97</properties:Lines>
  <properties:Paragraphs>33</properties:Paragraphs>
  <properties:TotalTime>280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2014-10-17T12:09:00Z</dcterms:created>
  <dc:creator>wsadmin</dc:creator>
  <cp:lastModifiedBy>Katarina Mikulić</cp:lastModifiedBy>
  <cp:lastPrinted>2016-07-25T07:31:00Z</cp:lastPrinted>
  <dcterms:modified xmlns:xsi="http://www.w3.org/2001/XMLSchema-instance" xsi:type="dcterms:W3CDTF">2016-07-25T07:39:00Z</dcterms:modified>
  <cp:revision>56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