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71FC7" w:rsidR="00871FC7">
        <w:tc>
          <w:tcPr>
            <w:tcW w:type="dxa" w:w="2985"/>
            <w:hideMark/>
          </w:tcPr>
          <w:p w:rsidRDefault="00871FC7" w:rsidR="00871FC7">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71FC7" w:rsidR="00871FC7">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871FC7" w:rsidR="00871FC7">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871FC7" w:rsidR="00871FC7">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f4b969b" w14:paraId="f4b969b" w:rsidRDefault="00871FC7" w:rsidP="00871FC7" w:rsidR="00871FC7">
      <w:pPr>
        <w:spacing w:after="0"/>
        <w:jc w:val="right"/>
        <w15:collapsed w:val="false"/>
        <w:rPr>
          <w:sz w:val="12"/>
        </w:rPr>
      </w:pPr>
    </w:p>
    <w:p w:rsidRDefault="00871FC7" w:rsidP="00871FC7" w:rsidR="00871FC7">
      <w:pPr>
        <w:spacing w:after="0"/>
        <w:jc w:val="right"/>
        <w:rPr>
          <w:sz w:val="12"/>
        </w:rPr>
      </w:pPr>
    </w:p>
    <w:p w:rsidRDefault="00871FC7" w:rsidP="00871FC7" w:rsidR="00871FC7">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71FC7" w:rsidR="00871FC7">
        <w:trPr>
          <w:trHeight w:val="206"/>
          <w:jc w:val="right"/>
        </w:trPr>
        <w:tc>
          <w:tcPr>
            <w:tcW w:type="dxa" w:w="4320"/>
            <w:hideMark/>
          </w:tcPr>
          <w:p w:rsidRDefault="00871FC7" w:rsidR="00871FC7">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St-380/2016-454</w:t>
            </w:r>
          </w:p>
        </w:tc>
      </w:tr>
    </w:tbl>
    <w:p w:rsidRDefault="00871FC7" w:rsidP="00871FC7" w:rsidR="00871FC7">
      <w:pPr>
        <w:spacing w:after="0"/>
      </w:pPr>
    </w:p>
    <w:p w:rsidRDefault="00871FC7" w:rsidP="00871FC7" w:rsidR="00871FC7">
      <w:pPr>
        <w:pStyle w:val="Naslovdokumenta"/>
        <w:rPr>
          <w:b w:val="false"/>
        </w:rPr>
      </w:pPr>
      <w:r>
        <w:rPr>
          <w:b w:val="false"/>
        </w:rPr>
        <w:t>REPUBLIKA  HRVATSKA</w:t>
      </w:r>
    </w:p>
    <w:p w:rsidRDefault="00871FC7" w:rsidP="00871FC7" w:rsidR="00871FC7">
      <w:pPr>
        <w:pStyle w:val="Naslovdokumenta"/>
      </w:pPr>
      <w:r>
        <w:rPr>
          <w:b w:val="false"/>
        </w:rPr>
        <w:t>R J E Š E N J e</w:t>
      </w:r>
    </w:p>
    <w:p w:rsidRDefault="00871FC7" w:rsidP="00871FC7" w:rsidR="00871FC7">
      <w:pPr>
        <w:pStyle w:val="Tijeloteksta2"/>
        <w:spacing w:lineRule="auto" w:line="240" w:after="0"/>
        <w:jc w:val="both"/>
        <w:rPr>
          <w:rFonts w:cs="Times New Roman"/>
          <w:b/>
          <w:bCs/>
        </w:rPr>
      </w:pPr>
      <w:r>
        <w:rPr>
          <w:rFonts w:cs="Times New Roman"/>
          <w:b/>
          <w:bCs/>
        </w:rPr>
        <w:t xml:space="preserve">          </w:t>
      </w:r>
    </w:p>
    <w:p w:rsidRDefault="00871FC7" w:rsidP="00871FC7" w:rsidR="00871FC7">
      <w:pPr>
        <w:pStyle w:val="Tijeloteksta2"/>
        <w:spacing w:lineRule="auto" w:line="240" w:after="0"/>
        <w:jc w:val="both"/>
        <w:rPr>
          <w:rFonts w:cs="Times New Roman"/>
        </w:rPr>
      </w:pPr>
      <w:r>
        <w:rPr>
          <w:rFonts w:cs="Times New Roman"/>
          <w:b/>
          <w:bCs/>
        </w:rPr>
        <w:tab/>
      </w:r>
      <w:r>
        <w:rPr>
          <w:rFonts w:cs="Times New Roman"/>
          <w:bCs/>
        </w:rPr>
        <w:t>Trgovački sud u Varaždinu</w:t>
      </w:r>
      <w:r>
        <w:rPr>
          <w:rFonts w:cs="Times New Roman"/>
        </w:rPr>
        <w:t xml:space="preserve">,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 xml:space="preserve">TEAM d.d. u stečaju, OIB: 78374990082, sa sjedištem u Murskom Središću, Rudarska 1, kojeg zastupa stečajni upravitelj Tomislav </w:t>
      </w:r>
      <w:proofErr w:type="spellStart"/>
      <w:r>
        <w:rPr>
          <w:rFonts w:cs="Times New Roman"/>
          <w:bCs/>
        </w:rPr>
        <w:t>Đuričin</w:t>
      </w:r>
      <w:proofErr w:type="spellEnd"/>
      <w:r>
        <w:rPr>
          <w:rFonts w:cs="Times New Roman"/>
          <w:bCs/>
        </w:rPr>
        <w:t>, iz Varaždina, Dravska poljana br. 1, izvan ročišta 8. veljače 2019</w:t>
      </w:r>
      <w:r>
        <w:rPr>
          <w:rFonts w:cs="Times New Roman"/>
        </w:rPr>
        <w:t xml:space="preserve">., </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both"/>
        <w:rPr>
          <w:rFonts w:cs="Times New Roman"/>
        </w:rPr>
      </w:pPr>
    </w:p>
    <w:p w:rsidRDefault="00871FC7" w:rsidP="00871FC7" w:rsidR="00871FC7">
      <w:pPr>
        <w:pStyle w:val="Naslov6"/>
        <w:ind w:firstLine="0" w:left="0"/>
        <w:jc w:val="center"/>
        <w:rPr>
          <w:rFonts w:cs="Times New Roman" w:hAnsi="Times New Roman" w:ascii="Times New Roman"/>
          <w:i w:val="false"/>
          <w:sz w:val="24"/>
        </w:rPr>
      </w:pPr>
      <w:r>
        <w:rPr>
          <w:rFonts w:cs="Times New Roman" w:hAnsi="Times New Roman" w:ascii="Times New Roman"/>
          <w:i w:val="false"/>
          <w:sz w:val="24"/>
        </w:rPr>
        <w:t xml:space="preserve">r   i   j   e   š   i   o  </w:t>
      </w:r>
      <w:r>
        <w:rPr>
          <w:rFonts w:cs="Times New Roman" w:hAnsi="Times New Roman" w:ascii="Times New Roman"/>
          <w:i w:val="false"/>
          <w:sz w:val="24"/>
        </w:rPr>
        <w:tab/>
        <w:t xml:space="preserve"> j   e</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both"/>
        <w:rPr>
          <w:rFonts w:cs="Times New Roman"/>
        </w:rPr>
      </w:pPr>
    </w:p>
    <w:p w:rsidRDefault="00871FC7" w:rsidP="00871FC7" w:rsidR="00871FC7">
      <w:pPr>
        <w:spacing w:after="0"/>
        <w:ind w:firstLine="720"/>
        <w:jc w:val="both"/>
      </w:pPr>
      <w:r>
        <w:rPr>
          <w:rFonts w:cs="Times New Roman"/>
          <w:bCs/>
        </w:rPr>
        <w:t>1)</w:t>
      </w:r>
      <w:r>
        <w:rPr>
          <w:rFonts w:cs="Times New Roman"/>
          <w:b/>
          <w:bCs/>
        </w:rPr>
        <w:t xml:space="preserve"> </w:t>
      </w:r>
      <w:r>
        <w:rPr>
          <w:rFonts w:cs="Times New Roman"/>
        </w:rPr>
        <w:t xml:space="preserve"> Iz cijene ostvarene prodajom nekretnina stečajnog dužnika </w:t>
      </w:r>
      <w:r>
        <w:rPr>
          <w:rFonts w:cs="Times New Roman"/>
          <w:bCs/>
        </w:rPr>
        <w:t>TEAM d.d. u stečaju, OIB: 78374990082, sa sjedištem u Murskom Središću, Rudarska 1</w:t>
      </w:r>
      <w:r>
        <w:t>, i to  :</w:t>
      </w:r>
    </w:p>
    <w:p w:rsidRDefault="00871FC7" w:rsidP="00871FC7" w:rsidR="00871FC7">
      <w:pPr>
        <w:spacing w:after="0"/>
        <w:ind w:firstLine="720"/>
        <w:jc w:val="both"/>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25. suvlasnički dio : 4/1000 Etažno vlasništvo (E-25), XXV. parkirno garažno mjesto oznake 25. smješteno u podrumu sa ulazom sa kolnika, površine 16,20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871FC7" w:rsidP="00871FC7" w:rsidR="00871FC7">
      <w:pPr>
        <w:pStyle w:val="ListaeSPIS"/>
        <w:numPr>
          <w:ilvl w:val="0"/>
          <w:numId w:val="0"/>
        </w:numPr>
        <w:tabs>
          <w:tab w:pos="708" w:val="left"/>
        </w:tabs>
        <w:ind w:left="624"/>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 suvlasnički dio : 3/1000 Etažno vlasništvo (E-5) čest. br. V-parkirno garažno mjesto oznake 5. smješteno u podrumu sa ulazom sa kolnika, a sastoji se od parkirališta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4. suvlasnički dio : 3/1000 Etažno vlasništvo (E-4) čest. br. IV-parkirno garažno mjesto oznake 4. smješteno u podrumu sa ulazom sa kolnika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lastRenderedPageBreak/>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51. suvlasnički dio : 45/1000 Etažno vlasništvo (E-51), LI-poslovni prostor oznake 6, smješten u prizemlju s ulazom iz prolaza, a sastoji se od poslovnog prostora, sanitarija, ukupne površine 91,50 m2, nalazi se na adresi </w:t>
      </w:r>
      <w:proofErr w:type="spellStart"/>
      <w:r>
        <w:rPr>
          <w:rFonts w:cs="Times New Roman"/>
          <w:color w:themeColor="text1" w:val="000000"/>
        </w:rPr>
        <w:t>Pozioi</w:t>
      </w:r>
      <w:proofErr w:type="spellEnd"/>
      <w:r>
        <w:rPr>
          <w:rFonts w:cs="Times New Roman"/>
          <w:color w:themeColor="text1" w:val="000000"/>
        </w:rPr>
        <w:t xml:space="preserve"> 1G, Umag</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42. suvlasnički dio: 4/2200 etažno vlasništvo (E-42), garažno mjesto 42.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2787/2, ukupne površine 200 m2, gospodarska zgrada površine 81 m2, dvorište 119 m2, nalazi se na adresi Ulica 8. ožujka </w:t>
      </w:r>
      <w:proofErr w:type="spellStart"/>
      <w:r>
        <w:rPr>
          <w:rFonts w:cs="Times New Roman"/>
          <w:color w:themeColor="text1" w:val="000000"/>
        </w:rPr>
        <w:t>bb</w:t>
      </w:r>
      <w:proofErr w:type="spellEnd"/>
      <w:r>
        <w:rPr>
          <w:rFonts w:cs="Times New Roman"/>
          <w:color w:themeColor="text1" w:val="000000"/>
        </w:rPr>
        <w:t xml:space="preserve">,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29. suvlasnički dio: 4/2200 etažno vlasništvo (E-29), garažno mjesto 29. u podrumu od 14,50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31. suvlasnički dio: 5/2200 etažno vlasništvo (E-31), garažno mjesto 31. u podrumu od 18,00 m2,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32. suvlasnički dio: 5/2200 etažno vlasništvo (E-32), garažno mjesto 32.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46. suvlasnički dio: 26/1000 etažno vlasništvo (E-46), XL VI-poslovni prostor oznake 1, smješten u prizemlju s ulazom iz trijema, a sastoji se od poslovnog prostora, čajne kuhinje, sanitarija, terase, ukupne površine 66,88 m2, nalazi se na adresi POZIOI 1 F,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7. suvlasnički dio: 3/1000 etažno vlasništvo (E-7), VII. Parkirno garažno mjesto oznake 7. smješteno u podrumu sa  ulazom s kolnika, sastoji se od parkirališta površine 13,60 m2, nalazi se na adresi POZIOI 1 F i 1 G,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3. suvlasnički dio s neodređenim omjerom, etažno vlasništvo (E-3)-„C“ na II. katu zgrade-1. kancelarija 17,97 m2, 2. kancelarija 15,79 m2, 3. kancelarija 17,25 m2, 4. kancelarija 18,02 m2, 5. kancelarija 13,36 m2, 6. kancelarija 13,44 m2, 7. kancelarija 16,58 m2, balkon 2,57 </w:t>
      </w:r>
      <w:r>
        <w:rPr>
          <w:rFonts w:cs="Times New Roman"/>
          <w:color w:themeColor="text1" w:val="000000"/>
        </w:rPr>
        <w:lastRenderedPageBreak/>
        <w:t xml:space="preserve">m2, 8. hodnik 23,78 m2, 9. spremište 2,81 m2, 10. sanitarije 5,98 m2, 11. stubište 9,71 m2, nalazi na adresi Trg slobode 1, Buje,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4. suvlasnički dio s neodređenim omjerom 4. etaža –etažno vlasništvo (E-4) – „D“ na III. katu zgrade – 1. kancelarija 17,97 m2, 2. kancelarija 15,79 m2, 3. kancelarija 17,25 m2, 4. kancelarija 18,02 m2, 5. kancelarija 13,36 m2, 6. kancelarija 31,29 m2, 7. hodnik 23,78 m2, 8. spremište 2,81 m2, 9. sanitarije 5,98 m2, 10. stubište 9,71 m2, ukupne površine 155,96 m2, nalazi se na adresi Trg slobode 1, Buje,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35. suvlasnički dio: 5/2200 etažno vlasništvo (E-35), garažno mjesto 35.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 m2, dvorište površine 9312 m2, ukupne površine 25841 m2: 518 suvlasnički dio: 61/100000, etažno vlasništvo E518,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A5-L4, površine 32,74 m2, s pripadajućim spremištem u podrumu, površine 20,21 m2 i oznake A5-SL4, ukupne površine 52,95 m2, nalazi se na adresi Ljudevita Posavskog br. 25 e, Sesvete,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xml:space="preserve">.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w:t>
      </w:r>
      <w:r>
        <w:rPr>
          <w:rFonts w:cs="Times New Roman"/>
          <w:color w:themeColor="text1" w:val="000000"/>
        </w:rPr>
        <w:lastRenderedPageBreak/>
        <w:t>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792m2, dvorište površine 9312 m2, ukupne površine 25841 m2: 619 suvlasnički dio: 149/100000, etažno vlasništvo E619, povezano s vlasništvom posebnog dijela-</w:t>
      </w:r>
      <w:proofErr w:type="spellStart"/>
      <w:r>
        <w:rPr>
          <w:rFonts w:cs="Times New Roman"/>
          <w:color w:themeColor="text1" w:val="000000"/>
        </w:rPr>
        <w:t>posl.prost</w:t>
      </w:r>
      <w:proofErr w:type="spellEnd"/>
      <w:r>
        <w:rPr>
          <w:rFonts w:cs="Times New Roman"/>
          <w:color w:themeColor="text1" w:val="000000"/>
        </w:rPr>
        <w:t>. u prizemlju oznake A5-L1, površine 88,89 m2, s pripadajućim spremištem u podrumu, površine 41,43 m2 i oznake A5-SL1, ukupne površine 130,32 m2, nalazi se na adresi Ljudevita Posavskog br. 25 h, Sesvete</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površine792 m2, dvorište površine 9312 m2, ukupne površine 25841 m2: 620 suvlasnički dio: 111/100000, etažno vlasništvo E620,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A5-L2, površine 56,71 m2, s pripadajućim spremištem u podrumu, površine 40,76 m2 i oznake A5-SL2, ukupne površine 97,47 m2, nalazi se na adresi Ljudevita Posavskog br. 25 h, Sesvete,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2344/1, dvorište površine 113 m2, nalazi se na adresi Trg svetog Martina </w:t>
      </w:r>
      <w:proofErr w:type="spellStart"/>
      <w:r>
        <w:rPr>
          <w:rFonts w:cs="Times New Roman"/>
          <w:color w:themeColor="text1" w:val="000000"/>
        </w:rPr>
        <w:t>bb</w:t>
      </w:r>
      <w:proofErr w:type="spellEnd"/>
      <w:r>
        <w:rPr>
          <w:rFonts w:cs="Times New Roman"/>
          <w:color w:themeColor="text1" w:val="000000"/>
        </w:rPr>
        <w:t xml:space="preserve">, Umag,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26. suvlasnički dio: 4/2200 etažno vlasništvo (E-26), garažno mjesto 26. u podrumu od 14,00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40. suvlasnički dio: 4/2200 etažno vlasništvo (E-40), garažno mjesto 40.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41. suvlasnički dio: 4/2200 etažno vlasništvo (E-41), garažno mjesto 41.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43. suvlasnički dio: 4/2200 etažno vlasništvo (E-43), garažno mjesto 43.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5501, </w:t>
      </w:r>
      <w:proofErr w:type="spellStart"/>
      <w:r>
        <w:rPr>
          <w:rFonts w:cs="Times New Roman"/>
          <w:color w:themeColor="text1" w:val="000000"/>
        </w:rPr>
        <w:t>čkbr</w:t>
      </w:r>
      <w:proofErr w:type="spellEnd"/>
      <w:r>
        <w:rPr>
          <w:rFonts w:cs="Times New Roman"/>
          <w:color w:themeColor="text1" w:val="000000"/>
        </w:rPr>
        <w:t xml:space="preserve">. 406/1, poslovna zgrada </w:t>
      </w:r>
      <w:proofErr w:type="spellStart"/>
      <w:r>
        <w:rPr>
          <w:rFonts w:cs="Times New Roman"/>
          <w:color w:themeColor="text1" w:val="000000"/>
        </w:rPr>
        <w:t>Preloška</w:t>
      </w:r>
      <w:proofErr w:type="spellEnd"/>
      <w:r>
        <w:rPr>
          <w:rFonts w:cs="Times New Roman"/>
          <w:color w:themeColor="text1" w:val="000000"/>
        </w:rPr>
        <w:t xml:space="preserve"> ulica površine 213 m2, poslovna zgrada </w:t>
      </w:r>
      <w:proofErr w:type="spellStart"/>
      <w:r>
        <w:rPr>
          <w:rFonts w:cs="Times New Roman"/>
          <w:color w:themeColor="text1" w:val="000000"/>
        </w:rPr>
        <w:t>Preloška</w:t>
      </w:r>
      <w:proofErr w:type="spellEnd"/>
      <w:r>
        <w:rPr>
          <w:rFonts w:cs="Times New Roman"/>
          <w:color w:themeColor="text1" w:val="000000"/>
        </w:rPr>
        <w:t xml:space="preserve"> ulica površine 74 m2, gospodarska zgrada </w:t>
      </w:r>
      <w:proofErr w:type="spellStart"/>
      <w:r>
        <w:rPr>
          <w:rFonts w:cs="Times New Roman"/>
          <w:color w:themeColor="text1" w:val="000000"/>
        </w:rPr>
        <w:t>Preloška</w:t>
      </w:r>
      <w:proofErr w:type="spellEnd"/>
      <w:r>
        <w:rPr>
          <w:rFonts w:cs="Times New Roman"/>
          <w:color w:themeColor="text1" w:val="000000"/>
        </w:rPr>
        <w:t xml:space="preserve"> ulica površine 148 m2, dvorište </w:t>
      </w:r>
      <w:proofErr w:type="spellStart"/>
      <w:r>
        <w:rPr>
          <w:rFonts w:cs="Times New Roman"/>
          <w:color w:themeColor="text1" w:val="000000"/>
        </w:rPr>
        <w:t>Preloška</w:t>
      </w:r>
      <w:proofErr w:type="spellEnd"/>
      <w:r>
        <w:rPr>
          <w:rFonts w:cs="Times New Roman"/>
          <w:color w:themeColor="text1" w:val="000000"/>
        </w:rPr>
        <w:t xml:space="preserve"> ulica 761 m2, ukupne površine 1196 m2, nalazi se na adresi </w:t>
      </w:r>
      <w:proofErr w:type="spellStart"/>
      <w:r>
        <w:rPr>
          <w:rFonts w:cs="Times New Roman"/>
          <w:color w:themeColor="text1" w:val="000000"/>
        </w:rPr>
        <w:t>Preloška</w:t>
      </w:r>
      <w:proofErr w:type="spellEnd"/>
      <w:r>
        <w:rPr>
          <w:rFonts w:cs="Times New Roman"/>
          <w:color w:themeColor="text1" w:val="000000"/>
        </w:rPr>
        <w:t xml:space="preserve"> 44,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5502, </w:t>
      </w:r>
      <w:proofErr w:type="spellStart"/>
      <w:r>
        <w:rPr>
          <w:rFonts w:cs="Times New Roman"/>
          <w:color w:themeColor="text1" w:val="000000"/>
        </w:rPr>
        <w:t>čkbr</w:t>
      </w:r>
      <w:proofErr w:type="spellEnd"/>
      <w:r>
        <w:rPr>
          <w:rFonts w:cs="Times New Roman"/>
          <w:color w:themeColor="text1" w:val="000000"/>
        </w:rPr>
        <w:t xml:space="preserve">. 405/1, poslovna zgrada </w:t>
      </w:r>
      <w:proofErr w:type="spellStart"/>
      <w:r>
        <w:rPr>
          <w:rFonts w:cs="Times New Roman"/>
          <w:color w:themeColor="text1" w:val="000000"/>
        </w:rPr>
        <w:t>Preloška</w:t>
      </w:r>
      <w:proofErr w:type="spellEnd"/>
      <w:r>
        <w:rPr>
          <w:rFonts w:cs="Times New Roman"/>
          <w:color w:themeColor="text1" w:val="000000"/>
        </w:rPr>
        <w:t xml:space="preserve"> ulica površine 175 m2, poslovna zgrada </w:t>
      </w:r>
      <w:proofErr w:type="spellStart"/>
      <w:r>
        <w:rPr>
          <w:rFonts w:cs="Times New Roman"/>
          <w:color w:themeColor="text1" w:val="000000"/>
        </w:rPr>
        <w:t>Preloška</w:t>
      </w:r>
      <w:proofErr w:type="spellEnd"/>
      <w:r>
        <w:rPr>
          <w:rFonts w:cs="Times New Roman"/>
          <w:color w:themeColor="text1" w:val="000000"/>
        </w:rPr>
        <w:t xml:space="preserve"> ulica površine 210 m2, nadstrešnica </w:t>
      </w:r>
      <w:proofErr w:type="spellStart"/>
      <w:r>
        <w:rPr>
          <w:rFonts w:cs="Times New Roman"/>
          <w:color w:themeColor="text1" w:val="000000"/>
        </w:rPr>
        <w:t>Preloška</w:t>
      </w:r>
      <w:proofErr w:type="spellEnd"/>
      <w:r>
        <w:rPr>
          <w:rFonts w:cs="Times New Roman"/>
          <w:color w:themeColor="text1" w:val="000000"/>
        </w:rPr>
        <w:t xml:space="preserve"> ulica površine 83 m2, nadstrešnica </w:t>
      </w:r>
      <w:proofErr w:type="spellStart"/>
      <w:r>
        <w:rPr>
          <w:rFonts w:cs="Times New Roman"/>
          <w:color w:themeColor="text1" w:val="000000"/>
        </w:rPr>
        <w:t>Preloška</w:t>
      </w:r>
      <w:proofErr w:type="spellEnd"/>
      <w:r>
        <w:rPr>
          <w:rFonts w:cs="Times New Roman"/>
          <w:color w:themeColor="text1" w:val="000000"/>
        </w:rPr>
        <w:t xml:space="preserve"> ulica 51 m2, pomoćna zgrada </w:t>
      </w:r>
      <w:proofErr w:type="spellStart"/>
      <w:r>
        <w:rPr>
          <w:rFonts w:cs="Times New Roman"/>
          <w:color w:themeColor="text1" w:val="000000"/>
        </w:rPr>
        <w:t>Preloška</w:t>
      </w:r>
      <w:proofErr w:type="spellEnd"/>
      <w:r>
        <w:rPr>
          <w:rFonts w:cs="Times New Roman"/>
          <w:color w:themeColor="text1" w:val="000000"/>
        </w:rPr>
        <w:t xml:space="preserve"> ulica 41 m2, dvorište </w:t>
      </w:r>
      <w:proofErr w:type="spellStart"/>
      <w:r>
        <w:rPr>
          <w:rFonts w:cs="Times New Roman"/>
          <w:color w:themeColor="text1" w:val="000000"/>
        </w:rPr>
        <w:t>Preloška</w:t>
      </w:r>
      <w:proofErr w:type="spellEnd"/>
      <w:r>
        <w:rPr>
          <w:rFonts w:cs="Times New Roman"/>
          <w:color w:themeColor="text1" w:val="000000"/>
        </w:rPr>
        <w:t xml:space="preserve"> ulica 1105 m2, ukupne površine 1665 m2, nalazi se na adresi </w:t>
      </w:r>
      <w:proofErr w:type="spellStart"/>
      <w:r>
        <w:rPr>
          <w:rFonts w:cs="Times New Roman"/>
          <w:color w:themeColor="text1" w:val="000000"/>
        </w:rPr>
        <w:t>Preloška</w:t>
      </w:r>
      <w:proofErr w:type="spellEnd"/>
      <w:r>
        <w:rPr>
          <w:rFonts w:cs="Times New Roman"/>
          <w:color w:themeColor="text1" w:val="000000"/>
        </w:rPr>
        <w:t xml:space="preserve"> 46,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11 E, </w:t>
      </w:r>
      <w:proofErr w:type="spellStart"/>
      <w:r>
        <w:rPr>
          <w:rFonts w:cs="Times New Roman"/>
          <w:color w:themeColor="text1" w:val="000000"/>
        </w:rPr>
        <w:t>kat.čest</w:t>
      </w:r>
      <w:proofErr w:type="spellEnd"/>
      <w:r>
        <w:rPr>
          <w:rFonts w:cs="Times New Roman"/>
          <w:color w:themeColor="text1" w:val="000000"/>
        </w:rPr>
        <w:t xml:space="preserve">. 169/1, stambeno –poslovna zgrada i zemljište-dvor u Čakovcu, Josipa Kozarca 15, ukupne površine 364 </w:t>
      </w:r>
      <w:proofErr w:type="spellStart"/>
      <w:r>
        <w:rPr>
          <w:rFonts w:cs="Times New Roman"/>
          <w:color w:themeColor="text1" w:val="000000"/>
        </w:rPr>
        <w:t>čhv</w:t>
      </w:r>
      <w:proofErr w:type="spellEnd"/>
      <w:r>
        <w:rPr>
          <w:rFonts w:cs="Times New Roman"/>
          <w:color w:themeColor="text1" w:val="000000"/>
        </w:rPr>
        <w:t xml:space="preserve">, a koja se sastoji od: 1.Suvlasnički dio : 111/1000, etažno vlasništvo (E-1)-poslovni prostor u podrumu-pivnica i pivovara s pratećim prostorima koji se sastoji od pivnice, spremišta, kuhinje i pripreme, skladišta, ulaza, skladišta 1,2,3 </w:t>
      </w:r>
      <w:proofErr w:type="spellStart"/>
      <w:r>
        <w:rPr>
          <w:rFonts w:cs="Times New Roman"/>
          <w:color w:themeColor="text1" w:val="000000"/>
        </w:rPr>
        <w:t>office</w:t>
      </w:r>
      <w:proofErr w:type="spellEnd"/>
      <w:r>
        <w:rPr>
          <w:rFonts w:cs="Times New Roman"/>
          <w:color w:themeColor="text1" w:val="000000"/>
        </w:rPr>
        <w:t xml:space="preserve">, skladišta pića, ureda, garderobe, WC-a, mini pivovare, prostora za instalacije, </w:t>
      </w:r>
      <w:proofErr w:type="spellStart"/>
      <w:r>
        <w:rPr>
          <w:rFonts w:cs="Times New Roman"/>
          <w:color w:themeColor="text1" w:val="000000"/>
        </w:rPr>
        <w:t>prepumpne</w:t>
      </w:r>
      <w:proofErr w:type="spellEnd"/>
      <w:r>
        <w:rPr>
          <w:rFonts w:cs="Times New Roman"/>
          <w:color w:themeColor="text1" w:val="000000"/>
        </w:rPr>
        <w:t xml:space="preserve"> stanice, WC-a ženskog, WC-a muškog, ukupne površine 520,05 m2, 2.Suvlasnički dio: 4/1000, etažno vlasništvo (E-2)-poslovni prostor u podrumu s ulazom u hodnik pivnice, a sastoji se od lokala, ukupne površine 20,70 m2, 3.Suvlasnički dio: 5/1000, etažno vlasništvo (E-3)-poslovni prostor u podrumu s ulazom u gospodarsko dvorište, a sastoji se od skladišta površine 21,44 m2, 23.Suvlasnički dio: 18/1000, etažno vlasništvo, (E-23)-poslovni prostor u prizemlju s ulazom iz atrija, koji se sastoji od pivnice sa šankom i skladišta, ukupne površine 82,30 m2, 24.Suvlasnički dio: 11/1000, etažno vlasništvo (E-24)-poslovni prostor u prizemlju –nenatkriveni atrij, ukupne površine 162,20 m2, nalazi se na adresi Josipa Kozarca 15, Čakovec,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2513, </w:t>
      </w:r>
      <w:proofErr w:type="spellStart"/>
      <w:r>
        <w:rPr>
          <w:rFonts w:cs="Times New Roman"/>
          <w:color w:themeColor="text1" w:val="000000"/>
        </w:rPr>
        <w:t>kat.čest</w:t>
      </w:r>
      <w:proofErr w:type="spellEnd"/>
      <w:r>
        <w:rPr>
          <w:rFonts w:cs="Times New Roman"/>
          <w:color w:themeColor="text1" w:val="000000"/>
        </w:rPr>
        <w:t xml:space="preserve">. br. 694/1, proizvodna hala, industrijsko dvorište, nadstrešnica ukupne površine 17299 m2, nalazi se na adresi Rudarska 1, Mursko Središće,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Mursko Središće, </w:t>
      </w:r>
      <w:proofErr w:type="spellStart"/>
      <w:r>
        <w:rPr>
          <w:rFonts w:cs="Times New Roman"/>
          <w:color w:themeColor="text1" w:val="000000"/>
        </w:rPr>
        <w:t>zk.ul</w:t>
      </w:r>
      <w:proofErr w:type="spellEnd"/>
      <w:r>
        <w:rPr>
          <w:rFonts w:cs="Times New Roman"/>
          <w:color w:themeColor="text1" w:val="000000"/>
        </w:rPr>
        <w:t xml:space="preserve">. br. 2579, </w:t>
      </w:r>
      <w:proofErr w:type="spellStart"/>
      <w:r>
        <w:rPr>
          <w:rFonts w:cs="Times New Roman"/>
          <w:color w:themeColor="text1" w:val="000000"/>
        </w:rPr>
        <w:t>kat.čest</w:t>
      </w:r>
      <w:proofErr w:type="spellEnd"/>
      <w:r>
        <w:rPr>
          <w:rFonts w:cs="Times New Roman"/>
          <w:color w:themeColor="text1" w:val="000000"/>
        </w:rPr>
        <w:t xml:space="preserve">. br. 691/1, </w:t>
      </w:r>
      <w:proofErr w:type="spellStart"/>
      <w:r>
        <w:rPr>
          <w:rFonts w:cs="Times New Roman"/>
          <w:color w:themeColor="text1" w:val="000000"/>
        </w:rPr>
        <w:t>posl.objekt</w:t>
      </w:r>
      <w:proofErr w:type="spellEnd"/>
      <w:r>
        <w:rPr>
          <w:rFonts w:cs="Times New Roman"/>
          <w:color w:themeColor="text1" w:val="000000"/>
        </w:rPr>
        <w:t xml:space="preserve"> površine 167 m2, radionica površine 326 m2, proizvodna hala površine 2467 m2, industrijsko dvorište površine 11318 m2, trafostanica površine 75 m2, ukupne površine 14353 m2, nalazi se na adresi Rudarska 1, Mursko Središće,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2542, </w:t>
      </w:r>
      <w:proofErr w:type="spellStart"/>
      <w:r>
        <w:rPr>
          <w:rFonts w:cs="Times New Roman"/>
          <w:color w:themeColor="text1" w:val="000000"/>
        </w:rPr>
        <w:t>kat.čest</w:t>
      </w:r>
      <w:proofErr w:type="spellEnd"/>
      <w:r>
        <w:rPr>
          <w:rFonts w:cs="Times New Roman"/>
          <w:color w:themeColor="text1" w:val="000000"/>
        </w:rPr>
        <w:t xml:space="preserve">. br. 694/4-poslovna zgrada-vinoteka Rudarska površine145m2, poslovna zgrada-štagalj Rudarska površine 134 m2, poslovna zgrada-garderoba Rudarska površine 81 m2, poslovna zgrada-smještajni objekt Rudarska površine 407 m2, skladište Rudarska površine 35 m2, kotlovnica-energana Rudarska površine 49 m2, poslovna zgrada-arhiva Rudarska površine 71m2, poslovna zgrada </w:t>
      </w:r>
      <w:proofErr w:type="spellStart"/>
      <w:r>
        <w:rPr>
          <w:rFonts w:cs="Times New Roman"/>
          <w:color w:themeColor="text1" w:val="000000"/>
        </w:rPr>
        <w:t>kčbr</w:t>
      </w:r>
      <w:proofErr w:type="spellEnd"/>
      <w:r>
        <w:rPr>
          <w:rFonts w:cs="Times New Roman"/>
          <w:color w:themeColor="text1" w:val="000000"/>
        </w:rPr>
        <w:t xml:space="preserve">. 1 Rudarska površine 964 m2, voćnjak Rudarska </w:t>
      </w:r>
      <w:r>
        <w:rPr>
          <w:rFonts w:cs="Times New Roman"/>
          <w:color w:themeColor="text1" w:val="000000"/>
        </w:rPr>
        <w:lastRenderedPageBreak/>
        <w:t xml:space="preserve">površine 2167 m2, dvorište Rudarska 13288 m2, kat.čest.br. 694/5-zgrada portirnice, industrijsko dvorište površine, ukupne površine 17415 m2, nalazi se na adresi Rudarska 1, Mursko Središće, </w:t>
      </w:r>
    </w:p>
    <w:p w:rsidRDefault="00871FC7" w:rsidP="00871FC7" w:rsidR="00871FC7">
      <w:pPr>
        <w:pStyle w:val="Odlomakpopisa"/>
        <w:spacing w:after="0"/>
        <w:ind w:firstLine="0" w:left="720"/>
        <w:contextualSpacing/>
        <w:rPr>
          <w:rFonts w:cs="Times New Roman"/>
          <w:color w:themeColor="text1" w:val="000000"/>
        </w:rPr>
      </w:pPr>
    </w:p>
    <w:p w:rsidRDefault="00871FC7" w:rsidP="00871FC7" w:rsidR="00871FC7">
      <w:pPr>
        <w:pStyle w:val="Odlomakpopisa"/>
        <w:numPr>
          <w:ilvl w:val="0"/>
          <w:numId w:val="48"/>
        </w:numPr>
        <w:spacing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2591, </w:t>
      </w:r>
      <w:proofErr w:type="spellStart"/>
      <w:r>
        <w:rPr>
          <w:rFonts w:cs="Times New Roman"/>
          <w:color w:themeColor="text1" w:val="000000"/>
        </w:rPr>
        <w:t>kat.čest</w:t>
      </w:r>
      <w:proofErr w:type="spellEnd"/>
      <w:r>
        <w:rPr>
          <w:rFonts w:cs="Times New Roman"/>
          <w:color w:themeColor="text1" w:val="000000"/>
        </w:rPr>
        <w:t xml:space="preserve">. br. 698/1, livada u selu, ukupne površine 15515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871FC7" w:rsidP="00871FC7" w:rsidR="00871FC7">
      <w:pPr>
        <w:pStyle w:val="Odlomakpopisa"/>
        <w:spacing w:after="0"/>
        <w:ind w:firstLine="0" w:left="720"/>
        <w:contextualSpacing/>
        <w:rPr>
          <w:color w:themeColor="text1" w:val="000000"/>
        </w:rPr>
      </w:pPr>
    </w:p>
    <w:p w:rsidRDefault="00871FC7" w:rsidP="00871FC7" w:rsidR="00871FC7">
      <w:pPr>
        <w:pStyle w:val="Odlomakpopisa"/>
        <w:numPr>
          <w:ilvl w:val="0"/>
          <w:numId w:val="48"/>
        </w:numPr>
        <w:spacing w:after="0"/>
        <w:contextualSpacing/>
        <w:rPr>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2791, </w:t>
      </w:r>
      <w:proofErr w:type="spellStart"/>
      <w:r>
        <w:rPr>
          <w:rFonts w:cs="Times New Roman"/>
          <w:color w:themeColor="text1" w:val="000000"/>
        </w:rPr>
        <w:t>kat.čest</w:t>
      </w:r>
      <w:proofErr w:type="spellEnd"/>
      <w:r>
        <w:rPr>
          <w:rFonts w:cs="Times New Roman"/>
          <w:color w:themeColor="text1" w:val="000000"/>
        </w:rPr>
        <w:t xml:space="preserve">. br. 699/1, neplodno u selu, ukupne površine 1643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871FC7" w:rsidP="00871FC7" w:rsidR="00871FC7">
      <w:pPr>
        <w:spacing w:after="0"/>
        <w:jc w:val="both"/>
      </w:pPr>
    </w:p>
    <w:p w:rsidRDefault="00871FC7" w:rsidP="00871FC7" w:rsidR="00871FC7">
      <w:pPr>
        <w:spacing w:after="0"/>
        <w:jc w:val="both"/>
        <w:rPr>
          <w:lang w:val="en-US"/>
        </w:rPr>
      </w:pPr>
      <w:r>
        <w:t xml:space="preserve">u iznosu od ukupno </w:t>
      </w:r>
      <w:r>
        <w:rPr>
          <w:lang w:val="en-US"/>
        </w:rPr>
        <w:t xml:space="preserve">16.964.730,55 </w:t>
      </w:r>
      <w:r>
        <w:t>kuna</w:t>
      </w:r>
      <w:r>
        <w:rPr>
          <w:rFonts w:cs="Times New Roman"/>
        </w:rPr>
        <w:t>, namiruju se:</w:t>
      </w:r>
    </w:p>
    <w:p w:rsidRDefault="00871FC7" w:rsidP="00871FC7" w:rsidR="00871FC7">
      <w:pPr>
        <w:spacing w:after="0"/>
        <w:jc w:val="both"/>
      </w:pPr>
    </w:p>
    <w:p w:rsidRDefault="00871FC7" w:rsidP="00871FC7" w:rsidR="00871FC7">
      <w:pPr>
        <w:pStyle w:val="Tijeloteksta2"/>
        <w:spacing w:lineRule="auto" w:line="240" w:after="0"/>
        <w:rPr>
          <w:rFonts w:cs="Times New Roman"/>
        </w:rPr>
      </w:pPr>
      <w:r>
        <w:rPr>
          <w:rFonts w:cs="Times New Roman"/>
        </w:rPr>
        <w:t xml:space="preserve">1. troškovi utvrđivanja predmeta </w:t>
      </w:r>
      <w:proofErr w:type="spellStart"/>
      <w:r>
        <w:rPr>
          <w:rFonts w:cs="Times New Roman"/>
        </w:rPr>
        <w:t>razlučnoga</w:t>
      </w:r>
      <w:proofErr w:type="spellEnd"/>
      <w:r>
        <w:rPr>
          <w:rFonts w:cs="Times New Roman"/>
        </w:rPr>
        <w:t xml:space="preserve"> prava u paušalnom iznosu od </w:t>
      </w:r>
      <w:r>
        <w:rPr>
          <w:rFonts w:cs="Times New Roman"/>
          <w:lang w:val="en-US"/>
        </w:rPr>
        <w:t xml:space="preserve">848.236,53 </w:t>
      </w:r>
      <w:r>
        <w:rPr>
          <w:rFonts w:cs="Times New Roman"/>
        </w:rPr>
        <w:t xml:space="preserve">kn , </w:t>
      </w:r>
    </w:p>
    <w:p w:rsidRDefault="00871FC7" w:rsidP="00871FC7" w:rsidR="00871FC7">
      <w:pPr>
        <w:pStyle w:val="Tijeloteksta2"/>
        <w:spacing w:lineRule="auto" w:line="240" w:after="0"/>
        <w:jc w:val="both"/>
        <w:rPr>
          <w:rFonts w:cs="Times New Roman"/>
        </w:rPr>
      </w:pPr>
      <w:r>
        <w:rPr>
          <w:rFonts w:cs="Times New Roman"/>
        </w:rPr>
        <w:t xml:space="preserve">2. troškovi unovčenja predmeta </w:t>
      </w:r>
      <w:proofErr w:type="spellStart"/>
      <w:r>
        <w:rPr>
          <w:rFonts w:cs="Times New Roman"/>
        </w:rPr>
        <w:t>razlučnoga</w:t>
      </w:r>
      <w:proofErr w:type="spellEnd"/>
      <w:r>
        <w:rPr>
          <w:rFonts w:cs="Times New Roman"/>
        </w:rPr>
        <w:t xml:space="preserve"> prava u paušalnom iznosu od </w:t>
      </w:r>
      <w:r>
        <w:rPr>
          <w:rFonts w:cs="Times New Roman"/>
          <w:lang w:val="en-US"/>
        </w:rPr>
        <w:t xml:space="preserve">848.236,53 </w:t>
      </w:r>
      <w:r>
        <w:rPr>
          <w:rFonts w:cs="Times New Roman"/>
        </w:rPr>
        <w:t>kn,</w:t>
      </w:r>
    </w:p>
    <w:p w:rsidRDefault="00871FC7" w:rsidP="00871FC7" w:rsidR="00871FC7">
      <w:pPr>
        <w:pStyle w:val="Tijeloteksta2"/>
        <w:spacing w:lineRule="auto" w:line="240" w:after="0"/>
        <w:jc w:val="both"/>
        <w:rPr>
          <w:rFonts w:cs="Times New Roman"/>
        </w:rPr>
      </w:pPr>
      <w:r>
        <w:rPr>
          <w:rFonts w:cs="Times New Roman"/>
        </w:rPr>
        <w:t xml:space="preserve">3.razlučni vjerovnik </w:t>
      </w:r>
      <w:proofErr w:type="spellStart"/>
      <w:r>
        <w:rPr>
          <w:rFonts w:cs="Times New Roman"/>
        </w:rPr>
        <w:t>Eos</w:t>
      </w:r>
      <w:proofErr w:type="spellEnd"/>
      <w:r>
        <w:rPr>
          <w:rFonts w:cs="Times New Roman"/>
        </w:rPr>
        <w:t xml:space="preserve"> </w:t>
      </w:r>
      <w:proofErr w:type="spellStart"/>
      <w:r>
        <w:rPr>
          <w:rFonts w:cs="Times New Roman"/>
        </w:rPr>
        <w:t>Matrix</w:t>
      </w:r>
      <w:proofErr w:type="spellEnd"/>
      <w:r>
        <w:rPr>
          <w:rFonts w:cs="Times New Roman"/>
        </w:rPr>
        <w:t xml:space="preserve"> d.o.o. u iznosu od </w:t>
      </w:r>
      <w:r>
        <w:rPr>
          <w:rFonts w:cs="Times New Roman"/>
          <w:lang w:val="en-US"/>
        </w:rPr>
        <w:t xml:space="preserve">11.777.592,48 </w:t>
      </w:r>
      <w:proofErr w:type="spellStart"/>
      <w:r>
        <w:rPr>
          <w:rFonts w:cs="Times New Roman"/>
          <w:lang w:val="en-US"/>
        </w:rPr>
        <w:t>kn</w:t>
      </w:r>
      <w:proofErr w:type="spellEnd"/>
      <w:r>
        <w:rPr>
          <w:rFonts w:cs="Times New Roman"/>
        </w:rPr>
        <w:t>,</w:t>
      </w:r>
    </w:p>
    <w:p w:rsidRDefault="00871FC7" w:rsidP="00871FC7" w:rsidR="00871FC7">
      <w:pPr>
        <w:pStyle w:val="Tijeloteksta2"/>
        <w:spacing w:lineRule="auto" w:line="240" w:after="0"/>
        <w:jc w:val="both"/>
        <w:rPr>
          <w:rFonts w:cs="Times New Roman"/>
        </w:rPr>
      </w:pPr>
      <w:r>
        <w:rPr>
          <w:rFonts w:cs="Times New Roman"/>
        </w:rPr>
        <w:t xml:space="preserve">4. </w:t>
      </w:r>
      <w:proofErr w:type="spellStart"/>
      <w:r>
        <w:rPr>
          <w:rFonts w:cs="Times New Roman"/>
        </w:rPr>
        <w:t>razlučni</w:t>
      </w:r>
      <w:proofErr w:type="spellEnd"/>
      <w:r>
        <w:rPr>
          <w:rFonts w:cs="Times New Roman"/>
        </w:rPr>
        <w:t xml:space="preserve"> vjerovnik Hrvatska banka za obnovu i razvitak u iznosu od </w:t>
      </w:r>
      <w:r>
        <w:rPr>
          <w:rFonts w:cs="Times New Roman"/>
          <w:lang w:val="en-US"/>
        </w:rPr>
        <w:t xml:space="preserve">3.308.392,52 </w:t>
      </w:r>
      <w:r>
        <w:rPr>
          <w:rFonts w:cs="Times New Roman"/>
        </w:rPr>
        <w:t xml:space="preserve">kn, </w:t>
      </w:r>
    </w:p>
    <w:p w:rsidRDefault="00871FC7" w:rsidP="00871FC7" w:rsidR="00871FC7">
      <w:pPr>
        <w:pStyle w:val="Tijeloteksta2"/>
        <w:spacing w:lineRule="auto" w:line="240" w:after="0"/>
        <w:jc w:val="both"/>
        <w:rPr>
          <w:rFonts w:cs="Times New Roman"/>
        </w:rPr>
      </w:pPr>
      <w:r>
        <w:rPr>
          <w:rFonts w:cs="Times New Roman"/>
        </w:rPr>
        <w:t xml:space="preserve">5. </w:t>
      </w:r>
      <w:proofErr w:type="spellStart"/>
      <w:r>
        <w:rPr>
          <w:rFonts w:cs="Times New Roman"/>
        </w:rPr>
        <w:t>razlučni</w:t>
      </w:r>
      <w:proofErr w:type="spellEnd"/>
      <w:r>
        <w:rPr>
          <w:rFonts w:cs="Times New Roman"/>
        </w:rPr>
        <w:t xml:space="preserve"> vjerovnik </w:t>
      </w:r>
      <w:proofErr w:type="spellStart"/>
      <w:r>
        <w:rPr>
          <w:rFonts w:cs="Times New Roman"/>
        </w:rPr>
        <w:t>Matrex</w:t>
      </w:r>
      <w:proofErr w:type="spellEnd"/>
      <w:r>
        <w:rPr>
          <w:rFonts w:cs="Times New Roman"/>
        </w:rPr>
        <w:t xml:space="preserve"> d.o.o. u iznosu od </w:t>
      </w:r>
      <w:r>
        <w:rPr>
          <w:rFonts w:cs="Times New Roman"/>
          <w:lang w:val="en-US"/>
        </w:rPr>
        <w:t xml:space="preserve">182.272,50 </w:t>
      </w:r>
      <w:r>
        <w:rPr>
          <w:rFonts w:cs="Times New Roman"/>
        </w:rPr>
        <w:t xml:space="preserve">kn </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ind w:firstLine="708"/>
        <w:jc w:val="both"/>
        <w:rPr>
          <w:rFonts w:cs="Times New Roman"/>
        </w:rPr>
      </w:pPr>
      <w:r>
        <w:rPr>
          <w:rFonts w:cs="Times New Roman"/>
        </w:rPr>
        <w:t>2) Nalaže se Financijskoj agenciji da po pravomoćnosti ovog rješenja izvrši prijenos novčanih sredstava sa računa broj : HR1123900011300028787 na račune, i to :</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both"/>
        <w:rPr>
          <w:rFonts w:cs="Times New Roman"/>
        </w:rPr>
      </w:pPr>
      <w:r>
        <w:rPr>
          <w:rFonts w:cs="Times New Roman"/>
        </w:rPr>
        <w:t xml:space="preserve">- iznos od </w:t>
      </w:r>
      <w:r>
        <w:rPr>
          <w:rFonts w:cs="Times New Roman"/>
          <w:lang w:val="en-US"/>
        </w:rPr>
        <w:t xml:space="preserve">1.696.473,06 </w:t>
      </w:r>
      <w:r>
        <w:rPr>
          <w:rFonts w:cs="Times New Roman"/>
        </w:rPr>
        <w:t xml:space="preserve">kuna na račun stečajnog dužnika </w:t>
      </w:r>
      <w:r>
        <w:rPr>
          <w:rFonts w:cs="Times New Roman"/>
          <w:bCs/>
        </w:rPr>
        <w:t>TEAM d.d. u stečaju, OIB: 78374990082, sa sjedištem u Murskom Središću, Rudarska 1</w:t>
      </w:r>
      <w:r>
        <w:rPr>
          <w:rFonts w:cs="Times New Roman"/>
        </w:rPr>
        <w:t xml:space="preserve">, broj IBAN </w:t>
      </w:r>
      <w:r>
        <w:rPr>
          <w:rFonts w:cs="Times New Roman"/>
          <w:lang w:val="en-US"/>
        </w:rPr>
        <w:t xml:space="preserve">HR7424840081107642308 </w:t>
      </w:r>
      <w:r>
        <w:rPr>
          <w:rFonts w:cs="Times New Roman"/>
        </w:rPr>
        <w:t xml:space="preserve">otvoren kod </w:t>
      </w:r>
      <w:proofErr w:type="spellStart"/>
      <w:r>
        <w:rPr>
          <w:rFonts w:cs="Times New Roman"/>
        </w:rPr>
        <w:t>Raiffeisenbank</w:t>
      </w:r>
      <w:proofErr w:type="spellEnd"/>
      <w:r>
        <w:rPr>
          <w:rFonts w:cs="Times New Roman"/>
        </w:rPr>
        <w:t xml:space="preserve"> </w:t>
      </w:r>
      <w:proofErr w:type="spellStart"/>
      <w:r>
        <w:rPr>
          <w:rFonts w:cs="Times New Roman"/>
        </w:rPr>
        <w:t>Austria</w:t>
      </w:r>
      <w:proofErr w:type="spellEnd"/>
      <w:r>
        <w:rPr>
          <w:rFonts w:cs="Times New Roman"/>
        </w:rPr>
        <w:t xml:space="preserve"> d.d. Zagreb, </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both"/>
        <w:rPr>
          <w:rFonts w:cs="Times New Roman"/>
          <w:lang w:val="en-US"/>
        </w:rPr>
      </w:pPr>
      <w:r>
        <w:rPr>
          <w:rFonts w:cs="Times New Roman"/>
        </w:rPr>
        <w:t xml:space="preserve">- iznos od </w:t>
      </w:r>
      <w:r>
        <w:rPr>
          <w:rFonts w:cs="Times New Roman"/>
          <w:lang w:val="en-US"/>
        </w:rPr>
        <w:t xml:space="preserve">11.777.592,48 </w:t>
      </w:r>
      <w:r>
        <w:rPr>
          <w:rFonts w:cs="Times New Roman"/>
        </w:rPr>
        <w:t xml:space="preserve">kuna na račun </w:t>
      </w:r>
      <w:proofErr w:type="spellStart"/>
      <w:r>
        <w:rPr>
          <w:rFonts w:cs="Times New Roman"/>
        </w:rPr>
        <w:t>razlučnog</w:t>
      </w:r>
      <w:proofErr w:type="spellEnd"/>
      <w:r>
        <w:rPr>
          <w:rFonts w:cs="Times New Roman"/>
        </w:rPr>
        <w:t xml:space="preserve"> vjerovnika </w:t>
      </w:r>
      <w:r>
        <w:rPr>
          <w:rFonts w:cs="Times New Roman"/>
          <w:lang w:val="en-US"/>
        </w:rPr>
        <w:t xml:space="preserve">Eos Matrix </w:t>
      </w:r>
      <w:proofErr w:type="spellStart"/>
      <w:r>
        <w:rPr>
          <w:rFonts w:cs="Times New Roman"/>
          <w:lang w:val="en-US"/>
        </w:rPr>
        <w:t>d.o.o</w:t>
      </w:r>
      <w:proofErr w:type="spellEnd"/>
      <w:r>
        <w:rPr>
          <w:rFonts w:cs="Times New Roman"/>
          <w:lang w:val="en-US"/>
        </w:rPr>
        <w:t xml:space="preserve">., </w:t>
      </w:r>
      <w:proofErr w:type="spellStart"/>
      <w:r>
        <w:rPr>
          <w:rFonts w:cs="Times New Roman"/>
          <w:lang w:val="en-US"/>
        </w:rPr>
        <w:t>Horvatova</w:t>
      </w:r>
      <w:proofErr w:type="spellEnd"/>
      <w:r>
        <w:rPr>
          <w:rFonts w:cs="Times New Roman"/>
          <w:lang w:val="en-US"/>
        </w:rPr>
        <w:t xml:space="preserve"> 82, Zagreb, OIB: 76674680107</w:t>
      </w:r>
      <w:r>
        <w:rPr>
          <w:rFonts w:cs="Times New Roman"/>
        </w:rPr>
        <w:t xml:space="preserve"> broj IBAN </w:t>
      </w:r>
      <w:r>
        <w:rPr>
          <w:rFonts w:cs="Times New Roman"/>
          <w:lang w:val="en-US"/>
        </w:rPr>
        <w:t>HR5423400091510906468,</w:t>
      </w:r>
    </w:p>
    <w:p w:rsidRDefault="00871FC7" w:rsidP="00871FC7" w:rsidR="00871FC7">
      <w:pPr>
        <w:pStyle w:val="Tijeloteksta2"/>
        <w:spacing w:lineRule="auto" w:line="240" w:after="0"/>
        <w:jc w:val="both"/>
        <w:rPr>
          <w:rFonts w:cs="Times New Roman"/>
          <w:lang w:val="en-US"/>
        </w:rPr>
      </w:pPr>
    </w:p>
    <w:p w:rsidRDefault="00871FC7" w:rsidP="00871FC7" w:rsidR="00871FC7">
      <w:pPr>
        <w:pStyle w:val="Tijeloteksta2"/>
        <w:spacing w:lineRule="auto" w:line="240" w:after="0"/>
        <w:jc w:val="both"/>
        <w:rPr>
          <w:rFonts w:cs="Times New Roman"/>
          <w:lang w:val="en-US"/>
        </w:rPr>
      </w:pPr>
      <w:r>
        <w:rPr>
          <w:rFonts w:cs="Times New Roman"/>
          <w:lang w:val="en-US"/>
        </w:rPr>
        <w:t xml:space="preserve">- </w:t>
      </w:r>
      <w:r>
        <w:rPr>
          <w:rFonts w:cs="Times New Roman"/>
        </w:rPr>
        <w:t xml:space="preserve">iznos od </w:t>
      </w:r>
      <w:r>
        <w:rPr>
          <w:rFonts w:cs="Times New Roman"/>
          <w:lang w:val="en-US"/>
        </w:rPr>
        <w:t>3.308.392</w:t>
      </w:r>
      <w:proofErr w:type="gramStart"/>
      <w:r>
        <w:rPr>
          <w:rFonts w:cs="Times New Roman"/>
          <w:lang w:val="en-US"/>
        </w:rPr>
        <w:t>,52</w:t>
      </w:r>
      <w:proofErr w:type="gramEnd"/>
      <w:r>
        <w:rPr>
          <w:rFonts w:cs="Times New Roman"/>
          <w:lang w:val="en-US"/>
        </w:rPr>
        <w:t xml:space="preserve"> </w:t>
      </w:r>
      <w:r>
        <w:rPr>
          <w:rFonts w:cs="Times New Roman"/>
        </w:rPr>
        <w:t xml:space="preserve">kuna za namirenje </w:t>
      </w:r>
      <w:proofErr w:type="spellStart"/>
      <w:r>
        <w:rPr>
          <w:rFonts w:cs="Times New Roman"/>
        </w:rPr>
        <w:t>razlučnog</w:t>
      </w:r>
      <w:proofErr w:type="spellEnd"/>
      <w:r>
        <w:rPr>
          <w:rFonts w:cs="Times New Roman"/>
        </w:rPr>
        <w:t xml:space="preserve"> vjerovnika </w:t>
      </w:r>
      <w:proofErr w:type="spellStart"/>
      <w:r>
        <w:rPr>
          <w:rFonts w:cs="Times New Roman"/>
          <w:lang w:val="en-US"/>
        </w:rPr>
        <w:t>Hrvatska</w:t>
      </w:r>
      <w:proofErr w:type="spellEnd"/>
      <w:r>
        <w:rPr>
          <w:rFonts w:cs="Times New Roman"/>
          <w:lang w:val="en-US"/>
        </w:rPr>
        <w:t xml:space="preserve"> </w:t>
      </w:r>
      <w:proofErr w:type="spellStart"/>
      <w:r>
        <w:rPr>
          <w:rFonts w:cs="Times New Roman"/>
          <w:lang w:val="en-US"/>
        </w:rPr>
        <w:t>banka</w:t>
      </w:r>
      <w:proofErr w:type="spellEnd"/>
      <w:r>
        <w:rPr>
          <w:rFonts w:cs="Times New Roman"/>
          <w:lang w:val="en-US"/>
        </w:rPr>
        <w:t xml:space="preserve"> </w:t>
      </w:r>
      <w:proofErr w:type="spellStart"/>
      <w:r>
        <w:rPr>
          <w:rFonts w:cs="Times New Roman"/>
          <w:lang w:val="en-US"/>
        </w:rPr>
        <w:t>za</w:t>
      </w:r>
      <w:proofErr w:type="spellEnd"/>
      <w:r>
        <w:rPr>
          <w:rFonts w:cs="Times New Roman"/>
          <w:lang w:val="en-US"/>
        </w:rPr>
        <w:t xml:space="preserve"> </w:t>
      </w:r>
      <w:proofErr w:type="spellStart"/>
      <w:r>
        <w:rPr>
          <w:rFonts w:cs="Times New Roman"/>
          <w:lang w:val="en-US"/>
        </w:rPr>
        <w:t>obnovu</w:t>
      </w:r>
      <w:proofErr w:type="spellEnd"/>
      <w:r>
        <w:rPr>
          <w:rFonts w:cs="Times New Roman"/>
          <w:lang w:val="en-US"/>
        </w:rPr>
        <w:t xml:space="preserve"> </w:t>
      </w:r>
      <w:proofErr w:type="spellStart"/>
      <w:r>
        <w:rPr>
          <w:rFonts w:cs="Times New Roman"/>
          <w:lang w:val="en-US"/>
        </w:rPr>
        <w:t>i</w:t>
      </w:r>
      <w:proofErr w:type="spellEnd"/>
      <w:r>
        <w:rPr>
          <w:rFonts w:cs="Times New Roman"/>
          <w:lang w:val="en-US"/>
        </w:rPr>
        <w:t xml:space="preserve"> </w:t>
      </w:r>
      <w:proofErr w:type="spellStart"/>
      <w:r>
        <w:rPr>
          <w:rFonts w:cs="Times New Roman"/>
          <w:lang w:val="en-US"/>
        </w:rPr>
        <w:t>razvitak</w:t>
      </w:r>
      <w:proofErr w:type="spellEnd"/>
      <w:r>
        <w:rPr>
          <w:rFonts w:cs="Times New Roman"/>
          <w:lang w:val="en-US"/>
        </w:rPr>
        <w:t xml:space="preserve">, </w:t>
      </w:r>
      <w:proofErr w:type="spellStart"/>
      <w:r>
        <w:rPr>
          <w:rFonts w:cs="Times New Roman"/>
          <w:lang w:val="en-US"/>
        </w:rPr>
        <w:t>Strossmayerov</w:t>
      </w:r>
      <w:proofErr w:type="spellEnd"/>
      <w:r>
        <w:rPr>
          <w:rFonts w:cs="Times New Roman"/>
          <w:lang w:val="en-US"/>
        </w:rPr>
        <w:t xml:space="preserve"> </w:t>
      </w:r>
      <w:proofErr w:type="spellStart"/>
      <w:r>
        <w:rPr>
          <w:rFonts w:cs="Times New Roman"/>
          <w:lang w:val="en-US"/>
        </w:rPr>
        <w:t>trg</w:t>
      </w:r>
      <w:proofErr w:type="spellEnd"/>
      <w:r>
        <w:rPr>
          <w:rFonts w:cs="Times New Roman"/>
          <w:lang w:val="en-US"/>
        </w:rPr>
        <w:t xml:space="preserve"> 9, Zagreb, OIB: 26702280390,</w:t>
      </w:r>
      <w:r>
        <w:rPr>
          <w:rFonts w:cs="Times New Roman"/>
        </w:rPr>
        <w:t xml:space="preserve"> temeljem Ugovora o ustupu potraživanja radi ispunjenja zaključenog dana 11.travnja 2016.godine između stečajnog i </w:t>
      </w:r>
      <w:proofErr w:type="spellStart"/>
      <w:r>
        <w:rPr>
          <w:rFonts w:cs="Times New Roman"/>
        </w:rPr>
        <w:t>razlučnog</w:t>
      </w:r>
      <w:proofErr w:type="spellEnd"/>
      <w:r>
        <w:rPr>
          <w:rFonts w:cs="Times New Roman"/>
        </w:rPr>
        <w:t xml:space="preserve"> vjerovnika </w:t>
      </w:r>
      <w:proofErr w:type="spellStart"/>
      <w:r>
        <w:rPr>
          <w:rFonts w:cs="Times New Roman"/>
        </w:rPr>
        <w:t>Raiffeisenbank</w:t>
      </w:r>
      <w:proofErr w:type="spellEnd"/>
      <w:r>
        <w:rPr>
          <w:rFonts w:cs="Times New Roman"/>
        </w:rPr>
        <w:t xml:space="preserve"> </w:t>
      </w:r>
      <w:proofErr w:type="spellStart"/>
      <w:r>
        <w:rPr>
          <w:rFonts w:cs="Times New Roman"/>
        </w:rPr>
        <w:t>Austria</w:t>
      </w:r>
      <w:proofErr w:type="spellEnd"/>
      <w:r>
        <w:rPr>
          <w:rFonts w:cs="Times New Roman"/>
        </w:rPr>
        <w:t xml:space="preserve"> d.d. Zagreb, kao cesionara i Hrvatske banke za obnovu i razvitak kao </w:t>
      </w:r>
      <w:proofErr w:type="spellStart"/>
      <w:r>
        <w:rPr>
          <w:rFonts w:cs="Times New Roman"/>
        </w:rPr>
        <w:t>Cedenta</w:t>
      </w:r>
      <w:proofErr w:type="spellEnd"/>
      <w:r>
        <w:rPr>
          <w:rFonts w:cs="Times New Roman"/>
        </w:rPr>
        <w:t xml:space="preserve"> na račun </w:t>
      </w:r>
      <w:proofErr w:type="spellStart"/>
      <w:r>
        <w:rPr>
          <w:rFonts w:cs="Times New Roman"/>
        </w:rPr>
        <w:t>Raiffeisenbank</w:t>
      </w:r>
      <w:proofErr w:type="spellEnd"/>
      <w:r>
        <w:rPr>
          <w:rFonts w:cs="Times New Roman"/>
        </w:rPr>
        <w:t xml:space="preserve"> </w:t>
      </w:r>
      <w:proofErr w:type="spellStart"/>
      <w:r>
        <w:rPr>
          <w:rFonts w:cs="Times New Roman"/>
        </w:rPr>
        <w:t>Austria</w:t>
      </w:r>
      <w:proofErr w:type="spellEnd"/>
      <w:r>
        <w:rPr>
          <w:rFonts w:cs="Times New Roman"/>
        </w:rPr>
        <w:t xml:space="preserve"> d.d. Zagreb broj IBAN HR0624840081000000013, s pozivom na broj: HR01 218-55-560348</w:t>
      </w:r>
      <w:r>
        <w:rPr>
          <w:rFonts w:cs="Times New Roman"/>
          <w:lang w:val="en-US"/>
        </w:rPr>
        <w:t>,</w:t>
      </w:r>
    </w:p>
    <w:p w:rsidRDefault="00871FC7" w:rsidP="00871FC7" w:rsidR="00871FC7">
      <w:pPr>
        <w:pStyle w:val="Tijeloteksta2"/>
        <w:spacing w:lineRule="auto" w:line="240" w:after="0"/>
        <w:jc w:val="both"/>
        <w:rPr>
          <w:rFonts w:cs="Times New Roman"/>
          <w:lang w:val="en-US"/>
        </w:rPr>
      </w:pPr>
    </w:p>
    <w:p w:rsidRDefault="00871FC7" w:rsidP="00871FC7" w:rsidR="00871FC7">
      <w:pPr>
        <w:pStyle w:val="Tijeloteksta2"/>
        <w:spacing w:lineRule="auto" w:line="240" w:after="0"/>
        <w:jc w:val="both"/>
        <w:rPr>
          <w:rFonts w:cs="Times New Roman"/>
          <w:lang w:val="en-US"/>
        </w:rPr>
      </w:pPr>
      <w:r>
        <w:rPr>
          <w:rFonts w:cs="Times New Roman"/>
        </w:rPr>
        <w:t xml:space="preserve">- iznos od </w:t>
      </w:r>
      <w:r>
        <w:rPr>
          <w:rFonts w:cs="Times New Roman"/>
          <w:lang w:val="en-US"/>
        </w:rPr>
        <w:t xml:space="preserve">182.272,50 </w:t>
      </w:r>
      <w:r>
        <w:rPr>
          <w:rFonts w:cs="Times New Roman"/>
        </w:rPr>
        <w:t xml:space="preserve">kuna na račun </w:t>
      </w:r>
      <w:proofErr w:type="spellStart"/>
      <w:r>
        <w:rPr>
          <w:rFonts w:cs="Times New Roman"/>
        </w:rPr>
        <w:t>razlučnog</w:t>
      </w:r>
      <w:proofErr w:type="spellEnd"/>
      <w:r>
        <w:rPr>
          <w:rFonts w:cs="Times New Roman"/>
        </w:rPr>
        <w:t xml:space="preserve"> vjerovnika </w:t>
      </w:r>
      <w:proofErr w:type="spellStart"/>
      <w:r>
        <w:rPr>
          <w:rFonts w:cs="Times New Roman"/>
          <w:lang w:val="en-US"/>
        </w:rPr>
        <w:t>Matrex</w:t>
      </w:r>
      <w:proofErr w:type="spellEnd"/>
      <w:r>
        <w:rPr>
          <w:rFonts w:cs="Times New Roman"/>
          <w:lang w:val="en-US"/>
        </w:rPr>
        <w:t xml:space="preserve"> </w:t>
      </w:r>
      <w:proofErr w:type="spellStart"/>
      <w:r>
        <w:rPr>
          <w:rFonts w:cs="Times New Roman"/>
          <w:lang w:val="en-US"/>
        </w:rPr>
        <w:t>d.o.o</w:t>
      </w:r>
      <w:proofErr w:type="spellEnd"/>
      <w:r>
        <w:rPr>
          <w:rFonts w:cs="Times New Roman"/>
          <w:lang w:val="en-US"/>
        </w:rPr>
        <w:t xml:space="preserve">., Ivana </w:t>
      </w:r>
      <w:proofErr w:type="spellStart"/>
      <w:r>
        <w:rPr>
          <w:rFonts w:cs="Times New Roman"/>
          <w:lang w:val="en-US"/>
        </w:rPr>
        <w:t>Severa</w:t>
      </w:r>
      <w:proofErr w:type="spellEnd"/>
      <w:r>
        <w:rPr>
          <w:rFonts w:cs="Times New Roman"/>
          <w:lang w:val="en-US"/>
        </w:rPr>
        <w:t xml:space="preserve"> 7, </w:t>
      </w:r>
      <w:proofErr w:type="spellStart"/>
      <w:r>
        <w:rPr>
          <w:rFonts w:cs="Times New Roman"/>
          <w:lang w:val="en-US"/>
        </w:rPr>
        <w:t>Varaždin</w:t>
      </w:r>
      <w:proofErr w:type="spellEnd"/>
      <w:r>
        <w:rPr>
          <w:rFonts w:cs="Times New Roman"/>
          <w:lang w:val="en-US"/>
        </w:rPr>
        <w:t xml:space="preserve">, OIB: 21830590325 </w:t>
      </w:r>
      <w:r>
        <w:rPr>
          <w:rFonts w:cs="Times New Roman"/>
        </w:rPr>
        <w:t xml:space="preserve">broj IBAN </w:t>
      </w:r>
      <w:r>
        <w:rPr>
          <w:rFonts w:cs="Times New Roman"/>
          <w:lang w:val="en-US"/>
        </w:rPr>
        <w:t>HR8024020061100620437</w:t>
      </w: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center"/>
        <w:rPr>
          <w:rFonts w:cs="Times New Roman"/>
        </w:rPr>
      </w:pPr>
      <w:r>
        <w:rPr>
          <w:rFonts w:cs="Times New Roman"/>
        </w:rPr>
        <w:t>Obrazloženje</w:t>
      </w:r>
    </w:p>
    <w:p w:rsidRDefault="00871FC7" w:rsidP="00871FC7" w:rsidR="00871FC7">
      <w:pPr>
        <w:pStyle w:val="Tijeloteksta2"/>
        <w:spacing w:lineRule="auto" w:line="240" w:after="0"/>
        <w:jc w:val="center"/>
        <w:rPr>
          <w:rFonts w:cs="Times New Roman"/>
        </w:rPr>
      </w:pPr>
    </w:p>
    <w:p w:rsidRDefault="00871FC7" w:rsidP="00871FC7" w:rsidR="00871FC7">
      <w:pPr>
        <w:pStyle w:val="Tijeloteksta2"/>
        <w:spacing w:lineRule="auto" w:line="240" w:after="0"/>
        <w:jc w:val="center"/>
        <w:rPr>
          <w:rFonts w:cs="Times New Roman"/>
        </w:rPr>
      </w:pPr>
    </w:p>
    <w:p w:rsidRDefault="00871FC7" w:rsidP="00871FC7" w:rsidR="00871FC7">
      <w:pPr>
        <w:pStyle w:val="Tijeloteksta2"/>
        <w:spacing w:lineRule="auto" w:line="240" w:after="0"/>
        <w:jc w:val="both"/>
        <w:rPr>
          <w:rFonts w:cs="Times New Roman"/>
        </w:rPr>
      </w:pPr>
      <w:r>
        <w:rPr>
          <w:rFonts w:cs="Times New Roman"/>
        </w:rPr>
        <w:tab/>
        <w:t xml:space="preserve">Nakon što su rješenja o dosudi nekretnina kupcima poslovni brojevi 6 St-380/2016-148 24.listopada 2017, </w:t>
      </w:r>
      <w:r>
        <w:rPr>
          <w:rFonts w:cs="Times New Roman"/>
          <w:lang w:val="en-US"/>
        </w:rPr>
        <w:t xml:space="preserve">6 St-380/2016-146 od </w:t>
      </w:r>
      <w:r>
        <w:rPr>
          <w:rFonts w:cs="Times New Roman"/>
        </w:rPr>
        <w:t>24.listopada 2017, 6 St-380/2016-139 od 24.listopada 2017, 6 St-380/2016-150 od 24.listopada 2017, 6 St-380/2016-191 od 19.siječnja 2018, 6 St-380/2016-194 od 19.siječnja 2018, 6 St-380/2016-197 od 19.siječnja 2018, 6 St-</w:t>
      </w:r>
      <w:r>
        <w:rPr>
          <w:rFonts w:cs="Times New Roman"/>
        </w:rPr>
        <w:lastRenderedPageBreak/>
        <w:t xml:space="preserve">380/2016-192 od 19.siječnja 2018, 6 St-380/2016-195 od 19.siječnja 2018, 6 St-380/2016-198 od 19.siječnja 2018, 6 St-380/2016-193 od 19.siječnja 2018, 6 St-380/2016-196 od 19.siječnja 2018, 6 St-380/2016-199 od 19.siječnja 2018, 6 St-380/2016-275 od 3.travnja 2018, 6 St-380/2016-282 od 3.travnja 2018, 6 St-380/2016-288 od 3.travnja 2018, 6 St-380/2016-276 od 3.travnja 2018, 6 St-380/2016-283 od 3.travnja 2018, 6 St-380/2016-289 od 3.travnja 2018, 6 St-380/2016-278 od 3.travnja 2018, 6 St-380/2016-284 od 3.travnja 2018, 6 St-380/2016-290 od 3.travnja 2018, 6 St-380/2016-279 od 3.travnja 2018, 6 St-380/2016-285 od 3.travnja 2018, 6 St-380/2016-291 od 3.travnja 2018, 6 St-380/2016-280 od 3.travnja 2018, 6 St-380/2016-286 od 3.travnja 2018, 6 St-380/2016-292 od 3.travnja 2018, 6 St-380/2016-281 od 3.travnja 2018, te 6 St-380/2016-287 od 3.travnja 2018 postala pravomoćna, te nakon što su kupci položili </w:t>
      </w:r>
      <w:proofErr w:type="spellStart"/>
      <w:r>
        <w:rPr>
          <w:rFonts w:cs="Times New Roman"/>
        </w:rPr>
        <w:t>kupovnine</w:t>
      </w:r>
      <w:proofErr w:type="spellEnd"/>
      <w:r>
        <w:rPr>
          <w:rFonts w:cs="Times New Roman"/>
        </w:rPr>
        <w:t>, sud je pristupio namirenju vjerovnika primjenom odredbe čl. 111. Ovršnog zakona (Narodne novine br. 112/12., 25/13, 93/14., 55/16., 73/17., dalje: OZ-a), te čl. 254. st. 2. Stečajnog zakona (Narodne novine br. 71/15. i 104/17., dalje: SZ-a) i čl. 248. st. 1. SZ-a.</w:t>
      </w:r>
    </w:p>
    <w:p w:rsidRDefault="00871FC7" w:rsidP="00871FC7" w:rsidR="00871FC7">
      <w:pPr>
        <w:pStyle w:val="Tijeloteksta2"/>
        <w:spacing w:lineRule="auto" w:line="240" w:after="0"/>
        <w:jc w:val="both"/>
        <w:rPr>
          <w:rFonts w:cs="Times New Roman"/>
        </w:rPr>
      </w:pPr>
      <w:r>
        <w:rPr>
          <w:rFonts w:cs="Times New Roman"/>
        </w:rPr>
        <w:tab/>
        <w:t xml:space="preserve">Primjenom navedenih odredbi SZ-a iz iznosa ostvarenog prodajom najprije su namireni troškovi iz čl. 254. st. 2. SZ-a, i to tako da su troškovi utvrđivanja predmeta </w:t>
      </w:r>
      <w:proofErr w:type="spellStart"/>
      <w:r>
        <w:rPr>
          <w:rFonts w:cs="Times New Roman"/>
        </w:rPr>
        <w:t>razlučnoga</w:t>
      </w:r>
      <w:proofErr w:type="spellEnd"/>
      <w:r>
        <w:rPr>
          <w:rFonts w:cs="Times New Roman"/>
        </w:rPr>
        <w:t xml:space="preserve"> prava određeni u paušalnom iznosu u visini 5% od utrška (</w:t>
      </w:r>
      <w:r>
        <w:rPr>
          <w:rFonts w:cs="Times New Roman"/>
          <w:lang w:val="en-US"/>
        </w:rPr>
        <w:t xml:space="preserve">848.236,53 </w:t>
      </w:r>
      <w:r>
        <w:rPr>
          <w:rFonts w:cs="Times New Roman"/>
        </w:rPr>
        <w:t xml:space="preserve">kn), te troškovi unovčenja predmeta </w:t>
      </w:r>
      <w:proofErr w:type="spellStart"/>
      <w:r>
        <w:rPr>
          <w:rFonts w:cs="Times New Roman"/>
        </w:rPr>
        <w:t>razlučnoga</w:t>
      </w:r>
      <w:proofErr w:type="spellEnd"/>
      <w:r>
        <w:rPr>
          <w:rFonts w:cs="Times New Roman"/>
        </w:rPr>
        <w:t xml:space="preserve"> prava u paušalnom iznosu u visini 5% od utrška (</w:t>
      </w:r>
      <w:r>
        <w:rPr>
          <w:rFonts w:cs="Times New Roman"/>
          <w:lang w:val="en-US"/>
        </w:rPr>
        <w:t xml:space="preserve">848.236,53 </w:t>
      </w:r>
      <w:r>
        <w:rPr>
          <w:rFonts w:cs="Times New Roman"/>
        </w:rPr>
        <w:t>kn).</w:t>
      </w:r>
    </w:p>
    <w:p w:rsidRDefault="00871FC7" w:rsidP="00871FC7" w:rsidR="00871FC7">
      <w:pPr>
        <w:pStyle w:val="Tijeloteksta2"/>
        <w:spacing w:lineRule="auto" w:line="240" w:after="0"/>
        <w:jc w:val="both"/>
        <w:rPr>
          <w:rFonts w:cs="Times New Roman"/>
          <w:lang w:val="en-US"/>
        </w:rPr>
      </w:pPr>
      <w:r>
        <w:rPr>
          <w:rFonts w:cs="Times New Roman"/>
        </w:rPr>
        <w:tab/>
        <w:t xml:space="preserve">Nakon toga namiren je dio tražbine </w:t>
      </w:r>
      <w:proofErr w:type="spellStart"/>
      <w:r>
        <w:rPr>
          <w:rFonts w:cs="Times New Roman"/>
        </w:rPr>
        <w:t>razlučnih</w:t>
      </w:r>
      <w:proofErr w:type="spellEnd"/>
      <w:r>
        <w:rPr>
          <w:rFonts w:cs="Times New Roman"/>
        </w:rPr>
        <w:t xml:space="preserve"> vjerovnika </w:t>
      </w:r>
      <w:r>
        <w:rPr>
          <w:rFonts w:cs="Times New Roman"/>
          <w:lang w:val="en-US"/>
        </w:rPr>
        <w:t xml:space="preserve">Eos Matrix </w:t>
      </w:r>
      <w:proofErr w:type="spellStart"/>
      <w:r>
        <w:rPr>
          <w:rFonts w:cs="Times New Roman"/>
          <w:lang w:val="en-US"/>
        </w:rPr>
        <w:t>d.o.o</w:t>
      </w:r>
      <w:proofErr w:type="spellEnd"/>
      <w:r>
        <w:rPr>
          <w:rFonts w:cs="Times New Roman"/>
          <w:lang w:val="en-US"/>
        </w:rPr>
        <w:t xml:space="preserve">., </w:t>
      </w:r>
      <w:proofErr w:type="spellStart"/>
      <w:r>
        <w:rPr>
          <w:rFonts w:cs="Times New Roman"/>
          <w:lang w:val="en-US"/>
        </w:rPr>
        <w:t>Matrex</w:t>
      </w:r>
      <w:proofErr w:type="spellEnd"/>
      <w:r>
        <w:rPr>
          <w:rFonts w:cs="Times New Roman"/>
          <w:lang w:val="en-US"/>
        </w:rPr>
        <w:t xml:space="preserve"> </w:t>
      </w:r>
      <w:proofErr w:type="spellStart"/>
      <w:r>
        <w:rPr>
          <w:rFonts w:cs="Times New Roman"/>
          <w:lang w:val="en-US"/>
        </w:rPr>
        <w:t>d.o.o</w:t>
      </w:r>
      <w:proofErr w:type="spellEnd"/>
      <w:r>
        <w:rPr>
          <w:rFonts w:cs="Times New Roman"/>
          <w:lang w:val="en-US"/>
        </w:rPr>
        <w:t xml:space="preserve">., </w:t>
      </w:r>
      <w:proofErr w:type="spellStart"/>
      <w:proofErr w:type="gramStart"/>
      <w:r>
        <w:rPr>
          <w:rFonts w:cs="Times New Roman"/>
          <w:lang w:val="en-US"/>
        </w:rPr>
        <w:t>te</w:t>
      </w:r>
      <w:proofErr w:type="spellEnd"/>
      <w:proofErr w:type="gramEnd"/>
      <w:r>
        <w:rPr>
          <w:rFonts w:cs="Times New Roman"/>
          <w:lang w:val="en-US"/>
        </w:rPr>
        <w:t xml:space="preserve"> </w:t>
      </w:r>
      <w:proofErr w:type="spellStart"/>
      <w:r>
        <w:rPr>
          <w:rFonts w:cs="Times New Roman"/>
          <w:lang w:val="en-US"/>
        </w:rPr>
        <w:t>Hrvatska</w:t>
      </w:r>
      <w:proofErr w:type="spellEnd"/>
      <w:r>
        <w:rPr>
          <w:rFonts w:cs="Times New Roman"/>
          <w:lang w:val="en-US"/>
        </w:rPr>
        <w:t xml:space="preserve"> </w:t>
      </w:r>
      <w:proofErr w:type="spellStart"/>
      <w:r>
        <w:rPr>
          <w:rFonts w:cs="Times New Roman"/>
          <w:lang w:val="en-US"/>
        </w:rPr>
        <w:t>banka</w:t>
      </w:r>
      <w:proofErr w:type="spellEnd"/>
      <w:r>
        <w:rPr>
          <w:rFonts w:cs="Times New Roman"/>
          <w:lang w:val="en-US"/>
        </w:rPr>
        <w:t xml:space="preserve"> </w:t>
      </w:r>
      <w:proofErr w:type="spellStart"/>
      <w:r>
        <w:rPr>
          <w:rFonts w:cs="Times New Roman"/>
          <w:lang w:val="en-US"/>
        </w:rPr>
        <w:t>za</w:t>
      </w:r>
      <w:proofErr w:type="spellEnd"/>
      <w:r>
        <w:rPr>
          <w:rFonts w:cs="Times New Roman"/>
          <w:lang w:val="en-US"/>
        </w:rPr>
        <w:t xml:space="preserve"> </w:t>
      </w:r>
      <w:proofErr w:type="spellStart"/>
      <w:r>
        <w:rPr>
          <w:rFonts w:cs="Times New Roman"/>
          <w:lang w:val="en-US"/>
        </w:rPr>
        <w:t>obnovu</w:t>
      </w:r>
      <w:proofErr w:type="spellEnd"/>
      <w:r>
        <w:rPr>
          <w:rFonts w:cs="Times New Roman"/>
          <w:lang w:val="en-US"/>
        </w:rPr>
        <w:t xml:space="preserve"> </w:t>
      </w:r>
      <w:proofErr w:type="spellStart"/>
      <w:r>
        <w:rPr>
          <w:rFonts w:cs="Times New Roman"/>
          <w:lang w:val="en-US"/>
        </w:rPr>
        <w:t>i</w:t>
      </w:r>
      <w:proofErr w:type="spellEnd"/>
      <w:r>
        <w:rPr>
          <w:rFonts w:cs="Times New Roman"/>
          <w:lang w:val="en-US"/>
        </w:rPr>
        <w:t xml:space="preserve"> </w:t>
      </w:r>
      <w:proofErr w:type="spellStart"/>
      <w:r>
        <w:rPr>
          <w:rFonts w:cs="Times New Roman"/>
          <w:lang w:val="en-US"/>
        </w:rPr>
        <w:t>razvitak</w:t>
      </w:r>
      <w:proofErr w:type="spellEnd"/>
      <w:r>
        <w:rPr>
          <w:rFonts w:cs="Times New Roman"/>
        </w:rPr>
        <w:t xml:space="preserve">, uzevši u obzir stanje koje proizlazi iz zemljišne knjige i spisa, te u skladu s prijedlogom stečajnog upravitelja od 19. prosinca 2018. </w:t>
      </w:r>
    </w:p>
    <w:p w:rsidRDefault="00871FC7" w:rsidP="00871FC7" w:rsidR="00871FC7">
      <w:pPr>
        <w:pStyle w:val="Tijeloteksta2"/>
        <w:spacing w:lineRule="auto" w:line="240" w:after="0"/>
        <w:ind w:firstLine="708"/>
        <w:jc w:val="both"/>
        <w:rPr>
          <w:rFonts w:cs="Times New Roman"/>
        </w:rPr>
      </w:pPr>
      <w:r>
        <w:rPr>
          <w:rFonts w:cs="Times New Roman"/>
        </w:rPr>
        <w:t>Slijedom svega iznijetog temeljem odredbi čl. 111. OZ-a, čl. 248. st. 1. SZ-a i čl. 254.  st. 2. SZ-a, a u svezi s odredbom čl. 28. st. 1. i st. 2. Pravilnika o načinu i postupku provedbe prodaje nekretnina i pokretnina u ovršnom postupku (Narodne novine br. 156/14.), odlučeno je kao u izreci ovog rješenja.</w:t>
      </w:r>
    </w:p>
    <w:p w:rsidRDefault="00871FC7" w:rsidP="00871FC7" w:rsidR="00871FC7">
      <w:pPr>
        <w:pStyle w:val="Tijeloteksta2"/>
        <w:spacing w:lineRule="auto" w:line="240" w:after="0"/>
        <w:ind w:firstLine="708"/>
        <w:jc w:val="both"/>
        <w:rPr>
          <w:rFonts w:cs="Times New Roman"/>
        </w:rPr>
      </w:pPr>
    </w:p>
    <w:p w:rsidRDefault="00871FC7" w:rsidP="00871FC7" w:rsidR="00871FC7">
      <w:pPr>
        <w:pStyle w:val="Tijeloteksta2"/>
        <w:spacing w:lineRule="auto" w:line="240" w:after="0"/>
        <w:jc w:val="both"/>
        <w:rPr>
          <w:rFonts w:cs="Times New Roman"/>
        </w:rPr>
      </w:pPr>
    </w:p>
    <w:p w:rsidRDefault="00871FC7" w:rsidP="00871FC7" w:rsidR="00871FC7">
      <w:pPr>
        <w:pStyle w:val="Tijeloteksta2"/>
        <w:spacing w:lineRule="auto" w:line="240" w:after="0"/>
        <w:jc w:val="center"/>
        <w:rPr>
          <w:rFonts w:cs="Times New Roman"/>
        </w:rPr>
      </w:pPr>
      <w:r>
        <w:rPr>
          <w:rFonts w:cs="Times New Roman"/>
        </w:rPr>
        <w:t xml:space="preserve">U Varaždinu 8. veljače 2019. </w:t>
      </w: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  : </w:t>
      </w:r>
    </w:p>
    <w:p w:rsidRDefault="00871FC7" w:rsidP="00871FC7" w:rsidR="00871FC7">
      <w:pPr>
        <w:pStyle w:val="Tijeloteksta2"/>
        <w:spacing w:lineRule="auto" w:line="240" w:after="0"/>
        <w:rPr>
          <w:rFonts w:cs="Times New Roman"/>
        </w:rPr>
      </w:pPr>
    </w:p>
    <w:p w:rsidRDefault="00871FC7" w:rsidP="008378F9" w:rsidR="00871FC7">
      <w:pPr>
        <w:pStyle w:val="Tijeloteksta2"/>
        <w:spacing w:lineRule="auto" w:line="240"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8378F9">
        <w:rPr>
          <w:rFonts w:cs="Times New Roman"/>
        </w:rPr>
        <w:t xml:space="preserve">   </w:t>
      </w:r>
      <w:r>
        <w:rPr>
          <w:rFonts w:cs="Times New Roman"/>
        </w:rPr>
        <w:t>Hugo Wedemeyer</w:t>
      </w: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p>
    <w:p w:rsidRDefault="008378F9" w:rsidP="00871FC7" w:rsidR="008378F9">
      <w:pPr>
        <w:pStyle w:val="Tijeloteksta2"/>
        <w:spacing w:lineRule="auto" w:line="240" w:after="0"/>
        <w:rPr>
          <w:rFonts w:cs="Times New Roman"/>
        </w:rPr>
      </w:pPr>
    </w:p>
    <w:p w:rsidRDefault="008378F9" w:rsidP="00871FC7" w:rsidR="008378F9">
      <w:pPr>
        <w:pStyle w:val="Tijeloteksta2"/>
        <w:spacing w:lineRule="auto" w:line="240" w:after="0"/>
        <w:rPr>
          <w:rFonts w:cs="Times New Roman"/>
        </w:rPr>
      </w:pPr>
    </w:p>
    <w:p w:rsidRDefault="008378F9" w:rsidP="00871FC7" w:rsidR="008378F9">
      <w:pPr>
        <w:pStyle w:val="Tijeloteksta2"/>
        <w:spacing w:lineRule="auto" w:line="240" w:after="0"/>
        <w:rPr>
          <w:rFonts w:cs="Times New Roman"/>
        </w:rPr>
      </w:pPr>
      <w:bookmarkStart w:name="_GoBack" w:id="0"/>
      <w:bookmarkEnd w:id="0"/>
    </w:p>
    <w:p w:rsidRDefault="00871FC7" w:rsidP="00871FC7" w:rsidR="00871FC7">
      <w:pPr>
        <w:pStyle w:val="Tijeloteksta2"/>
        <w:spacing w:lineRule="auto" w:line="240" w:after="0"/>
        <w:rPr>
          <w:rFonts w:cs="Times New Roman"/>
          <w:b/>
          <w:u w:val="single"/>
        </w:rPr>
      </w:pPr>
    </w:p>
    <w:p w:rsidRDefault="00871FC7" w:rsidP="00871FC7" w:rsidR="00871FC7">
      <w:pPr>
        <w:pStyle w:val="Tijeloteksta2"/>
        <w:spacing w:lineRule="auto" w:line="240" w:after="0"/>
        <w:rPr>
          <w:rFonts w:cs="Times New Roman"/>
        </w:rPr>
      </w:pPr>
      <w:r>
        <w:rPr>
          <w:rFonts w:cs="Times New Roman"/>
        </w:rPr>
        <w:t>Uputa  o  pravnom  lijeku :</w:t>
      </w:r>
    </w:p>
    <w:p w:rsidRDefault="00871FC7" w:rsidP="00871FC7" w:rsidR="00871FC7">
      <w:pPr>
        <w:pStyle w:val="Tijeloteksta2"/>
        <w:spacing w:lineRule="auto" w:line="240" w:after="0"/>
        <w:jc w:val="both"/>
        <w:rPr>
          <w:rFonts w:cs="Times New Roman"/>
        </w:rPr>
      </w:pPr>
      <w:r>
        <w:rPr>
          <w:rFonts w:cs="Times New Roman"/>
        </w:rPr>
        <w:t xml:space="preserve">Protiv ovog rješenja pravo na žalbu imaju stranke i sve osobe koje su polagale pravo na namirenje iz </w:t>
      </w:r>
      <w:proofErr w:type="spellStart"/>
      <w:r>
        <w:rPr>
          <w:rFonts w:cs="Times New Roman"/>
        </w:rPr>
        <w:t>kupovnine</w:t>
      </w:r>
      <w:proofErr w:type="spellEnd"/>
      <w:r>
        <w:rPr>
          <w:rFonts w:cs="Times New Roman"/>
        </w:rPr>
        <w:t xml:space="preserve">. Žalba se može izjaviti u roku od osam (8) dana od dana primitka </w:t>
      </w:r>
      <w:proofErr w:type="spellStart"/>
      <w:r>
        <w:rPr>
          <w:rFonts w:cs="Times New Roman"/>
        </w:rPr>
        <w:t>otpravka</w:t>
      </w:r>
      <w:proofErr w:type="spellEnd"/>
      <w:r>
        <w:rPr>
          <w:rFonts w:cs="Times New Roman"/>
        </w:rPr>
        <w:t xml:space="preserve"> rješenja, pisano u četiri (4) primjerka putem ovoga suda, a o kojoj žalbi odlučuje Visoki trgovački sud Republike Hrvatske u Zagrebu. </w:t>
      </w: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p>
    <w:p w:rsidRDefault="00871FC7" w:rsidP="00871FC7" w:rsidR="00871FC7">
      <w:pPr>
        <w:pStyle w:val="Tijeloteksta2"/>
        <w:spacing w:lineRule="auto" w:line="240" w:after="0"/>
        <w:rPr>
          <w:rFonts w:cs="Times New Roman"/>
        </w:rPr>
      </w:pPr>
      <w:r>
        <w:rPr>
          <w:rFonts w:cs="Times New Roman"/>
        </w:rPr>
        <w:lastRenderedPageBreak/>
        <w:t xml:space="preserve">DNA : </w:t>
      </w:r>
      <w:r>
        <w:rPr>
          <w:rFonts w:cs="Times New Roman"/>
        </w:rPr>
        <w:tab/>
      </w:r>
    </w:p>
    <w:p w:rsidRDefault="00871FC7" w:rsidP="00871FC7" w:rsidR="00871FC7">
      <w:pPr>
        <w:pStyle w:val="Tijeloteksta2"/>
        <w:spacing w:lineRule="auto" w:line="240" w:after="0"/>
        <w:rPr>
          <w:rFonts w:cs="Times New Roman"/>
          <w:b/>
        </w:rPr>
      </w:pPr>
    </w:p>
    <w:p w:rsidRDefault="00871FC7" w:rsidP="00871FC7" w:rsidR="00871FC7">
      <w:pPr>
        <w:pStyle w:val="Tijeloteksta2"/>
        <w:spacing w:lineRule="auto" w:line="360" w:after="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xml:space="preserve">, iz Varaždina, Dravska Poljana br. 1, </w:t>
      </w:r>
    </w:p>
    <w:p w:rsidRDefault="00871FC7" w:rsidP="00871FC7" w:rsidR="00871FC7">
      <w:pPr>
        <w:pStyle w:val="Tijeloteksta2"/>
        <w:spacing w:lineRule="auto" w:line="360" w:after="0"/>
        <w:rPr>
          <w:rFonts w:cs="Times New Roman"/>
          <w:lang w:val="en-US"/>
        </w:rPr>
      </w:pPr>
      <w:proofErr w:type="spellStart"/>
      <w:r>
        <w:rPr>
          <w:rFonts w:cs="Times New Roman"/>
        </w:rPr>
        <w:t>Razlučnom</w:t>
      </w:r>
      <w:proofErr w:type="spellEnd"/>
      <w:r>
        <w:rPr>
          <w:rFonts w:cs="Times New Roman"/>
        </w:rPr>
        <w:t xml:space="preserve"> vjerovniku </w:t>
      </w:r>
      <w:r>
        <w:rPr>
          <w:rFonts w:cs="Times New Roman"/>
          <w:lang w:val="en-US"/>
        </w:rPr>
        <w:t xml:space="preserve">Eos Matrix </w:t>
      </w:r>
      <w:proofErr w:type="spellStart"/>
      <w:r>
        <w:rPr>
          <w:rFonts w:cs="Times New Roman"/>
          <w:lang w:val="en-US"/>
        </w:rPr>
        <w:t>d.o.o</w:t>
      </w:r>
      <w:proofErr w:type="spellEnd"/>
      <w:r>
        <w:rPr>
          <w:rFonts w:cs="Times New Roman"/>
          <w:lang w:val="en-US"/>
        </w:rPr>
        <w:t xml:space="preserve">., </w:t>
      </w:r>
      <w:proofErr w:type="spellStart"/>
      <w:r>
        <w:rPr>
          <w:rFonts w:cs="Times New Roman"/>
          <w:lang w:val="en-US"/>
        </w:rPr>
        <w:t>Horvatova</w:t>
      </w:r>
      <w:proofErr w:type="spellEnd"/>
      <w:r>
        <w:rPr>
          <w:rFonts w:cs="Times New Roman"/>
          <w:lang w:val="en-US"/>
        </w:rPr>
        <w:t xml:space="preserve"> 82, Zagreb, </w:t>
      </w:r>
    </w:p>
    <w:p w:rsidRDefault="00871FC7" w:rsidP="00871FC7" w:rsidR="00871FC7">
      <w:pPr>
        <w:pStyle w:val="Tijeloteksta2"/>
        <w:spacing w:lineRule="auto" w:line="360" w:after="0"/>
        <w:rPr>
          <w:rFonts w:cs="Times New Roman"/>
          <w:lang w:val="en-US"/>
        </w:rPr>
      </w:pPr>
      <w:proofErr w:type="spellStart"/>
      <w:r>
        <w:rPr>
          <w:rFonts w:cs="Times New Roman"/>
        </w:rPr>
        <w:t>Razlučnom</w:t>
      </w:r>
      <w:proofErr w:type="spellEnd"/>
      <w:r>
        <w:rPr>
          <w:rFonts w:cs="Times New Roman"/>
        </w:rPr>
        <w:t xml:space="preserve"> vjerovniku </w:t>
      </w:r>
      <w:proofErr w:type="spellStart"/>
      <w:r>
        <w:rPr>
          <w:rFonts w:cs="Times New Roman"/>
          <w:lang w:val="en-US"/>
        </w:rPr>
        <w:t>Matrex</w:t>
      </w:r>
      <w:proofErr w:type="spellEnd"/>
      <w:r>
        <w:rPr>
          <w:rFonts w:cs="Times New Roman"/>
          <w:lang w:val="en-US"/>
        </w:rPr>
        <w:t xml:space="preserve"> </w:t>
      </w:r>
      <w:proofErr w:type="spellStart"/>
      <w:r>
        <w:rPr>
          <w:rFonts w:cs="Times New Roman"/>
          <w:lang w:val="en-US"/>
        </w:rPr>
        <w:t>d.o.o</w:t>
      </w:r>
      <w:proofErr w:type="spellEnd"/>
      <w:r>
        <w:rPr>
          <w:rFonts w:cs="Times New Roman"/>
          <w:lang w:val="en-US"/>
        </w:rPr>
        <w:t xml:space="preserve">., Ivana </w:t>
      </w:r>
      <w:proofErr w:type="spellStart"/>
      <w:r>
        <w:rPr>
          <w:rFonts w:cs="Times New Roman"/>
          <w:lang w:val="en-US"/>
        </w:rPr>
        <w:t>Severa</w:t>
      </w:r>
      <w:proofErr w:type="spellEnd"/>
      <w:r>
        <w:rPr>
          <w:rFonts w:cs="Times New Roman"/>
          <w:lang w:val="en-US"/>
        </w:rPr>
        <w:t xml:space="preserve"> 7, </w:t>
      </w:r>
      <w:proofErr w:type="spellStart"/>
      <w:r>
        <w:rPr>
          <w:rFonts w:cs="Times New Roman"/>
          <w:lang w:val="en-US"/>
        </w:rPr>
        <w:t>Varaždin</w:t>
      </w:r>
      <w:proofErr w:type="spellEnd"/>
      <w:r>
        <w:rPr>
          <w:rFonts w:cs="Times New Roman"/>
          <w:lang w:val="en-US"/>
        </w:rPr>
        <w:t xml:space="preserve">, </w:t>
      </w:r>
    </w:p>
    <w:p w:rsidRDefault="00871FC7" w:rsidP="00871FC7" w:rsidR="00871FC7">
      <w:pPr>
        <w:pStyle w:val="Tijeloteksta2"/>
        <w:spacing w:lineRule="auto" w:line="360" w:after="0"/>
        <w:rPr>
          <w:rFonts w:cs="Times New Roman"/>
          <w:lang w:val="en-US"/>
        </w:rPr>
      </w:pPr>
      <w:proofErr w:type="spellStart"/>
      <w:r>
        <w:rPr>
          <w:rFonts w:cs="Times New Roman"/>
        </w:rPr>
        <w:t>Razlučnom</w:t>
      </w:r>
      <w:proofErr w:type="spellEnd"/>
      <w:r>
        <w:rPr>
          <w:rFonts w:cs="Times New Roman"/>
        </w:rPr>
        <w:t xml:space="preserve"> vjerovniku </w:t>
      </w:r>
      <w:proofErr w:type="spellStart"/>
      <w:r>
        <w:rPr>
          <w:rFonts w:cs="Times New Roman"/>
          <w:lang w:val="en-US"/>
        </w:rPr>
        <w:t>Hrvatska</w:t>
      </w:r>
      <w:proofErr w:type="spellEnd"/>
      <w:r>
        <w:rPr>
          <w:rFonts w:cs="Times New Roman"/>
          <w:lang w:val="en-US"/>
        </w:rPr>
        <w:t xml:space="preserve"> </w:t>
      </w:r>
      <w:proofErr w:type="spellStart"/>
      <w:r>
        <w:rPr>
          <w:rFonts w:cs="Times New Roman"/>
          <w:lang w:val="en-US"/>
        </w:rPr>
        <w:t>banka</w:t>
      </w:r>
      <w:proofErr w:type="spellEnd"/>
      <w:r>
        <w:rPr>
          <w:rFonts w:cs="Times New Roman"/>
          <w:lang w:val="en-US"/>
        </w:rPr>
        <w:t xml:space="preserve"> </w:t>
      </w:r>
      <w:proofErr w:type="spellStart"/>
      <w:r>
        <w:rPr>
          <w:rFonts w:cs="Times New Roman"/>
          <w:lang w:val="en-US"/>
        </w:rPr>
        <w:t>za</w:t>
      </w:r>
      <w:proofErr w:type="spellEnd"/>
      <w:r>
        <w:rPr>
          <w:rFonts w:cs="Times New Roman"/>
          <w:lang w:val="en-US"/>
        </w:rPr>
        <w:t xml:space="preserve"> </w:t>
      </w:r>
      <w:proofErr w:type="spellStart"/>
      <w:r>
        <w:rPr>
          <w:rFonts w:cs="Times New Roman"/>
          <w:lang w:val="en-US"/>
        </w:rPr>
        <w:t>obnovu</w:t>
      </w:r>
      <w:proofErr w:type="spellEnd"/>
      <w:r>
        <w:rPr>
          <w:rFonts w:cs="Times New Roman"/>
          <w:lang w:val="en-US"/>
        </w:rPr>
        <w:t xml:space="preserve"> </w:t>
      </w:r>
      <w:proofErr w:type="spellStart"/>
      <w:r>
        <w:rPr>
          <w:rFonts w:cs="Times New Roman"/>
          <w:lang w:val="en-US"/>
        </w:rPr>
        <w:t>i</w:t>
      </w:r>
      <w:proofErr w:type="spellEnd"/>
      <w:r>
        <w:rPr>
          <w:rFonts w:cs="Times New Roman"/>
          <w:lang w:val="en-US"/>
        </w:rPr>
        <w:t xml:space="preserve"> </w:t>
      </w:r>
      <w:proofErr w:type="spellStart"/>
      <w:r>
        <w:rPr>
          <w:rFonts w:cs="Times New Roman"/>
          <w:lang w:val="en-US"/>
        </w:rPr>
        <w:t>razvitak</w:t>
      </w:r>
      <w:proofErr w:type="spellEnd"/>
      <w:r>
        <w:rPr>
          <w:rFonts w:cs="Times New Roman"/>
          <w:lang w:val="en-US"/>
        </w:rPr>
        <w:t xml:space="preserve">, </w:t>
      </w:r>
      <w:proofErr w:type="spellStart"/>
      <w:r>
        <w:rPr>
          <w:rFonts w:cs="Times New Roman"/>
          <w:lang w:val="en-US"/>
        </w:rPr>
        <w:t>Strossmayerov</w:t>
      </w:r>
      <w:proofErr w:type="spellEnd"/>
      <w:r>
        <w:rPr>
          <w:rFonts w:cs="Times New Roman"/>
          <w:lang w:val="en-US"/>
        </w:rPr>
        <w:t xml:space="preserve"> </w:t>
      </w:r>
      <w:proofErr w:type="spellStart"/>
      <w:r>
        <w:rPr>
          <w:rFonts w:cs="Times New Roman"/>
          <w:lang w:val="en-US"/>
        </w:rPr>
        <w:t>trg</w:t>
      </w:r>
      <w:proofErr w:type="spellEnd"/>
      <w:r>
        <w:rPr>
          <w:rFonts w:cs="Times New Roman"/>
          <w:lang w:val="en-US"/>
        </w:rPr>
        <w:t xml:space="preserve"> 9, Zagreb, </w:t>
      </w:r>
    </w:p>
    <w:p w:rsidRDefault="00871FC7" w:rsidP="00871FC7" w:rsidR="00871FC7">
      <w:pPr>
        <w:pStyle w:val="Tijeloteksta2"/>
        <w:spacing w:lineRule="auto" w:line="360" w:after="0"/>
        <w:rPr>
          <w:rFonts w:cs="Times New Roman"/>
        </w:rPr>
      </w:pPr>
      <w:proofErr w:type="spellStart"/>
      <w:r>
        <w:rPr>
          <w:rFonts w:cs="Times New Roman"/>
          <w:lang w:val="en-US"/>
        </w:rPr>
        <w:t>Raiffeisen</w:t>
      </w:r>
      <w:proofErr w:type="spellEnd"/>
      <w:r>
        <w:rPr>
          <w:rFonts w:cs="Times New Roman"/>
          <w:lang w:val="en-US"/>
        </w:rPr>
        <w:t xml:space="preserve"> Bank </w:t>
      </w:r>
      <w:proofErr w:type="spellStart"/>
      <w:proofErr w:type="gramStart"/>
      <w:r>
        <w:rPr>
          <w:rFonts w:cs="Times New Roman"/>
          <w:lang w:val="en-US"/>
        </w:rPr>
        <w:t>d.d</w:t>
      </w:r>
      <w:proofErr w:type="spellEnd"/>
      <w:proofErr w:type="gramEnd"/>
      <w:r>
        <w:rPr>
          <w:rFonts w:cs="Times New Roman"/>
          <w:lang w:val="en-US"/>
        </w:rPr>
        <w:t xml:space="preserve">., </w:t>
      </w:r>
      <w:proofErr w:type="spellStart"/>
      <w:r>
        <w:rPr>
          <w:rFonts w:cs="Times New Roman"/>
          <w:lang w:val="en-US"/>
        </w:rPr>
        <w:t>Petrinjska</w:t>
      </w:r>
      <w:proofErr w:type="spellEnd"/>
      <w:r>
        <w:rPr>
          <w:rFonts w:cs="Times New Roman"/>
          <w:lang w:val="en-US"/>
        </w:rPr>
        <w:t xml:space="preserve"> 59, Zagreb, </w:t>
      </w:r>
    </w:p>
    <w:p w:rsidRDefault="00871FC7" w:rsidP="00871FC7" w:rsidR="00871FC7">
      <w:pPr>
        <w:pStyle w:val="Tijeloteksta2"/>
        <w:spacing w:lineRule="auto" w:line="360" w:after="0"/>
        <w:rPr>
          <w:rFonts w:cs="Times New Roman"/>
        </w:rPr>
      </w:pPr>
      <w:r>
        <w:rPr>
          <w:rFonts w:cs="Times New Roman"/>
        </w:rPr>
        <w:t xml:space="preserve">e-Oglasna ploča ovoga suda, </w:t>
      </w:r>
    </w:p>
    <w:p w:rsidRDefault="00871FC7" w:rsidP="00871FC7" w:rsidR="00871FC7">
      <w:pPr>
        <w:spacing w:lineRule="auto" w:line="360" w:after="0"/>
        <w:jc w:val="both"/>
        <w:rPr>
          <w:rFonts w:cs="Times New Roman"/>
          <w:bCs/>
        </w:rPr>
      </w:pPr>
      <w:r>
        <w:rPr>
          <w:rFonts w:cs="Times New Roman"/>
          <w:bCs/>
        </w:rPr>
        <w:t>Financijska agencija, Regionalni centar Zagreb, Vrtni put br. 3. (po pravomoćnosti rješenja).</w:t>
      </w:r>
    </w:p>
    <w:p w:rsidRDefault="00871FC7" w:rsidP="00871FC7" w:rsidR="00871FC7">
      <w:pPr>
        <w:spacing w:lineRule="auto" w:line="360" w:after="0"/>
        <w:jc w:val="both"/>
        <w:rPr>
          <w:rFonts w:cs="Times New Roman"/>
          <w:bCs/>
        </w:rPr>
      </w:pPr>
    </w:p>
    <w:p w:rsidRDefault="00871FC7" w:rsidP="00871FC7" w:rsidR="00871FC7">
      <w:pPr>
        <w:spacing w:after="0"/>
        <w:jc w:val="both"/>
        <w:rPr>
          <w:rFonts w:cs="Times New Roman"/>
          <w:bCs/>
        </w:rPr>
      </w:pPr>
    </w:p>
    <w:p w:rsidRDefault="00871FC7" w:rsidP="00871FC7" w:rsidR="00871FC7"/>
    <w:p w:rsidRDefault="00AE649C" w:rsidP="004F27AE" w:rsidR="00AE649C" w:rsidRPr="00B76F3C">
      <w:pPr>
        <w:pStyle w:val="NormaleSPIS"/>
      </w:pPr>
    </w:p>
    <w:sectPr w:rsidSect="00871FC7"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011" w:rsidP="00537B78" w:rsidR="00047011">
      <w:r>
        <w:separator/>
      </w:r>
    </w:p>
  </w:endnote>
  <w:endnote w:id="0" w:type="continuationSeparator">
    <w:p w:rsidRDefault="00047011" w:rsidP="00537B78" w:rsidR="000470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1965990"/>
      <w:docPartObj>
        <w:docPartGallery w:val="Page Numbers (Bottom of Page)"/>
        <w:docPartUnique/>
      </w:docPartObj>
    </w:sdtPr>
    <w:sdtEndPr/>
    <w:sdtContent>
      <w:p w:rsidRDefault="00871FC7" w:rsidR="00871FC7">
        <w:pPr>
          <w:pStyle w:val="Podnoje"/>
        </w:pPr>
        <w:r>
          <w:fldChar w:fldCharType="begin"/>
        </w:r>
        <w:r>
          <w:instrText>PAGE   \* MERGEFORMAT</w:instrText>
        </w:r>
        <w:r>
          <w:fldChar w:fldCharType="separate"/>
        </w:r>
        <w:r w:rsidR="008378F9">
          <w:t>8</w:t>
        </w:r>
        <w:r>
          <w:fldChar w:fldCharType="end"/>
        </w:r>
      </w:p>
    </w:sdtContent>
  </w:sdt>
  <w:p w:rsidRDefault="00871FC7" w:rsidR="00871F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011" w:rsidP="00537B78" w:rsidR="00047011">
      <w:r>
        <w:separator/>
      </w:r>
    </w:p>
  </w:footnote>
  <w:footnote w:id="0" w:type="continuationSeparator">
    <w:p w:rsidRDefault="00047011" w:rsidP="00537B78" w:rsidR="000470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C7" w:rsidR="008333A9">
    <w:pPr>
      <w:pStyle w:val="Zaglavlje"/>
    </w:pPr>
    <w:r>
      <w:rPr>
        <w:rStyle w:val="PozadinaSvijetloCrvena"/>
        <w:shd w:fill="auto" w:color="auto" w:val="clear"/>
      </w:rPr>
      <w:t>Poslovni broj : 6 St-380/2016-454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C84725"/>
    <w:multiLevelType w:val="hybridMultilevel"/>
    <w:tmpl w:val="A5B48632"/>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7011"/>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C0B"/>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103"/>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8F9"/>
    <w:rsid w:val="00840B2B"/>
    <w:rsid w:val="00840BB5"/>
    <w:rsid w:val="0084219E"/>
    <w:rsid w:val="008447C0"/>
    <w:rsid w:val="00846CAD"/>
    <w:rsid w:val="00847E5D"/>
    <w:rsid w:val="00850618"/>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1FC7"/>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71FC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71FC7"/>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71FC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71FC7"/>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5218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St-380/2016-454</izvorni_sadrzaj>
    <derivirana_varijabla naziv="DomainObject.Oznaka_1">St-380/2016-454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 spor</izvorni_sadrzaj>
    <derivirana_varijabla naziv="DomainObject.Predmet.Opis_1">Radni spor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item>Vjekoslav Škarda, Ulica V.nazora 13 B, 52470 Umag</item>
      <item>gen. punomoćnik Mario Sunetić, za vjerovnika Eos Matrix d.o.o.</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item>Vjekoslav Škarda, Ulica V.nazora 13 B, 52470 Umag</item>
      <item>gen. punomoćnik Mario Sunetić, za vjerovnika Eos Matrix d.o.o.</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item>Vjekoslav Škarda, OIB 62623407182, Ulica V.nazora 13 B, 52470 Umag</item>
      <item>gen. punomoćnik Mario Sunetić, za vjerovnika Eos Matrix d.o.o.</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item>Vjekoslav Škarda, OIB 62623407182, Ulica V.nazora 13 B, 52470 Umag</item>
      <item>gen. punomoćnik Mario Sunetić, za vjerovnika Eos Matrix d.o.o.</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St-380/2016-454</izvorni_sadrzaj>
    <derivirana_varijabla naziv="DomainObject.PoslovniBrojDokumenta_1">St-380/2016-454</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item>Vjekoslav Škarda, OIB 62623407182, Ulica V.nazora 13 B,52470 Umag</item>
      <item>gen. punomoćnik Mario Sunetić, za vjerovnika Eos Matrix d.o.o.</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item>Vjekoslav Škarda, OIB 62623407182, Ulica V.nazora 13 B,52470 Umag</item>
      <item>gen. punomoćnik Mario Sunetić, za vjerovnika Eos Matrix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D124BD-F587-4850-A1C7-4E41F22B7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3027</properties:Words>
  <properties:Characters>17084</properties:Characters>
  <properties:Lines>342</properties:Lines>
  <properties:Paragraphs>68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2019-02-08T09:37:00Z</cp:lastPrinted>
  <dcterms:modified xmlns:xsi="http://www.w3.org/2001/XMLSchema-instance" xsi:type="dcterms:W3CDTF">2019-02-08T09:37:00Z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St-380/2016-454 / Odluka - Rješenje - dioba (odluka_St-380_2016-454.docx)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