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f134" w14:paraId="347f134" w:rsidRDefault="00020AD9" w:rsidP="00020AD9" w:rsidR="00020AD9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AD9" w:rsidP="00020AD9" w:rsidR="00020AD9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20AD9" w:rsidP="00020AD9" w:rsidR="00020AD9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20AD9" w:rsidP="00020AD9" w:rsidR="00020AD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20AD9" w:rsidP="00020AD9" w:rsidR="00020AD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20AD9" w:rsidP="00020AD9" w:rsidR="00020AD9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020AD9" w:rsidP="00020AD9" w:rsidR="00020AD9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20AD9" w:rsidP="00020AD9" w:rsidR="00020AD9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020AD9" w:rsidP="00020AD9" w:rsidR="00020AD9" w:rsidRPr="00CF72AC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031204">
        <w:rPr>
          <w:rFonts w:cs="Times New Roman" w:eastAsia="Times New Roman"/>
          <w:szCs w:val="24"/>
          <w:lang w:eastAsia="hr-HR"/>
        </w:rPr>
        <w:t>po sutkinji Adrijani Labinjan Skok, na temelju prijedloga više sudske savjetnice Marlene Pamić</w:t>
      </w:r>
      <w:r>
        <w:rPr>
          <w:rFonts w:cs="Times New Roman" w:eastAsia="Times New Roman"/>
          <w:szCs w:val="24"/>
          <w:lang w:eastAsia="hr-HR"/>
        </w:rPr>
        <w:t xml:space="preserve">, u skraćenom stečajnom postupku povodom zahtjeva </w:t>
      </w:r>
      <w:r w:rsidRPr="00CF72AC">
        <w:rPr>
          <w:rFonts w:cs="Times New Roman" w:eastAsia="Times New Roman"/>
          <w:szCs w:val="24"/>
          <w:lang w:eastAsia="hr-HR"/>
        </w:rPr>
        <w:t>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 w:rsidR="00031204">
        <w:rPr>
          <w:rFonts w:cs="Times New Roman" w:eastAsia="Times New Roman"/>
          <w:szCs w:val="24"/>
        </w:rPr>
        <w:t>ART PEN d. o. o. Pazin, Šime Kurelića 20/3, OIB 78992202021, MBS 080407438, 29. kolovoza 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20AD9" w:rsidP="00020AD9" w:rsidR="00020AD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020AD9" w:rsidP="00020AD9" w:rsidR="00020AD9" w:rsidRPr="00CF72AC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031204">
        <w:rPr>
          <w:rFonts w:cs="Times New Roman" w:eastAsia="Times New Roman"/>
          <w:szCs w:val="24"/>
        </w:rPr>
        <w:t>ART PEN d. o. o. Pazin, Šime Kurelića 20/3, OIB 78992202021, MBS 080407438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20AD9" w:rsidP="00020AD9" w:rsidR="00020AD9" w:rsidRPr="000B53E2">
      <w:pPr>
        <w:rPr>
          <w:lang w:eastAsia="hr-HR"/>
        </w:rPr>
      </w:pPr>
    </w:p>
    <w:p w:rsidRDefault="00020AD9" w:rsidP="00020AD9" w:rsidR="00020AD9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031204">
        <w:rPr>
          <w:rFonts w:cs="Times New Roman" w:eastAsia="Times New Roman"/>
          <w:szCs w:val="24"/>
        </w:rPr>
        <w:t>B2 KAPITAL d. o. o. Zagreb, Radnička 41, OIB 57509775367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31204">
        <w:rPr>
          <w:rFonts w:cs="Times New Roman" w:eastAsia="Times New Roman"/>
          <w:szCs w:val="24"/>
        </w:rPr>
        <w:t>ART PEN d. o. o. Pazin, Šime Kurelića 20/3, OIB 78992202021, MBS 080407438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se, po pravomoćnosti ovog rješenja, predmetu dodijeliti novi posl. br. </w:t>
      </w:r>
    </w:p>
    <w:p w:rsidRDefault="00020AD9" w:rsidP="00020AD9" w:rsidR="00020AD9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jc w:val="center"/>
      </w:pPr>
      <w:r w:rsidRPr="00CF72AC">
        <w:t>Obrazloženje</w:t>
      </w:r>
    </w:p>
    <w:p w:rsidRDefault="00020AD9" w:rsidP="00020AD9" w:rsidR="00020AD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031204">
        <w:rPr>
          <w:rFonts w:cs="Times New Roman" w:eastAsia="Times New Roman"/>
          <w:szCs w:val="24"/>
        </w:rPr>
        <w:t xml:space="preserve">ART PEN d. o. o. Pazin, Šime Kurelića 20/3,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rujna 2015. dužnik je imao neizvršene osnove za plaćanje u neprekinutom razdoblju od 348 dana u ukupnom iznosu od </w:t>
      </w:r>
      <w:r w:rsidR="00031204">
        <w:t>33.411.775,12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(listovi 2-3 spisa), </w:t>
      </w:r>
      <w:r>
        <w:rPr>
          <w:rFonts w:cs="Times New Roman" w:eastAsia="Times New Roman"/>
          <w:szCs w:val="24"/>
          <w:lang w:eastAsia="hr-HR"/>
        </w:rPr>
        <w:t>sukladno čl. 430. SZ-a, na mrežnoj s</w:t>
      </w:r>
      <w:r w:rsidR="00D038D7">
        <w:rPr>
          <w:rFonts w:cs="Times New Roman" w:eastAsia="Times New Roman"/>
          <w:szCs w:val="24"/>
          <w:lang w:eastAsia="hr-HR"/>
        </w:rPr>
        <w:t>tranici e-Oglasna ploča sudova 23</w:t>
      </w:r>
      <w:r>
        <w:rPr>
          <w:rFonts w:cs="Times New Roman" w:eastAsia="Times New Roman"/>
          <w:szCs w:val="24"/>
          <w:lang w:eastAsia="hr-HR"/>
        </w:rPr>
        <w:t>. veljače 2016. objavljen je oglas posl. br. 11 St-</w:t>
      </w:r>
      <w:r w:rsidR="00D038D7">
        <w:rPr>
          <w:rFonts w:cs="Times New Roman" w:eastAsia="Times New Roman"/>
          <w:szCs w:val="24"/>
          <w:lang w:eastAsia="hr-HR"/>
        </w:rPr>
        <w:t>308</w:t>
      </w:r>
      <w:r>
        <w:rPr>
          <w:rFonts w:cs="Times New Roman" w:eastAsia="Times New Roman"/>
          <w:szCs w:val="24"/>
          <w:lang w:eastAsia="hr-HR"/>
        </w:rPr>
        <w:t xml:space="preserve">/2016-3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podnio je </w:t>
      </w:r>
      <w:r w:rsidR="00D038D7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038D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2016., kao vjerovnik, </w:t>
      </w:r>
      <w:r w:rsidR="00D038D7">
        <w:rPr>
          <w:rFonts w:cs="Times New Roman" w:eastAsia="Times New Roman"/>
          <w:szCs w:val="24"/>
        </w:rPr>
        <w:t>B2 KAPITAL d. o. o. Zagreb, Radnička 41</w:t>
      </w:r>
      <w:r>
        <w:rPr>
          <w:rFonts w:cs="Times New Roman" w:eastAsia="Times New Roman"/>
          <w:szCs w:val="20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Pozvan na plaćanje predujma za namirenje troškova stečajnog postupka, zaključkom ovog suda posl. br. </w:t>
      </w:r>
      <w:r w:rsidR="00D038D7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D038D7">
        <w:rPr>
          <w:rFonts w:cs="Times New Roman" w:eastAsia="Times New Roman"/>
          <w:szCs w:val="24"/>
          <w:lang w:eastAsia="hr-HR"/>
        </w:rPr>
        <w:t>308</w:t>
      </w:r>
      <w:r>
        <w:rPr>
          <w:rFonts w:cs="Times New Roman" w:eastAsia="Times New Roman"/>
          <w:szCs w:val="24"/>
          <w:lang w:eastAsia="hr-HR"/>
        </w:rPr>
        <w:t>/2016-</w:t>
      </w:r>
      <w:r w:rsidR="00D038D7">
        <w:rPr>
          <w:rFonts w:cs="Times New Roman" w:eastAsia="Times New Roman"/>
          <w:szCs w:val="24"/>
          <w:lang w:eastAsia="hr-HR"/>
        </w:rPr>
        <w:t>6 od 28</w:t>
      </w:r>
      <w:r>
        <w:rPr>
          <w:rFonts w:cs="Times New Roman" w:eastAsia="Times New Roman"/>
          <w:szCs w:val="24"/>
          <w:lang w:eastAsia="hr-HR"/>
        </w:rPr>
        <w:t xml:space="preserve">. srpnja 2016., vjerovnik je </w:t>
      </w:r>
      <w:r w:rsidR="00D038D7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038D7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2016. izvršio uplatu predujma u iznosu 1.000,00 </w:t>
      </w:r>
      <w:r>
        <w:rPr>
          <w:rFonts w:cs="Times New Roman" w:eastAsia="Times New Roman"/>
          <w:szCs w:val="24"/>
          <w:lang w:eastAsia="hr-HR"/>
        </w:rPr>
        <w:lastRenderedPageBreak/>
        <w:t xml:space="preserve">kuna u Fond za namirenje troškova stečajnog postupka, kao i dodatnog predujma u visini 10.000,00 kuna, i dokaz o uplati dostavio ovome sudu. </w:t>
      </w: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podnio prijedlog za otvaranje stečajnog postupka te je predujmio sredstva za namirenje troškova stečajnog postupka, nisu se ispunile pretpostavke za istodobno otvaranje i zaključenje skraćenog stečajnog postupka predviđene čl. 431. SZ-a. Stoga je postupak provedbe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020AD9" w:rsidP="00020AD9" w:rsidR="00020AD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0AD9" w:rsidP="00020AD9" w:rsidR="00020AD9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031204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31204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020AD9" w:rsidP="00020AD9" w:rsidR="00020AD9">
      <w:pPr>
        <w:jc w:val="center"/>
        <w:rPr>
          <w:rFonts w:cs="Times New Roman" w:eastAsia="Times New Roman"/>
          <w:szCs w:val="24"/>
          <w:lang w:eastAsia="hr-HR"/>
        </w:rPr>
      </w:pPr>
    </w:p>
    <w:p w:rsidRDefault="00031204" w:rsidP="00020AD9" w:rsidR="00020AD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031204" w:rsidP="00020AD9" w:rsidR="00020AD9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7B5DFF">
        <w:rPr>
          <w:rFonts w:cs="Times New Roman" w:eastAsia="Times New Roman"/>
          <w:szCs w:val="24"/>
          <w:lang w:eastAsia="hr-HR"/>
        </w:rPr>
        <w:t>, v. r.</w:t>
      </w:r>
    </w:p>
    <w:p w:rsidRDefault="00020AD9" w:rsidP="00020AD9" w:rsidR="00020AD9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020AD9" w:rsidP="00020AD9" w:rsidR="00020AD9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020AD9" w:rsidP="00020AD9" w:rsidR="00020AD9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020AD9" w:rsidP="00020AD9" w:rsidR="00020AD9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rPr>
          <w:rFonts w:cs="Times New Roman" w:eastAsia="Times New Roman"/>
          <w:szCs w:val="24"/>
          <w:lang w:eastAsia="hr-HR"/>
        </w:rPr>
      </w:pPr>
    </w:p>
    <w:p w:rsidRDefault="00020AD9" w:rsidP="00020AD9" w:rsidR="00020AD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020AD9" w:rsidP="00020AD9" w:rsidR="00020AD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Podružnica Pula, Pula, Giardini 5,</w:t>
      </w:r>
    </w:p>
    <w:p w:rsidRDefault="00020AD9" w:rsidP="00020AD9" w:rsidR="00020AD9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D038D7">
        <w:rPr>
          <w:rFonts w:cs="Times New Roman" w:eastAsia="Times New Roman"/>
          <w:szCs w:val="24"/>
        </w:rPr>
        <w:t>ART PEN d. o. o. Pazin, Šime Kurelića 20/3</w:t>
      </w:r>
      <w:r>
        <w:rPr>
          <w:rFonts w:cs="Times New Roman" w:eastAsia="Times New Roman"/>
          <w:szCs w:val="24"/>
        </w:rPr>
        <w:t xml:space="preserve">, </w:t>
      </w:r>
    </w:p>
    <w:p w:rsidRDefault="00020AD9" w:rsidP="00020AD9" w:rsidR="00020AD9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D038D7">
        <w:rPr>
          <w:rFonts w:cs="Times New Roman" w:eastAsia="Times New Roman"/>
          <w:szCs w:val="24"/>
        </w:rPr>
        <w:t>B2 KAPITAL d. o. o. Zagreb, Radnička 41</w:t>
      </w:r>
      <w:r>
        <w:rPr>
          <w:rFonts w:cs="Times New Roman" w:eastAsia="Times New Roman"/>
          <w:szCs w:val="20"/>
        </w:rPr>
        <w:t>,</w:t>
      </w:r>
    </w:p>
    <w:p w:rsidRDefault="00020AD9" w:rsidP="00020AD9" w:rsidR="00020AD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020AD9" w:rsidP="00020AD9" w:rsidR="00020AD9">
      <w:pPr>
        <w:rPr>
          <w:rFonts w:eastAsiaTheme="minorEastAsia"/>
          <w:lang w:eastAsia="hr-HR"/>
        </w:rPr>
      </w:pPr>
    </w:p>
    <w:p w:rsidRDefault="00020AD9" w:rsidP="00020AD9" w:rsidR="00020AD9" w:rsidRPr="00CF72AC">
      <w:pPr>
        <w:rPr>
          <w:rFonts w:eastAsiaTheme="minorEastAsia"/>
          <w:lang w:eastAsia="hr-HR"/>
        </w:rPr>
      </w:pPr>
    </w:p>
    <w:p w:rsidRDefault="00020AD9" w:rsidP="00020AD9" w:rsidR="00020AD9" w:rsidRPr="00CF72AC">
      <w:pPr>
        <w:rPr>
          <w:rFonts w:eastAsiaTheme="minorEastAsia"/>
          <w:lang w:eastAsia="hr-HR"/>
        </w:rPr>
      </w:pPr>
    </w:p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020AD9" w:rsidP="00020AD9" w:rsidR="00020AD9"/>
    <w:p w:rsidRDefault="00607B9F" w:rsidR="00607B9F"/>
    <w:sectPr w:rsidSect="002E5913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AD9" w:rsidP="00020AD9" w:rsidR="00020AD9">
      <w:r>
        <w:separator/>
      </w:r>
    </w:p>
  </w:endnote>
  <w:endnote w:id="0" w:type="continuationSeparator">
    <w:p w:rsidRDefault="00020AD9" w:rsidP="00020AD9" w:rsidR="0002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AD9" w:rsidP="00020AD9" w:rsidR="00020AD9">
      <w:r>
        <w:separator/>
      </w:r>
    </w:p>
  </w:footnote>
  <w:footnote w:id="0" w:type="continuationSeparator">
    <w:p w:rsidRDefault="00020AD9" w:rsidP="00020AD9" w:rsidR="00020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DFF" w:rsidP="00020AD9" w:rsidR="00020AD9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20AD9">
      <w:rPr>
        <w:szCs w:val="24"/>
      </w:rPr>
      <w:t>3 St-308/2016-9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AD9" w:rsidP="002E5913" w:rsidR="002E5913">
    <w:pPr>
      <w:pStyle w:val="Zaglavlje"/>
      <w:jc w:val="right"/>
      <w:rPr>
        <w:szCs w:val="24"/>
      </w:rPr>
    </w:pPr>
    <w:r>
      <w:rPr>
        <w:szCs w:val="24"/>
      </w:rPr>
      <w:t>3</w:t>
    </w:r>
    <w:r w:rsidR="007B5DFF">
      <w:rPr>
        <w:szCs w:val="24"/>
      </w:rPr>
      <w:t xml:space="preserve"> St-</w:t>
    </w:r>
    <w:r>
      <w:rPr>
        <w:szCs w:val="24"/>
      </w:rPr>
      <w:t>308</w:t>
    </w:r>
    <w:r w:rsidR="007B5DFF">
      <w:rPr>
        <w:szCs w:val="24"/>
      </w:rPr>
      <w:t>/2016-</w:t>
    </w:r>
    <w:r>
      <w:rPr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AD9"/>
    <w:rsid w:val="00020AD9"/>
    <w:rsid w:val="00031204"/>
    <w:rsid w:val="00607B9F"/>
    <w:rsid w:val="007B5DFF"/>
    <w:rsid w:val="00D0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AD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A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A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A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A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0A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AD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F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AD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A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A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A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A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0A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AD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F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>
      <item>B2  KAPITAL d.o.o.  ZAGREB</item>
    </izvorni_sadrzaj>
    <derivirana_varijabla naziv="DomainObject.Predmet.OstaliListFormated_1">
      <item>B2  KAPITAL d.o.o.  ZAGREB</item>
    </derivirana_varijabla>
  </DomainObject.Predmet.OstaliListFormated>
  <DomainObject.Predmet.OstaliListFormatedOIB>
    <izvorni_sadrzaj>
      <item>B2  KAPITAL d.o.o.  ZAGREB, OIB 57509775367</item>
    </izvorni_sadrzaj>
    <derivirana_varijabla naziv="DomainObject.Predmet.OstaliListFormatedOIB_1">
      <item>B2  KAPITAL d.o.o.  ZAGREB, OIB 57509775367</item>
    </derivirana_varijabla>
  </DomainObject.Predmet.OstaliListFormatedOIB>
  <DomainObject.Predmet.OstaliListFormatedWithAdress>
    <izvorni_sadrzaj>
      <item>B2  KAPITAL d.o.o.  ZAGREB, Radnička cesta 41, 10000 Zagreb</item>
    </izvorni_sadrzaj>
    <derivirana_varijabla naziv="DomainObject.Predmet.OstaliListFormatedWithAdress_1">
      <item>B2  KAPITAL d.o.o.  ZAGREB, Radnička cesta 41, 10000 Zagreb</item>
    </derivirana_varijabla>
  </DomainObject.Predmet.OstaliListFormatedWithAdress>
  <DomainObject.Predmet.OstaliListFormatedWithAdressOIB>
    <izvorni_sadrzaj>
      <item>B2  KAPITAL d.o.o.  ZAGREB, OIB 57509775367, Radnička cesta 41, 10000 Zagreb</item>
    </izvorni_sadrzaj>
    <derivirana_varijabla naziv="DomainObject.Predmet.OstaliListFormatedWithAdressOIB_1">
      <item>B2  KAPITAL d.o.o.  ZAGREB, OIB 57509775367, Radnička cesta 41, 10000 Zagreb</item>
    </derivirana_varijabla>
  </DomainObject.Predmet.OstaliListFormatedWithAdressOIB>
  <DomainObject.Predmet.OstaliListNazivFormated>
    <izvorni_sadrzaj>
      <item>B2  KAPITAL d.o.o.  ZAGREB</item>
    </izvorni_sadrzaj>
    <derivirana_varijabla naziv="DomainObject.Predmet.OstaliListNazivFormated_1">
      <item>B2  KAPITAL d.o.o.  ZAGREB</item>
    </derivirana_varijabla>
  </DomainObject.Predmet.OstaliListNazivFormated>
  <DomainObject.Predmet.OstaliListNazivFormatedOIB>
    <izvorni_sadrzaj>
      <item>B2  KAPITAL d.o.o.  ZAGREB, OIB 57509775367</item>
    </izvorni_sadrzaj>
    <derivirana_varijabla naziv="DomainObject.Predmet.OstaliListNazivFormatedOIB_1">
      <item>B2  KAPITAL d.o.o.  ZAGREB,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PEN d.o.o. PAZIN</item>
      <item>B2  KAPITAL d.o.o.  ZAGREB</item>
    </izvorni_sadrzaj>
    <derivirana_varijabla naziv="DomainObject.Predmet.SudioniciListNaziv_1">
      <item>FINANCIJSKA AGENCIJA, RC RIJEKA, PODRUŽNICA PULA, PULA</item>
      <item>ART PEN d.o.o. PAZIN</item>
      <item>B2  KAPITAL d.o.o.  ZAGREB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 PEN d.o.o. PAZIN, OIB 78992202021, Šime Kurelića 20/3,52000 Pazin</item>
      <item>B2  KAPITAL d.o.o.  ZAGREB, OIB 57509775367, Radnička cesta 41,10000 Zagreb</item>
    </izvorni_sadrzaj>
    <derivirana_varijabla naziv="DomainObject.Predmet.SudioniciListAdressOIB_1">
      <item>FINANCIJSKA AGENCIJA, RC RIJEKA, PODRUŽNICA PULA, PULA, OIB 85821130368, Ulica grada Vukovara 70,10000 Zagreb</item>
      <item>ART PEN d.o.o. PAZIN, OIB 78992202021, Šime Kurelića 20/3,52000 Pazin</item>
      <item>B2  KAPITAL d.o.o. 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78992202021</item>
      <item>, OIB 57509775367</item>
    </izvorni_sadrzaj>
    <derivirana_varijabla naziv="DomainObject.Predmet.SudioniciListNazivOIB_1">
      <item>, OIB 85821130368</item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633</properties:Words>
  <properties:Characters>3349</properties:Characters>
  <properties:Lines>94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2016-08-29T10:39:00Z</dcterms:created>
  <dc:creator>Marlena Pamić</dc:creator>
  <cp:lastModifiedBy>Jasmina Matika</cp:lastModifiedBy>
  <cp:lastPrinted>2016-08-31T06:27:00Z</cp:lastPrinted>
  <dcterms:modified xmlns:xsi="http://www.w3.org/2001/XMLSchema-instance" xsi:type="dcterms:W3CDTF">2016-08-31T06:27:00Z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