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108"/>
        <w:tblLook w:val="04A0" w:noVBand="1" w:noHBand="0" w:lastColumn="0" w:firstColumn="1" w:lastRow="0" w:firstRow="1"/>
      </w:tblPr>
      <w:tblGrid>
        <w:gridCol w:w="2877"/>
      </w:tblGrid>
      <w:tr w:rsidTr="008204F9" w:rsidR="008204F9">
        <w:tc>
          <w:tcPr>
            <w:tcW w:type="dxa" w:w="2877"/>
            <w:hideMark/>
          </w:tcPr>
          <w:p w:rsidRDefault="008204F9" w:rsidR="008204F9">
            <w:pPr>
              <w:spacing w:lineRule="auto" w:line="276" w:after="0"/>
              <w:jc w:val="center"/>
              <w:rPr>
                <w:lang w:val="en-US"/>
              </w:rPr>
            </w:pPr>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8204F9" w:rsidR="008204F9">
            <w:pPr>
              <w:spacing w:lineRule="auto" w:line="276" w:after="0"/>
              <w:jc w:val="center"/>
              <w:rPr>
                <w:lang w:val="en-US"/>
              </w:rPr>
            </w:pPr>
            <w:proofErr w:type="spellStart"/>
            <w:r>
              <w:rPr>
                <w:lang w:val="en-US"/>
              </w:rPr>
              <w:t>Republika</w:t>
            </w:r>
            <w:proofErr w:type="spellEnd"/>
            <w:r>
              <w:rPr>
                <w:lang w:val="en-US"/>
              </w:rPr>
              <w:t xml:space="preserve"> </w:t>
            </w:r>
            <w:proofErr w:type="spellStart"/>
            <w:r>
              <w:rPr>
                <w:lang w:val="en-US"/>
              </w:rPr>
              <w:t>Hrvatska</w:t>
            </w:r>
            <w:proofErr w:type="spellEnd"/>
          </w:p>
          <w:p w:rsidRDefault="008204F9" w:rsidR="008204F9">
            <w:pPr>
              <w:spacing w:lineRule="auto" w:line="276" w:after="0"/>
              <w:jc w:val="center"/>
              <w:rPr>
                <w:lang w:val="en-US"/>
              </w:rPr>
            </w:pPr>
            <w:proofErr w:type="spellStart"/>
            <w:r>
              <w:rPr>
                <w:lang w:val="en-US"/>
              </w:rPr>
              <w:t>Trgovački</w:t>
            </w:r>
            <w:proofErr w:type="spellEnd"/>
            <w:r>
              <w:rPr>
                <w:lang w:val="en-US"/>
              </w:rPr>
              <w:t xml:space="preserve"> </w:t>
            </w:r>
            <w:proofErr w:type="spellStart"/>
            <w:r>
              <w:rPr>
                <w:lang w:val="en-US"/>
              </w:rPr>
              <w:t>sud</w:t>
            </w:r>
            <w:proofErr w:type="spellEnd"/>
            <w:r>
              <w:rPr>
                <w:lang w:val="en-US"/>
              </w:rPr>
              <w:t xml:space="preserve"> u </w:t>
            </w:r>
            <w:proofErr w:type="spellStart"/>
            <w:r>
              <w:rPr>
                <w:lang w:val="en-US"/>
              </w:rPr>
              <w:t>Varaždinu</w:t>
            </w:r>
            <w:proofErr w:type="spellEnd"/>
          </w:p>
          <w:p w:rsidRDefault="008204F9" w:rsidR="008204F9">
            <w:pPr>
              <w:spacing w:lineRule="auto" w:line="276" w:after="0"/>
              <w:jc w:val="center"/>
              <w:rPr>
                <w:lang w:val="en-US"/>
              </w:rPr>
            </w:pPr>
            <w:proofErr w:type="spellStart"/>
            <w:r>
              <w:rPr>
                <w:lang w:val="en-US"/>
              </w:rPr>
              <w:t>Varaždin</w:t>
            </w:r>
            <w:proofErr w:type="spellEnd"/>
            <w:r>
              <w:rPr>
                <w:lang w:val="en-US"/>
              </w:rPr>
              <w:t xml:space="preserve">, </w:t>
            </w:r>
            <w:proofErr w:type="spellStart"/>
            <w:r>
              <w:rPr>
                <w:lang w:val="en-US"/>
              </w:rPr>
              <w:t>Braće</w:t>
            </w:r>
            <w:proofErr w:type="spellEnd"/>
            <w:r>
              <w:rPr>
                <w:lang w:val="en-US"/>
              </w:rPr>
              <w:t xml:space="preserve"> </w:t>
            </w:r>
            <w:proofErr w:type="spellStart"/>
            <w:r>
              <w:rPr>
                <w:lang w:val="en-US"/>
              </w:rPr>
              <w:t>Radić</w:t>
            </w:r>
            <w:proofErr w:type="spellEnd"/>
            <w:r>
              <w:rPr>
                <w:lang w:val="en-US"/>
              </w:rPr>
              <w:t xml:space="preserve"> 2</w:t>
            </w:r>
          </w:p>
        </w:tc>
      </w:tr>
    </w:tbl>
    <w:p w14:textId="d5d3bb5" w14:paraId="d5d3bb5" w:rsidRDefault="008204F9" w:rsidP="008204F9" w:rsidR="008204F9">
      <w:pPr>
        <w:spacing w:after="0"/>
        <w:jc w:val="right"/>
        <w15:collapsed w:val="false"/>
        <w:rPr>
          <w:sz w:val="12"/>
        </w:rPr>
      </w:pPr>
    </w:p>
    <w:tbl>
      <w:tblPr>
        <w:tblW w:type="auto" w:w="0"/>
        <w:jc w:val="right"/>
        <w:tblCellMar>
          <w:left w:type="dxa" w:w="0"/>
          <w:right w:type="dxa" w:w="0"/>
        </w:tblCellMar>
        <w:tblLook w:val="01E0" w:noVBand="0" w:noHBand="0" w:lastColumn="1" w:firstColumn="1" w:lastRow="1" w:firstRow="1"/>
      </w:tblPr>
      <w:tblGrid>
        <w:gridCol w:w="4320"/>
      </w:tblGrid>
      <w:tr w:rsidTr="008204F9" w:rsidR="008204F9">
        <w:trPr>
          <w:jc w:val="right"/>
        </w:trPr>
        <w:tc>
          <w:tcPr>
            <w:tcW w:type="dxa" w:w="4320"/>
            <w:hideMark/>
          </w:tcPr>
          <w:p w:rsidRDefault="008204F9" w:rsidR="008204F9">
            <w:pPr>
              <w:pStyle w:val="VSVerzija"/>
              <w:spacing w:lineRule="auto" w:line="276"/>
              <w:jc w:val="center"/>
              <w:rPr>
                <w:lang w:eastAsia="en-US" w:val="en-US"/>
              </w:rPr>
            </w:pPr>
            <w:r>
              <w:rPr>
                <w:lang w:eastAsia="en-US" w:val="en-US"/>
              </w:rPr>
              <w:t xml:space="preserve">                   </w:t>
            </w:r>
            <w:proofErr w:type="spellStart"/>
            <w:r>
              <w:rPr>
                <w:lang w:eastAsia="en-US" w:val="en-US"/>
              </w:rPr>
              <w:t>Poslovni</w:t>
            </w:r>
            <w:proofErr w:type="spellEnd"/>
            <w:r>
              <w:rPr>
                <w:lang w:eastAsia="en-US" w:val="en-US"/>
              </w:rPr>
              <w:t xml:space="preserve"> </w:t>
            </w:r>
            <w:proofErr w:type="spellStart"/>
            <w:r>
              <w:rPr>
                <w:lang w:eastAsia="en-US" w:val="en-US"/>
              </w:rPr>
              <w:t>broj</w:t>
            </w:r>
            <w:proofErr w:type="spellEnd"/>
            <w:r>
              <w:rPr>
                <w:lang w:eastAsia="en-US" w:val="en-US"/>
              </w:rPr>
              <w:t>:  6 St-416/2013-67</w:t>
            </w:r>
          </w:p>
        </w:tc>
      </w:tr>
    </w:tbl>
    <w:p w:rsidRDefault="008204F9" w:rsidP="008204F9" w:rsidR="008204F9">
      <w:pPr>
        <w:pStyle w:val="NormaleSPIS"/>
      </w:pPr>
      <w:r>
        <w:t xml:space="preserve"> </w:t>
      </w:r>
    </w:p>
    <w:p w:rsidRDefault="008204F9" w:rsidP="008204F9" w:rsidR="008204F9">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hidden="true" name="Slika 3" id="3"/>
            <wp:cNvGraphicFramePr>
              <a:graphicFrameLocks noChangeAspect="true"/>
            </wp:cNvGraphicFramePr>
            <a:graphic>
              <a:graphicData uri="http://schemas.openxmlformats.org/drawingml/2006/picture">
                <pic:pic>
                  <pic:nvPicPr>
                    <pic:cNvPr hidden="true" name="eSPIS_GrbRH"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p>
    <w:p w:rsidRDefault="008204F9" w:rsidP="008204F9" w:rsidR="008204F9">
      <w:pPr>
        <w:spacing w:after="0"/>
        <w:jc w:val="center"/>
      </w:pPr>
      <w:r>
        <w:t>R E P U B L I K A     H R V A T S K A</w:t>
      </w:r>
    </w:p>
    <w:p w:rsidRDefault="008204F9" w:rsidP="008204F9" w:rsidR="008204F9">
      <w:pPr>
        <w:spacing w:after="0"/>
        <w:rPr>
          <w:b/>
        </w:rPr>
      </w:pPr>
    </w:p>
    <w:p w:rsidRDefault="008204F9" w:rsidP="008204F9" w:rsidR="008204F9">
      <w:pPr>
        <w:spacing w:after="0"/>
        <w:jc w:val="center"/>
      </w:pPr>
      <w:r>
        <w:t>R    J    E    Š    E    NJ    E</w:t>
      </w:r>
    </w:p>
    <w:p w:rsidRDefault="008204F9" w:rsidP="008204F9" w:rsidR="008204F9">
      <w:pPr>
        <w:spacing w:after="0"/>
      </w:pPr>
    </w:p>
    <w:p w:rsidRDefault="008204F9" w:rsidP="008204F9" w:rsidR="008204F9">
      <w:pPr>
        <w:spacing w:after="0"/>
      </w:pPr>
    </w:p>
    <w:p w:rsidRDefault="008204F9" w:rsidP="008204F9" w:rsidR="008204F9">
      <w:pPr>
        <w:spacing w:after="0"/>
        <w:jc w:val="both"/>
      </w:pPr>
      <w:r>
        <w:tab/>
        <w:t xml:space="preserve">Trgovački sud u Varaždinu, po sucu Hugu </w:t>
      </w:r>
      <w:proofErr w:type="spellStart"/>
      <w:r>
        <w:t>Wedemeyeru</w:t>
      </w:r>
      <w:proofErr w:type="spellEnd"/>
      <w:r>
        <w:t xml:space="preserve">, u stečajnom postupku nad dužnikom pojedincem Željkom Horvat </w:t>
      </w:r>
      <w:proofErr w:type="spellStart"/>
      <w:r>
        <w:t>Korent</w:t>
      </w:r>
      <w:proofErr w:type="spellEnd"/>
      <w:r>
        <w:t xml:space="preserve">, </w:t>
      </w:r>
      <w:proofErr w:type="spellStart"/>
      <w:r>
        <w:t>vl</w:t>
      </w:r>
      <w:proofErr w:type="spellEnd"/>
      <w:r>
        <w:t xml:space="preserve">. Građevinskog obrta HORENT 1986, iz </w:t>
      </w:r>
      <w:proofErr w:type="spellStart"/>
      <w:r>
        <w:t>Nedelišća</w:t>
      </w:r>
      <w:proofErr w:type="spellEnd"/>
      <w:r>
        <w:t xml:space="preserve">, Varaždinska br. 50, OIB: 31965839616, kojeg zastupa stečajni upravitelj Domagoj </w:t>
      </w:r>
      <w:proofErr w:type="spellStart"/>
      <w:r>
        <w:t>Krpačić</w:t>
      </w:r>
      <w:proofErr w:type="spellEnd"/>
      <w:r>
        <w:t xml:space="preserve">, iz Siska, </w:t>
      </w:r>
      <w:proofErr w:type="spellStart"/>
      <w:r>
        <w:t>Stupno</w:t>
      </w:r>
      <w:proofErr w:type="spellEnd"/>
      <w:r>
        <w:t xml:space="preserve"> br. 66, izvan ročišta 15. listopada 2018.,</w:t>
      </w:r>
    </w:p>
    <w:p w:rsidRDefault="008204F9" w:rsidP="008204F9" w:rsidR="008204F9">
      <w:pPr>
        <w:spacing w:after="0"/>
        <w:rPr>
          <w:rFonts w:cs="Arial"/>
        </w:rPr>
      </w:pPr>
    </w:p>
    <w:p w:rsidRDefault="008204F9" w:rsidP="008204F9" w:rsidR="008204F9">
      <w:pPr>
        <w:spacing w:after="0"/>
        <w:rPr>
          <w:rFonts w:cs="Arial"/>
        </w:rPr>
      </w:pPr>
    </w:p>
    <w:p w:rsidRDefault="008204F9" w:rsidP="008204F9" w:rsidR="008204F9">
      <w:pPr>
        <w:spacing w:after="0"/>
        <w:jc w:val="center"/>
        <w:rPr>
          <w:rFonts w:cs="Arial"/>
        </w:rPr>
      </w:pPr>
      <w:r>
        <w:rPr>
          <w:rFonts w:cs="Arial"/>
        </w:rPr>
        <w:t>r i j e š i o        j e</w:t>
      </w:r>
    </w:p>
    <w:p w:rsidRDefault="008204F9" w:rsidP="008204F9" w:rsidR="008204F9">
      <w:pPr>
        <w:spacing w:after="0"/>
        <w:rPr>
          <w:rFonts w:cs="Arial"/>
        </w:rPr>
      </w:pPr>
    </w:p>
    <w:p w:rsidRDefault="00B26D4D" w:rsidP="00B26D4D" w:rsidR="008204F9" w:rsidRPr="00B26D4D">
      <w:pPr>
        <w:spacing w:after="0"/>
        <w:ind w:firstLine="708"/>
        <w:rPr>
          <w:rFonts w:cs="Arial"/>
        </w:rPr>
      </w:pPr>
      <w:r>
        <w:rPr>
          <w:rFonts w:cs="Arial"/>
        </w:rPr>
        <w:t>1)</w:t>
      </w:r>
      <w:r w:rsidR="008204F9" w:rsidRPr="00B26D4D">
        <w:rPr>
          <w:rFonts w:cs="Arial"/>
        </w:rPr>
        <w:t>Saziva se</w:t>
      </w:r>
      <w:r w:rsidR="008204F9" w:rsidRPr="00B26D4D">
        <w:rPr>
          <w:rFonts w:cs="Arial"/>
          <w:b/>
        </w:rPr>
        <w:t xml:space="preserve"> </w:t>
      </w:r>
      <w:r w:rsidR="008204F9" w:rsidRPr="00B26D4D">
        <w:rPr>
          <w:rFonts w:cs="Arial"/>
        </w:rPr>
        <w:t xml:space="preserve">skupština vjerovnika u stečajnom postupku nad </w:t>
      </w:r>
      <w:r w:rsidR="008204F9">
        <w:t xml:space="preserve">dužnikom pojedincem Željkom Horvat </w:t>
      </w:r>
      <w:proofErr w:type="spellStart"/>
      <w:r w:rsidR="008204F9">
        <w:t>Korent</w:t>
      </w:r>
      <w:proofErr w:type="spellEnd"/>
      <w:r w:rsidR="008204F9">
        <w:t xml:space="preserve">, </w:t>
      </w:r>
      <w:proofErr w:type="spellStart"/>
      <w:r w:rsidR="008204F9">
        <w:t>vl</w:t>
      </w:r>
      <w:proofErr w:type="spellEnd"/>
      <w:r w:rsidR="008204F9">
        <w:t xml:space="preserve">. Građevinskog obrta HORENT 1986, iz </w:t>
      </w:r>
      <w:proofErr w:type="spellStart"/>
      <w:r w:rsidR="008204F9">
        <w:t>Nedelišća</w:t>
      </w:r>
      <w:proofErr w:type="spellEnd"/>
      <w:r w:rsidR="008204F9">
        <w:t>, Varaždinska br. 50, OIB: 31965839616,</w:t>
      </w:r>
      <w:r w:rsidR="008204F9" w:rsidRPr="00B26D4D">
        <w:rPr>
          <w:rFonts w:cs="Arial"/>
        </w:rPr>
        <w:t xml:space="preserve"> za dan 29. listopada 2018.  u  10,00 sati, u zgradi Trgovačkog suda u Varaždinu, Braće Radić br. 2, drugi kat, soba broj 222, sa sljedećim :</w:t>
      </w:r>
    </w:p>
    <w:p w:rsidRDefault="00B26D4D" w:rsidP="00B26D4D" w:rsidR="00B26D4D" w:rsidRPr="00B26D4D">
      <w:pPr>
        <w:pStyle w:val="Odlomakpopisa"/>
        <w:spacing w:after="0"/>
        <w:ind w:firstLine="0" w:left="1020"/>
        <w:rPr>
          <w:rFonts w:cs="Arial"/>
        </w:rPr>
      </w:pPr>
    </w:p>
    <w:p w:rsidRDefault="008204F9" w:rsidP="008204F9" w:rsidR="008204F9">
      <w:pPr>
        <w:spacing w:after="0"/>
        <w:jc w:val="both"/>
        <w:rPr>
          <w:rFonts w:cs="Arial"/>
        </w:rPr>
      </w:pPr>
    </w:p>
    <w:p w:rsidRDefault="008204F9" w:rsidP="008204F9" w:rsidR="008204F9">
      <w:pPr>
        <w:spacing w:after="0"/>
        <w:jc w:val="center"/>
        <w:rPr>
          <w:rFonts w:cs="Arial"/>
        </w:rPr>
      </w:pPr>
      <w:r>
        <w:rPr>
          <w:rFonts w:cs="Arial"/>
        </w:rPr>
        <w:t>DNEVNIM   REDOM</w:t>
      </w:r>
    </w:p>
    <w:p w:rsidRDefault="00B26D4D" w:rsidP="008204F9" w:rsidR="00B26D4D">
      <w:pPr>
        <w:spacing w:after="0"/>
        <w:jc w:val="center"/>
        <w:rPr>
          <w:rFonts w:cs="Arial"/>
        </w:rPr>
      </w:pPr>
    </w:p>
    <w:p w:rsidRDefault="008204F9" w:rsidP="008204F9" w:rsidR="008204F9">
      <w:pPr>
        <w:spacing w:after="0"/>
        <w:rPr>
          <w:rFonts w:cs="Arial"/>
          <w:b/>
        </w:rPr>
      </w:pPr>
    </w:p>
    <w:p w:rsidRDefault="00A432ED" w:rsidP="008204F9" w:rsidR="008204F9">
      <w:pPr>
        <w:spacing w:after="0"/>
        <w:rPr>
          <w:rFonts w:cs="Arial"/>
        </w:rPr>
      </w:pPr>
      <w:r>
        <w:rPr>
          <w:rFonts w:cs="Arial"/>
        </w:rPr>
        <w:t>-</w:t>
      </w:r>
      <w:r w:rsidR="00451C08">
        <w:rPr>
          <w:rFonts w:cs="Arial"/>
        </w:rPr>
        <w:t>Pribavljanje suglasnosti skupštine vjerovnika u svezi namjere pokretanja parnice od strane stečajnog upravitelja, kao osporavatelja tražbine stečajnog vjerovnika Republike Hrvatske, Ministarstva financija, Porezne uprave, Područnog ureda Sjeverozapadna Hrvatska, a radi dokazivanja osnovanosti tog osporavanja,</w:t>
      </w:r>
    </w:p>
    <w:p w:rsidRDefault="00451C08" w:rsidP="008204F9" w:rsidR="00451C08">
      <w:pPr>
        <w:spacing w:after="0"/>
        <w:rPr>
          <w:rFonts w:cs="Arial"/>
        </w:rPr>
      </w:pPr>
    </w:p>
    <w:p w:rsidRDefault="008204F9" w:rsidP="008204F9" w:rsidR="008204F9">
      <w:pPr>
        <w:spacing w:after="0"/>
        <w:rPr>
          <w:rFonts w:cs="Arial"/>
        </w:rPr>
      </w:pPr>
      <w:r>
        <w:rPr>
          <w:rFonts w:cs="Arial"/>
        </w:rPr>
        <w:t>-Razno.</w:t>
      </w:r>
    </w:p>
    <w:p w:rsidRDefault="008204F9" w:rsidP="008204F9" w:rsidR="008204F9">
      <w:pPr>
        <w:spacing w:after="0"/>
        <w:rPr>
          <w:rFonts w:cs="Arial"/>
        </w:rPr>
      </w:pPr>
    </w:p>
    <w:p w:rsidRDefault="008204F9" w:rsidP="008204F9" w:rsidR="008204F9">
      <w:pPr>
        <w:spacing w:after="0"/>
        <w:ind w:left="720"/>
        <w:rPr>
          <w:rFonts w:cs="Arial"/>
        </w:rPr>
      </w:pPr>
      <w:r>
        <w:rPr>
          <w:rFonts w:cs="Arial"/>
        </w:rPr>
        <w:t>2) Na skupštinu vjerovnika pozivaju se :</w:t>
      </w:r>
    </w:p>
    <w:p w:rsidRDefault="008204F9" w:rsidP="008204F9" w:rsidR="008204F9">
      <w:pPr>
        <w:spacing w:after="0"/>
        <w:rPr>
          <w:rFonts w:cs="Arial"/>
        </w:rPr>
      </w:pPr>
    </w:p>
    <w:p w:rsidRDefault="008204F9" w:rsidP="008204F9" w:rsidR="008204F9">
      <w:pPr>
        <w:spacing w:after="0"/>
        <w:rPr>
          <w:rFonts w:cs="Times New Roman"/>
        </w:rPr>
      </w:pPr>
      <w:r>
        <w:rPr>
          <w:rFonts w:cs="Arial"/>
        </w:rPr>
        <w:t xml:space="preserve">             - stečajni upravitelj </w:t>
      </w:r>
      <w:r>
        <w:t xml:space="preserve">Domagoj </w:t>
      </w:r>
      <w:proofErr w:type="spellStart"/>
      <w:r>
        <w:t>Krpačić</w:t>
      </w:r>
      <w:proofErr w:type="spellEnd"/>
      <w:r>
        <w:t xml:space="preserve">, iz Siska, </w:t>
      </w:r>
      <w:proofErr w:type="spellStart"/>
      <w:r>
        <w:t>Stupno</w:t>
      </w:r>
      <w:proofErr w:type="spellEnd"/>
      <w:r>
        <w:t xml:space="preserve"> br. 66,</w:t>
      </w:r>
    </w:p>
    <w:p w:rsidRDefault="008204F9" w:rsidP="008204F9" w:rsidR="008204F9">
      <w:pPr>
        <w:spacing w:after="0"/>
        <w:rPr>
          <w:rFonts w:cs="Arial"/>
        </w:rPr>
      </w:pPr>
      <w:r>
        <w:rPr>
          <w:rFonts w:cs="Arial"/>
        </w:rPr>
        <w:t xml:space="preserve">             - vjerovnici putem e-Oglasne ploče ovoga suda.</w:t>
      </w:r>
    </w:p>
    <w:p w:rsidRDefault="008204F9" w:rsidP="008204F9" w:rsidR="008204F9">
      <w:pPr>
        <w:spacing w:after="0"/>
        <w:rPr>
          <w:rFonts w:cs="Arial"/>
        </w:rPr>
      </w:pPr>
      <w:r>
        <w:rPr>
          <w:rFonts w:cs="Arial"/>
        </w:rPr>
        <w:tab/>
      </w:r>
      <w:r>
        <w:rPr>
          <w:rFonts w:cs="Arial"/>
        </w:rPr>
        <w:tab/>
      </w:r>
      <w:r>
        <w:rPr>
          <w:rFonts w:cs="Arial"/>
        </w:rPr>
        <w:tab/>
      </w:r>
      <w:r>
        <w:rPr>
          <w:rFonts w:cs="Arial"/>
        </w:rPr>
        <w:tab/>
      </w:r>
      <w:r>
        <w:rPr>
          <w:rFonts w:cs="Arial"/>
        </w:rPr>
        <w:tab/>
      </w:r>
      <w:r>
        <w:rPr>
          <w:rFonts w:cs="Arial"/>
        </w:rPr>
        <w:tab/>
      </w:r>
    </w:p>
    <w:p w:rsidRDefault="008204F9" w:rsidP="008204F9" w:rsidR="008204F9">
      <w:pPr>
        <w:spacing w:after="0"/>
        <w:jc w:val="both"/>
        <w:rPr>
          <w:rFonts w:cs="Arial"/>
        </w:rPr>
      </w:pPr>
      <w:r>
        <w:rPr>
          <w:rFonts w:cs="Arial"/>
        </w:rPr>
        <w:t xml:space="preserve">            3) Ovo rješenje objaviti će se na e-Oglasnoj ploči ovoga suda.</w:t>
      </w:r>
    </w:p>
    <w:p w:rsidRDefault="00852F1A" w:rsidP="008204F9" w:rsidR="00852F1A">
      <w:pPr>
        <w:spacing w:after="0"/>
        <w:jc w:val="both"/>
        <w:rPr>
          <w:rFonts w:cs="Arial"/>
        </w:rPr>
      </w:pPr>
    </w:p>
    <w:p w:rsidRDefault="00D3524D" w:rsidP="008204F9" w:rsidR="00D3524D">
      <w:pPr>
        <w:spacing w:after="0"/>
        <w:jc w:val="both"/>
        <w:rPr>
          <w:rFonts w:cs="Arial"/>
        </w:rPr>
      </w:pPr>
    </w:p>
    <w:p w:rsidRDefault="00D3524D" w:rsidP="008204F9" w:rsidR="00D3524D">
      <w:pPr>
        <w:spacing w:after="0"/>
        <w:jc w:val="both"/>
        <w:rPr>
          <w:rFonts w:cs="Arial"/>
        </w:rPr>
      </w:pPr>
    </w:p>
    <w:p w:rsidRDefault="008204F9" w:rsidP="008204F9" w:rsidR="008204F9">
      <w:pPr>
        <w:spacing w:after="0"/>
        <w:jc w:val="center"/>
        <w:rPr>
          <w:rFonts w:cs="Arial"/>
        </w:rPr>
      </w:pPr>
      <w:r>
        <w:rPr>
          <w:rFonts w:cs="Arial"/>
        </w:rPr>
        <w:lastRenderedPageBreak/>
        <w:t>Obrazloženje</w:t>
      </w:r>
    </w:p>
    <w:p w:rsidRDefault="008204F9" w:rsidP="008204F9" w:rsidR="008204F9">
      <w:pPr>
        <w:spacing w:after="0"/>
        <w:jc w:val="center"/>
        <w:rPr>
          <w:rFonts w:cs="Arial"/>
        </w:rPr>
      </w:pPr>
    </w:p>
    <w:p w:rsidRDefault="008204F9" w:rsidP="008204F9" w:rsidR="008204F9">
      <w:pPr>
        <w:spacing w:after="0"/>
        <w:rPr>
          <w:rFonts w:cs="Arial"/>
        </w:rPr>
      </w:pPr>
    </w:p>
    <w:p w:rsidRDefault="00D3524D" w:rsidP="00D3524D" w:rsidR="00A432ED">
      <w:pPr>
        <w:spacing w:after="0"/>
        <w:jc w:val="both"/>
        <w:rPr>
          <w:rFonts w:cs="Arial"/>
        </w:rPr>
      </w:pPr>
      <w:r>
        <w:rPr>
          <w:rFonts w:cs="Arial"/>
        </w:rPr>
        <w:tab/>
        <w:t>Na ročištu održanom 10. listopada 2018. steč</w:t>
      </w:r>
      <w:r w:rsidR="006405DC">
        <w:rPr>
          <w:rFonts w:cs="Arial"/>
        </w:rPr>
        <w:t xml:space="preserve">ajni upravitelj Domagoj </w:t>
      </w:r>
      <w:proofErr w:type="spellStart"/>
      <w:r w:rsidR="006405DC">
        <w:rPr>
          <w:rFonts w:cs="Arial"/>
        </w:rPr>
        <w:t>Krpačić</w:t>
      </w:r>
      <w:proofErr w:type="spellEnd"/>
      <w:r>
        <w:rPr>
          <w:rFonts w:cs="Arial"/>
        </w:rPr>
        <w:t xml:space="preserve"> predložio je da se sazove skupština vjerovnika s ciljem da se pribavi eventualna suglasnost skupštine vjerovnika, a radi namjeravanog pokretanja parnice znatne vrijednosti predmeta spora u koju će biti upućen stečajni upravitelj radi dokazivanja osnovanosti tog osporavanja.</w:t>
      </w:r>
    </w:p>
    <w:p w:rsidRDefault="00D3524D" w:rsidP="00247D55" w:rsidR="00D3524D">
      <w:pPr>
        <w:jc w:val="both"/>
        <w:rPr>
          <w:rFonts w:cs="Arial"/>
        </w:rPr>
      </w:pPr>
      <w:r>
        <w:rPr>
          <w:rFonts w:cs="Arial"/>
        </w:rPr>
        <w:tab/>
        <w:t xml:space="preserve">Budući da je ovaj sud svojim rješenjem poslovni broj 6 St-416/2013-66 od 15. listopada 2018. </w:t>
      </w:r>
      <w:r w:rsidR="00693C36">
        <w:rPr>
          <w:rFonts w:cs="Arial"/>
        </w:rPr>
        <w:t xml:space="preserve">navedenog stečajnog upravitelja, kao osporavatelja tražbine stečajnog vjerovnika Republika Hrvatska, Ministarstvo financija, Porezna uprava, Područni ured Sjeverozapadna Hrvatska </w:t>
      </w:r>
      <w:r>
        <w:rPr>
          <w:rFonts w:cs="Arial"/>
        </w:rPr>
        <w:t xml:space="preserve">uputio </w:t>
      </w:r>
      <w:r w:rsidR="00693C36">
        <w:rPr>
          <w:rFonts w:cs="Arial"/>
        </w:rPr>
        <w:t xml:space="preserve">da u roku od 8 dana od primitka </w:t>
      </w:r>
      <w:r w:rsidR="00182673">
        <w:rPr>
          <w:rFonts w:cs="Arial"/>
        </w:rPr>
        <w:t>tog rješenja pokrene parnicu radi dokazivanja</w:t>
      </w:r>
      <w:r w:rsidR="00693C36">
        <w:rPr>
          <w:rFonts w:cs="Arial"/>
        </w:rPr>
        <w:t xml:space="preserve"> osnovanosti svog osporavanja, te kako je od strane stečajnog upravitelja osporena tražbina navedenog vjerovnika u iznosu od 1.219.426,42 kuna</w:t>
      </w:r>
      <w:r w:rsidR="008F5B2D">
        <w:rPr>
          <w:rFonts w:cs="Arial"/>
        </w:rPr>
        <w:t xml:space="preserve">, to je temeljem odredbe čl. 159. st. 1. i st. 2. t. 3. Stečajnog zakona </w:t>
      </w:r>
      <w:r w:rsidR="008F5B2D">
        <w:t>(Narodne novine br. 44/96., 29/99., 129/00., 123/03., 197/03., 187/04., 82/06., 116/10., 25/12., 133/12. i 45/13., dalje : SZ-a)</w:t>
      </w:r>
      <w:r w:rsidR="00FB2F79">
        <w:t xml:space="preserve"> odlučeno</w:t>
      </w:r>
      <w:bookmarkStart w:name="_GoBack" w:id="0"/>
      <w:bookmarkEnd w:id="0"/>
      <w:r w:rsidR="00247D55">
        <w:t xml:space="preserve"> kao u izreci ovog rješenja jer je tom odredbom propisano da je stečajni upravitelj dužan pribaviti suglasnost odbora vjerovnika za pravne radnje koje su od posebne važnosti za stečajni postupak, a ako odbor vjerovnika nije osnovan</w:t>
      </w:r>
      <w:r w:rsidR="00F36E0E">
        <w:t>, suglasnost da</w:t>
      </w:r>
      <w:r w:rsidR="003C3A6B">
        <w:t>je skupština vjerovnika (čl. 159. st. 1. SZ-a). Suglasnost iz st. 1. ovoga članka potrebna je osobito ako se namjerava pokrenuti ili preuzeti parnica znatne vrijednosti predmeta spora, ako se preuzimanje takve parnice namjerava odbiti ili se radi rješavanja ili izbjegavanja takve parnice namjerava sklopiti nagodba ili ugovor o izabranom sudu (čl. 159. st. 2. t. 3. SZ-a).</w:t>
      </w:r>
    </w:p>
    <w:p w:rsidRDefault="008204F9" w:rsidP="008204F9" w:rsidR="008204F9">
      <w:pPr>
        <w:spacing w:after="0"/>
        <w:jc w:val="both"/>
        <w:rPr>
          <w:rFonts w:cs="Arial"/>
        </w:rPr>
      </w:pPr>
    </w:p>
    <w:p w:rsidRDefault="008204F9" w:rsidP="008204F9" w:rsidR="008204F9">
      <w:pPr>
        <w:spacing w:after="0"/>
        <w:jc w:val="center"/>
        <w:rPr>
          <w:rFonts w:cs="Arial"/>
        </w:rPr>
      </w:pPr>
      <w:r>
        <w:rPr>
          <w:rFonts w:cs="Arial"/>
        </w:rPr>
        <w:t>U Varaždinu 15. listopada 2018.</w:t>
      </w:r>
    </w:p>
    <w:p w:rsidRDefault="008204F9" w:rsidP="008204F9" w:rsidR="008204F9">
      <w:pPr>
        <w:spacing w:after="0"/>
        <w:rPr>
          <w:rFonts w:cs="Arial"/>
        </w:rPr>
      </w:pPr>
      <w:r>
        <w:rPr>
          <w:rFonts w:cs="Arial"/>
        </w:rPr>
        <w:t xml:space="preserve"> </w:t>
      </w:r>
    </w:p>
    <w:p w:rsidRDefault="008204F9" w:rsidP="008204F9" w:rsidR="008204F9">
      <w:pPr>
        <w:spacing w:after="0"/>
        <w:rPr>
          <w:rFonts w:cs="Arial"/>
        </w:rPr>
      </w:pPr>
    </w:p>
    <w:p w:rsidRDefault="008204F9" w:rsidP="008204F9" w:rsidR="008204F9">
      <w:pPr>
        <w:spacing w:after="0"/>
        <w:rPr>
          <w:rFonts w:cs="Arial"/>
        </w:rPr>
      </w:pPr>
      <w:r>
        <w:rPr>
          <w:rFonts w:cs="Arial"/>
        </w:rPr>
        <w:t xml:space="preserve">                                                                                                                </w:t>
      </w:r>
      <w:r w:rsidR="00814A8C">
        <w:rPr>
          <w:rFonts w:cs="Arial"/>
        </w:rPr>
        <w:t xml:space="preserve">  </w:t>
      </w:r>
      <w:r>
        <w:rPr>
          <w:rFonts w:cs="Arial"/>
        </w:rPr>
        <w:t>Sudac :</w:t>
      </w:r>
    </w:p>
    <w:p w:rsidRDefault="008204F9" w:rsidP="008204F9" w:rsidR="008204F9">
      <w:pPr>
        <w:spacing w:after="0"/>
        <w:rPr>
          <w:rFonts w:cs="Arial"/>
        </w:rPr>
      </w:pPr>
    </w:p>
    <w:p w:rsidRDefault="008204F9" w:rsidP="008204F9" w:rsidR="008204F9">
      <w:pPr>
        <w:spacing w:after="0"/>
        <w:rPr>
          <w:rFonts w:cs="Arial"/>
        </w:rPr>
      </w:pPr>
      <w:r>
        <w:rPr>
          <w:rFonts w:cs="Arial"/>
        </w:rPr>
        <w:t xml:space="preserve">                                                                                                   Hugo Wedemeyer, v. r.</w:t>
      </w:r>
    </w:p>
    <w:p w:rsidRDefault="008204F9" w:rsidP="008204F9" w:rsidR="008204F9">
      <w:pPr>
        <w:spacing w:after="0"/>
        <w:rPr>
          <w:rFonts w:cs="Arial"/>
        </w:rPr>
      </w:pPr>
    </w:p>
    <w:p w:rsidRDefault="008204F9" w:rsidP="008204F9" w:rsidR="008204F9">
      <w:pPr>
        <w:spacing w:after="0"/>
        <w:rPr>
          <w:rFonts w:cs="Arial"/>
        </w:rPr>
      </w:pPr>
    </w:p>
    <w:p w:rsidRDefault="008204F9" w:rsidP="008204F9" w:rsidR="008204F9">
      <w:pPr>
        <w:spacing w:after="0"/>
        <w:rPr>
          <w:rFonts w:cs="Arial"/>
        </w:rPr>
      </w:pPr>
      <w:r>
        <w:rPr>
          <w:rFonts w:cs="Arial"/>
        </w:rPr>
        <w:tab/>
      </w:r>
      <w:r>
        <w:rPr>
          <w:rFonts w:cs="Arial"/>
        </w:rPr>
        <w:tab/>
      </w:r>
      <w:r>
        <w:rPr>
          <w:rFonts w:cs="Arial"/>
        </w:rPr>
        <w:tab/>
      </w:r>
      <w:r>
        <w:rPr>
          <w:rFonts w:cs="Arial"/>
        </w:rPr>
        <w:tab/>
      </w:r>
      <w:r>
        <w:rPr>
          <w:rFonts w:cs="Arial"/>
        </w:rPr>
        <w:tab/>
        <w:t xml:space="preserve">                          Za točnost </w:t>
      </w:r>
      <w:proofErr w:type="spellStart"/>
      <w:r>
        <w:rPr>
          <w:rFonts w:cs="Arial"/>
        </w:rPr>
        <w:t>otpravka</w:t>
      </w:r>
      <w:proofErr w:type="spellEnd"/>
      <w:r>
        <w:rPr>
          <w:rFonts w:cs="Arial"/>
        </w:rPr>
        <w:t>-ovlašteni službenik :</w:t>
      </w:r>
    </w:p>
    <w:p w:rsidRDefault="008204F9" w:rsidP="008204F9" w:rsidR="008204F9">
      <w:pPr>
        <w:spacing w:after="0"/>
        <w:rPr>
          <w:rFonts w:cs="Arial"/>
          <w:b/>
          <w:u w:val="single"/>
        </w:rPr>
      </w:pPr>
    </w:p>
    <w:p w:rsidRDefault="008204F9" w:rsidP="008204F9" w:rsidR="008204F9">
      <w:pPr>
        <w:spacing w:after="0"/>
        <w:rPr>
          <w:rFonts w:cs="Arial"/>
          <w:b/>
          <w:u w:val="single"/>
        </w:rPr>
      </w:pPr>
    </w:p>
    <w:p w:rsidRDefault="008204F9" w:rsidP="008204F9" w:rsidR="008204F9">
      <w:pPr>
        <w:spacing w:after="0"/>
        <w:rPr>
          <w:rFonts w:cs="Arial"/>
          <w:u w:val="single"/>
        </w:rPr>
      </w:pPr>
    </w:p>
    <w:p w:rsidRDefault="008204F9" w:rsidP="008204F9" w:rsidR="008204F9">
      <w:pPr>
        <w:spacing w:after="0"/>
        <w:rPr>
          <w:rFonts w:cs="Arial"/>
        </w:rPr>
      </w:pPr>
      <w:r>
        <w:rPr>
          <w:rFonts w:cs="Arial"/>
        </w:rPr>
        <w:t>Uputa o pravnom lijeku :</w:t>
      </w:r>
    </w:p>
    <w:p w:rsidRDefault="008204F9" w:rsidP="008204F9" w:rsidR="008204F9">
      <w:pPr>
        <w:spacing w:after="0"/>
        <w:jc w:val="both"/>
        <w:rPr>
          <w:rFonts w:cs="Times New Roman"/>
        </w:rPr>
      </w:pPr>
      <w:r>
        <w:rPr>
          <w:rFonts w:cs="Arial"/>
        </w:rPr>
        <w:t>Protiv ovog rješ</w:t>
      </w:r>
      <w:r w:rsidR="00DE3242">
        <w:rPr>
          <w:rFonts w:cs="Arial"/>
        </w:rPr>
        <w:t>enja nije dopuštena žalba čl. 6</w:t>
      </w:r>
      <w:r>
        <w:rPr>
          <w:rFonts w:cs="Arial"/>
        </w:rPr>
        <w:t xml:space="preserve">. SZ-a, a u svezi sa čl. 278. st. 2. Zakona o parničnom postupku </w:t>
      </w:r>
      <w:r>
        <w:t>(Narodne novine br. 53/91., 91/92., 112/99., 129/00.,  88/01., 117/03., 88/05., 2/07., 96/08., 84/08., 123/08., 57/11., 25/13. i 89/14., dalje : ZPP-a).</w:t>
      </w:r>
    </w:p>
    <w:p w:rsidRDefault="008204F9" w:rsidP="008204F9" w:rsidR="008204F9">
      <w:pPr>
        <w:spacing w:after="0"/>
        <w:jc w:val="both"/>
        <w:rPr>
          <w:rFonts w:cs="Arial"/>
        </w:rPr>
      </w:pPr>
    </w:p>
    <w:p w:rsidRDefault="008204F9" w:rsidP="008204F9" w:rsidR="008204F9">
      <w:pPr>
        <w:spacing w:after="0"/>
        <w:rPr>
          <w:rFonts w:cs="Arial"/>
        </w:rPr>
      </w:pPr>
    </w:p>
    <w:p w:rsidRDefault="00B26D4D" w:rsidP="008204F9" w:rsidR="00B26D4D">
      <w:pPr>
        <w:spacing w:after="0"/>
        <w:rPr>
          <w:rFonts w:cs="Arial"/>
        </w:rPr>
      </w:pPr>
    </w:p>
    <w:p w:rsidRDefault="008204F9" w:rsidP="008204F9" w:rsidR="008204F9">
      <w:pPr>
        <w:spacing w:after="0"/>
        <w:rPr>
          <w:rFonts w:cs="Arial"/>
        </w:rPr>
      </w:pPr>
      <w:r>
        <w:rPr>
          <w:rFonts w:cs="Arial"/>
        </w:rPr>
        <w:t>DNA :</w:t>
      </w:r>
    </w:p>
    <w:p w:rsidRDefault="008204F9" w:rsidP="008204F9" w:rsidR="008204F9">
      <w:pPr>
        <w:spacing w:after="0"/>
        <w:rPr>
          <w:rFonts w:cs="Arial"/>
        </w:rPr>
      </w:pPr>
    </w:p>
    <w:p w:rsidRDefault="008204F9" w:rsidP="008204F9" w:rsidR="008204F9">
      <w:pPr>
        <w:spacing w:after="0"/>
        <w:rPr>
          <w:rFonts w:cs="Arial"/>
        </w:rPr>
      </w:pPr>
      <w:r>
        <w:rPr>
          <w:rFonts w:cs="Arial"/>
        </w:rPr>
        <w:t xml:space="preserve">Stečajni upravitelj </w:t>
      </w:r>
      <w:r>
        <w:t xml:space="preserve">Domagoj </w:t>
      </w:r>
      <w:proofErr w:type="spellStart"/>
      <w:r>
        <w:t>Krpačić</w:t>
      </w:r>
      <w:proofErr w:type="spellEnd"/>
      <w:r>
        <w:t xml:space="preserve">, iz Siska, </w:t>
      </w:r>
      <w:proofErr w:type="spellStart"/>
      <w:r>
        <w:t>Stupno</w:t>
      </w:r>
      <w:proofErr w:type="spellEnd"/>
      <w:r>
        <w:t xml:space="preserve"> br. 66,</w:t>
      </w:r>
    </w:p>
    <w:p w:rsidRDefault="008204F9" w:rsidP="008204F9" w:rsidR="008204F9">
      <w:pPr>
        <w:spacing w:after="0"/>
        <w:rPr>
          <w:rFonts w:cs="Arial"/>
        </w:rPr>
      </w:pP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p>
    <w:p w:rsidRDefault="008204F9" w:rsidP="00DD10CF" w:rsidR="00AE649C" w:rsidRPr="00B76F3C">
      <w:pPr>
        <w:spacing w:after="0"/>
      </w:pPr>
      <w:r>
        <w:rPr>
          <w:rFonts w:cs="Arial"/>
        </w:rPr>
        <w:t>e-Oglasna ploča ovoga suda.</w:t>
      </w:r>
    </w:p>
    <w:sectPr w:rsidSect="008204F9" w:rsidR="00AE649C" w:rsidRPr="00B76F3C">
      <w:headerReference w:type="default" r:id="rId12"/>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C5351" w:rsidP="00537B78" w:rsidR="005C5351">
      <w:r>
        <w:separator/>
      </w:r>
    </w:p>
  </w:endnote>
  <w:endnote w:id="0" w:type="continuationSeparator">
    <w:p w:rsidRDefault="005C5351" w:rsidP="00537B78" w:rsidR="005C535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C5351" w:rsidP="00537B78" w:rsidR="005C5351">
      <w:r>
        <w:separator/>
      </w:r>
    </w:p>
  </w:footnote>
  <w:footnote w:id="0" w:type="continuationSeparator">
    <w:p w:rsidRDefault="005C5351" w:rsidP="00537B78" w:rsidR="005C535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204F9" w:rsidR="008333A9">
    <w:pPr>
      <w:pStyle w:val="Zaglavlje"/>
    </w:pPr>
    <w:r>
      <w:rPr>
        <w:rStyle w:val="PozadinaSvijetloCrvena"/>
        <w:shd w:fill="auto" w:color="auto" w:val="clear"/>
      </w:rPr>
      <w:t>Poslovni broj : 6 St-416/2013-67</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64FF3"/>
    <w:multiLevelType w:val="hybridMultilevel"/>
    <w:tmpl w:val="F0A0B396"/>
    <w:lvl w:tplc="7FFA3E36" w:ilvl="0">
      <w:start w:val="1"/>
      <w:numFmt w:val="decimal"/>
      <w:lvlText w:val="%1)"/>
      <w:lvlJc w:val="left"/>
      <w:pPr>
        <w:ind w:hanging="360" w:left="1020"/>
      </w:pPr>
      <w:rPr>
        <w:rFonts w:hint="default"/>
      </w:rPr>
    </w:lvl>
    <w:lvl w:tentative="true" w:tplc="041A0019" w:ilvl="1">
      <w:start w:val="1"/>
      <w:numFmt w:val="lowerLetter"/>
      <w:lvlText w:val="%2."/>
      <w:lvlJc w:val="left"/>
      <w:pPr>
        <w:ind w:hanging="360" w:left="1740"/>
      </w:pPr>
    </w:lvl>
    <w:lvl w:tentative="true" w:tplc="041A001B" w:ilvl="2">
      <w:start w:val="1"/>
      <w:numFmt w:val="lowerRoman"/>
      <w:lvlText w:val="%3."/>
      <w:lvlJc w:val="right"/>
      <w:pPr>
        <w:ind w:hanging="180" w:left="2460"/>
      </w:pPr>
    </w:lvl>
    <w:lvl w:tentative="true" w:tplc="041A000F" w:ilvl="3">
      <w:start w:val="1"/>
      <w:numFmt w:val="decimal"/>
      <w:lvlText w:val="%4."/>
      <w:lvlJc w:val="left"/>
      <w:pPr>
        <w:ind w:hanging="360" w:left="3180"/>
      </w:pPr>
    </w:lvl>
    <w:lvl w:tentative="true" w:tplc="041A0019" w:ilvl="4">
      <w:start w:val="1"/>
      <w:numFmt w:val="lowerLetter"/>
      <w:lvlText w:val="%5."/>
      <w:lvlJc w:val="left"/>
      <w:pPr>
        <w:ind w:hanging="360" w:left="3900"/>
      </w:pPr>
    </w:lvl>
    <w:lvl w:tentative="true" w:tplc="041A001B" w:ilvl="5">
      <w:start w:val="1"/>
      <w:numFmt w:val="lowerRoman"/>
      <w:lvlText w:val="%6."/>
      <w:lvlJc w:val="right"/>
      <w:pPr>
        <w:ind w:hanging="180" w:left="4620"/>
      </w:pPr>
    </w:lvl>
    <w:lvl w:tentative="true" w:tplc="041A000F" w:ilvl="6">
      <w:start w:val="1"/>
      <w:numFmt w:val="decimal"/>
      <w:lvlText w:val="%7."/>
      <w:lvlJc w:val="left"/>
      <w:pPr>
        <w:ind w:hanging="360" w:left="5340"/>
      </w:pPr>
    </w:lvl>
    <w:lvl w:tentative="true" w:tplc="041A0019" w:ilvl="7">
      <w:start w:val="1"/>
      <w:numFmt w:val="lowerLetter"/>
      <w:lvlText w:val="%8."/>
      <w:lvlJc w:val="left"/>
      <w:pPr>
        <w:ind w:hanging="360" w:left="6060"/>
      </w:pPr>
    </w:lvl>
    <w:lvl w:tentative="true" w:tplc="041A001B" w:ilvl="8">
      <w:start w:val="1"/>
      <w:numFmt w:val="lowerRoman"/>
      <w:lvlText w:val="%9."/>
      <w:lvlJc w:val="right"/>
      <w:pPr>
        <w:ind w:hanging="180" w:left="6780"/>
      </w:pPr>
    </w:lvl>
  </w:abstractNum>
  <w:abstractNum w:abstractNumId="12">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2"/>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3"/>
  </w:num>
  <w:num w:numId="44">
    <w:abstractNumId w:val="41"/>
  </w:num>
  <w:num w:numId="45">
    <w:abstractNumId w:val="17"/>
  </w:num>
  <w:num w:numId="46">
    <w:abstractNumId w:val="17"/>
    <w:lvlOverride w:ilvl="0">
      <w:startOverride w:val="1"/>
    </w:lvlOverride>
  </w:num>
  <w:num w:numId="47">
    <w:abstractNumId w:val="11"/>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3046"/>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2673"/>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6163"/>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47D55"/>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A6B"/>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08"/>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351"/>
    <w:rsid w:val="005C5748"/>
    <w:rsid w:val="005C6CCB"/>
    <w:rsid w:val="005C7E51"/>
    <w:rsid w:val="005C7ED5"/>
    <w:rsid w:val="005C7F31"/>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05D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3C36"/>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215D"/>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4A8C"/>
    <w:rsid w:val="00815239"/>
    <w:rsid w:val="00817974"/>
    <w:rsid w:val="00817C4A"/>
    <w:rsid w:val="008204F9"/>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2F1A"/>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5B2D"/>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32E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0AE"/>
    <w:rsid w:val="00B13C4D"/>
    <w:rsid w:val="00B14971"/>
    <w:rsid w:val="00B153F5"/>
    <w:rsid w:val="00B156DB"/>
    <w:rsid w:val="00B178FF"/>
    <w:rsid w:val="00B20D42"/>
    <w:rsid w:val="00B23394"/>
    <w:rsid w:val="00B23E8E"/>
    <w:rsid w:val="00B243AD"/>
    <w:rsid w:val="00B25118"/>
    <w:rsid w:val="00B26D4D"/>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524D"/>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0CF"/>
    <w:rsid w:val="00DD1E86"/>
    <w:rsid w:val="00DD2604"/>
    <w:rsid w:val="00DD3702"/>
    <w:rsid w:val="00DD4133"/>
    <w:rsid w:val="00DD4EE2"/>
    <w:rsid w:val="00DD6303"/>
    <w:rsid w:val="00DD6DAD"/>
    <w:rsid w:val="00DE19A4"/>
    <w:rsid w:val="00DE2026"/>
    <w:rsid w:val="00DE3242"/>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0E"/>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2F79"/>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8204F9"/>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VSVerzija" w:type="paragraph">
    <w:name w:val="VS_Verzija"/>
    <w:basedOn w:val="Normal"/>
    <w:rsid w:val="008204F9"/>
    <w:pPr>
      <w:spacing w:after="0"/>
      <w:jc w:val="both"/>
    </w:pPr>
    <w:rPr>
      <w:rFonts w:cs="Times New Roman" w:eastAsia="Times New Roman"/>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8204F9"/>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VSVerzija" w:type="paragraph">
    <w:name w:val="VS_Verzija"/>
    <w:basedOn w:val="Normal"/>
    <w:rsid w:val="008204F9"/>
    <w:pPr>
      <w:spacing w:after="0"/>
      <w:jc w:val="both"/>
    </w:pPr>
    <w:rPr>
      <w:rFonts w:cs="Times New Roman" w:eastAsia="Times New Roman"/>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30048165">
      <w:bodyDiv w:val="true"/>
      <w:marLeft w:val="0"/>
      <w:marRight w:val="0"/>
      <w:marTop w:val="0"/>
      <w:marBottom w:val="0"/>
      <w:divBdr>
        <w:top w:space="0" w:sz="0" w:color="auto" w:val="none"/>
        <w:left w:space="0" w:sz="0" w:color="auto" w:val="none"/>
        <w:bottom w:space="0" w:sz="0" w:color="auto" w:val="none"/>
        <w:right w:space="0" w:sz="0" w:color="auto" w:val="none"/>
      </w:divBdr>
    </w:div>
    <w:div w:id="1050348711">
      <w:bodyDiv w:val="true"/>
      <w:marLeft w:val="0"/>
      <w:marRight w:val="0"/>
      <w:marTop w:val="0"/>
      <w:marBottom w:val="0"/>
      <w:divBdr>
        <w:top w:space="0" w:sz="0" w:color="auto" w:val="none"/>
        <w:left w:space="0" w:sz="0" w:color="auto" w:val="none"/>
        <w:bottom w:space="0" w:sz="0" w:color="auto" w:val="none"/>
        <w:right w:space="0" w:sz="0" w:color="auto" w:val="none"/>
      </w:divBdr>
    </w:div>
    <w:div w:id="122880184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listopada 2018.</izvorni_sadrzaj>
    <derivirana_varijabla naziv="DomainObject.DatumDonosenjaOdluke_1">12.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St-416/2013-67</izvorni_sadrzaj>
    <derivirana_varijabla naziv="DomainObject.Oznaka_1">St-416/2013-67</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416</izvorni_sadrzaj>
    <derivirana_varijabla naziv="DomainObject.Predmet.Broj_1">416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rujna 2013.</izvorni_sadrzaj>
    <derivirana_varijabla naziv="DomainObject.Predmet.DatumOsnivanja_1">23.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St-416/2013</izvorni_sadrzaj>
    <derivirana_varijabla naziv="DomainObject.Predmet.OznakaBroj_1">St-416/2013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ŽALBA 30.09.2016.</izvorni_sadrzaj>
    <derivirana_varijabla naziv="DomainObject.Predmet.PrimjedbaSuca_1">ŽALBA 30.09.2016.</derivirana_varijabla>
  </DomainObject.Predmet.PrimjedbaSuca>
  <DomainObject.Predmet.PrimjedbaUpisnicara>
    <izvorni_sadrzaj/>
    <derivirana_varijabla naziv="DomainObject.Predmet.PrimjedbaUpisnicara_1"/>
  </DomainObject.Predmet.PrimjedbaUpisnicara>
  <DomainObject.Predmet.ProtustrankaFormated>
    <izvorni_sadrzaj>  Željko Horvat Korent</izvorni_sadrzaj>
    <derivirana_varijabla naziv="DomainObject.Predmet.ProtustrankaFormated_1">  Željko Horvat Korent</derivirana_varijabla>
  </DomainObject.Predmet.ProtustrankaFormated>
  <DomainObject.Predmet.ProtustrankaFormatedOIB>
    <izvorni_sadrzaj>  Željko Horvat Korent, OIB 31965839616</izvorni_sadrzaj>
    <derivirana_varijabla naziv="DomainObject.Predmet.ProtustrankaFormatedOIB_1">  Željko Horvat Korent, OIB 31965839616</derivirana_varijabla>
  </DomainObject.Predmet.ProtustrankaFormatedOIB>
  <DomainObject.Predmet.ProtustrankaFormatedWithAdress>
    <izvorni_sadrzaj> Željko Horvat Korent, Varaždinska 50, 40000 Nedelišće</izvorni_sadrzaj>
    <derivirana_varijabla naziv="DomainObject.Predmet.ProtustrankaFormatedWithAdress_1"> Željko Horvat Korent, Varaždinska 50, 40000 Nedelišće</derivirana_varijabla>
  </DomainObject.Predmet.ProtustrankaFormatedWithAdress>
  <DomainObject.Predmet.ProtustrankaFormatedWithAdressOIB>
    <izvorni_sadrzaj> Željko Horvat Korent, OIB 31965839616, Varaždinska 50, 40000 Nedelišće</izvorni_sadrzaj>
    <derivirana_varijabla naziv="DomainObject.Predmet.ProtustrankaFormatedWithAdressOIB_1"> Željko Horvat Korent, OIB 31965839616, Varaždinska 50, 40000 Nedelišće</derivirana_varijabla>
  </DomainObject.Predmet.ProtustrankaFormatedWithAdressOIB>
  <DomainObject.Predmet.ProtustrankaWithAdress>
    <izvorni_sadrzaj>Željko Horvat Korent Varaždinska 50, 40000 Nedelišće</izvorni_sadrzaj>
    <derivirana_varijabla naziv="DomainObject.Predmet.ProtustrankaWithAdress_1">Željko Horvat Korent Varaždinska 50, 40000 Nedelišće</derivirana_varijabla>
  </DomainObject.Predmet.ProtustrankaWithAdress>
  <DomainObject.Predmet.ProtustrankaWithAdressOIB>
    <izvorni_sadrzaj>Željko Horvat Korent, OIB 31965839616, Varaždinska 50, 40000 Nedelišće</izvorni_sadrzaj>
    <derivirana_varijabla naziv="DomainObject.Predmet.ProtustrankaWithAdressOIB_1">Željko Horvat Korent, OIB 31965839616, Varaždinska 50, 40000 Nedelišće</derivirana_varijabla>
  </DomainObject.Predmet.ProtustrankaWithAdressOIB>
  <DomainObject.Predmet.ProtustrankaNazivFormated>
    <izvorni_sadrzaj>Željko Horvat Korent</izvorni_sadrzaj>
    <derivirana_varijabla naziv="DomainObject.Predmet.ProtustrankaNazivFormated_1">Željko Horvat Korent</derivirana_varijabla>
  </DomainObject.Predmet.ProtustrankaNazivFormated>
  <DomainObject.Predmet.ProtustrankaNazivFormatedOIB>
    <izvorni_sadrzaj>Željko Horvat Korent, OIB 31965839616</izvorni_sadrzaj>
    <derivirana_varijabla naziv="DomainObject.Predmet.ProtustrankaNazivFormatedOIB_1">Željko Horvat Korent, OIB 31965839616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117000.00</izvorni_sadrzaj>
    <derivirana_varijabla naziv="DomainObject.Predmet.TrenutnaVrijednost_1">117000.00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nad imovinom dužnika pojedinca</izvorni_sadrzaj>
    <derivirana_varijabla naziv="DomainObject.Predmet.VrstaSpora.Naziv_1">Stečaj nad imovinom dužnika pojedinca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Željko Horvat Korent</item>
    </izvorni_sadrzaj>
    <derivirana_varijabla naziv="DomainObject.Predmet.ProtuStrankaListFormated_1">
      <item>Željko Horvat Korent</item>
    </derivirana_varijabla>
  </DomainObject.Predmet.ProtuStrankaListFormated>
  <DomainObject.Predmet.ProtuStrankaListFormatedOIB>
    <izvorni_sadrzaj>
      <item>Željko Horvat Korent, OIB 31965839616</item>
    </izvorni_sadrzaj>
    <derivirana_varijabla naziv="DomainObject.Predmet.ProtuStrankaListFormatedOIB_1">
      <item>Željko Horvat Korent, OIB 31965839616</item>
    </derivirana_varijabla>
  </DomainObject.Predmet.ProtuStrankaListFormatedOIB>
  <DomainObject.Predmet.ProtuStrankaListFormatedWithAdress>
    <izvorni_sadrzaj>
      <item>Željko Horvat Korent, Varaždinska 50, 40000 Nedelišće</item>
    </izvorni_sadrzaj>
    <derivirana_varijabla naziv="DomainObject.Predmet.ProtuStrankaListFormatedWithAdress_1">
      <item>Željko Horvat Korent, Varaždinska 50, 40000 Nedelišće</item>
    </derivirana_varijabla>
  </DomainObject.Predmet.ProtuStrankaListFormatedWithAdress>
  <DomainObject.Predmet.ProtuStrankaListFormatedWithAdressOIB>
    <izvorni_sadrzaj>
      <item>Željko Horvat Korent, OIB 31965839616, Varaždinska 50, 40000 Nedelišće</item>
    </izvorni_sadrzaj>
    <derivirana_varijabla naziv="DomainObject.Predmet.ProtuStrankaListFormatedWithAdressOIB_1">
      <item>Željko Horvat Korent, OIB 31965839616, Varaždinska 50, 40000 Nedelišće</item>
    </derivirana_varijabla>
  </DomainObject.Predmet.ProtuStrankaListFormatedWithAdressOIB>
  <DomainObject.Predmet.ProtuStrankaListNazivFormated>
    <izvorni_sadrzaj>
      <item>Željko Horvat Korent</item>
    </izvorni_sadrzaj>
    <derivirana_varijabla naziv="DomainObject.Predmet.ProtuStrankaListNazivFormated_1">
      <item>Željko Horvat Korent</item>
    </derivirana_varijabla>
  </DomainObject.Predmet.ProtuStrankaListNazivFormated>
  <DomainObject.Predmet.ProtuStrankaListNazivFormatedOIB>
    <izvorni_sadrzaj>
      <item>Željko Horvat Korent, OIB 31965839616</item>
    </izvorni_sadrzaj>
    <derivirana_varijabla naziv="DomainObject.Predmet.ProtuStrankaListNazivFormatedOIB_1">
      <item>Željko Horvat Korent, OIB 31965839616</item>
    </derivirana_varijabla>
  </DomainObject.Predmet.ProtuStrankaListNazivFormatedOIB>
  <DomainObject.Predmet.OstaliListFormated>
    <izvorni_sadrzaj>
      <item>Županijsko državno odvjetništvo u Varaždinu</item>
      <item>Domagoj Krpačić</item>
      <item>GRADSKO STAMBENO KOMUNALNO GOSPODARSTVO</item>
      <item>Tanja Purić Stamenković, zamjenik ŽDO</item>
    </izvorni_sadrzaj>
    <derivirana_varijabla naziv="DomainObject.Predmet.OstaliListFormated_1">
      <item>Županijsko državno odvjetništvo u Varaždinu</item>
      <item>Domagoj Krpačić</item>
      <item>GRADSKO STAMBENO KOMUNALNO GOSPODARSTVO</item>
      <item>Tanja Purić Stamenković, zamjenik ŽDO</item>
    </derivirana_varijabla>
  </DomainObject.Predmet.OstaliListFormated>
  <DomainObject.Predmet.OstaliListFormatedOIB>
    <izvorni_sadrzaj>
      <item>Županijsko državno odvjetništvo u Varaždinu</item>
      <item>Domagoj Krpačić, OIB 18593686473</item>
      <item>GRADSKO STAMBENO KOMUNALNO GOSPODARSTVO</item>
      <item>Tanja Purić Stamenković, zamjenik ŽDO</item>
    </izvorni_sadrzaj>
    <derivirana_varijabla naziv="DomainObject.Predmet.OstaliListFormatedOIB_1">
      <item>Županijsko državno odvjetništvo u Varaždinu</item>
      <item>Domagoj Krpačić, OIB 18593686473</item>
      <item>GRADSKO STAMBENO KOMUNALNO GOSPODARSTVO</item>
      <item>Tanja Purić Stamenković, zamjenik ŽDO</item>
    </derivirana_varijabla>
  </DomainObject.Predmet.OstaliListFormatedOIB>
  <DomainObject.Predmet.OstaliListFormatedWithAdress>
    <izvorni_sadrzaj>
      <item>Županijsko državno odvjetništvo u Varaždinu</item>
      <item>Domagoj Krpačić</item>
      <item>GRADSKO STAMBENO KOMUNALNO GOSPODARSTVO, Savska cesta 1, 10000 Zagreb</item>
      <item>Tanja Purić Stamenković, zamjenik ŽDO</item>
    </izvorni_sadrzaj>
    <derivirana_varijabla naziv="DomainObject.Predmet.OstaliListFormatedWithAdress_1">
      <item>Županijsko državno odvjetništvo u Varaždinu</item>
      <item>Domagoj Krpačić</item>
      <item>GRADSKO STAMBENO KOMUNALNO GOSPODARSTVO, Savska cesta 1, 10000 Zagreb</item>
      <item>Tanja Purić Stamenković, zamjenik ŽDO</item>
    </derivirana_varijabla>
  </DomainObject.Predmet.OstaliListFormatedWithAdress>
  <DomainObject.Predmet.OstaliListFormatedWithAdressOIB>
    <izvorni_sadrzaj>
      <item>Županijsko državno odvjetništvo u Varaždinu</item>
      <item>Domagoj Krpačić, OIB 18593686473</item>
      <item>GRADSKO STAMBENO KOMUNALNO GOSPODARSTVO, Savska cesta 1, 10000 Zagreb</item>
      <item>Tanja Purić Stamenković, zamjenik ŽDO</item>
    </izvorni_sadrzaj>
    <derivirana_varijabla naziv="DomainObject.Predmet.OstaliListFormatedWithAdressOIB_1">
      <item>Županijsko državno odvjetništvo u Varaždinu</item>
      <item>Domagoj Krpačić, OIB 18593686473</item>
      <item>GRADSKO STAMBENO KOMUNALNO GOSPODARSTVO, Savska cesta 1, 10000 Zagreb</item>
      <item>Tanja Purić Stamenković, zamjenik ŽDO</item>
    </derivirana_varijabla>
  </DomainObject.Predmet.OstaliListFormatedWithAdressOIB>
  <DomainObject.Predmet.OstaliListNazivFormated>
    <izvorni_sadrzaj>
      <item>Županijsko državno odvjetništvo u Varaždinu</item>
      <item>Domagoj Krpačić</item>
      <item>GRADSKO STAMBENO KOMUNALNO GOSPODARSTVO</item>
      <item>Tanja Purić Stamenković, zamjenik ŽDO</item>
    </izvorni_sadrzaj>
    <derivirana_varijabla naziv="DomainObject.Predmet.OstaliListNazivFormated_1">
      <item>Županijsko državno odvjetništvo u Varaždinu</item>
      <item>Domagoj Krpačić</item>
      <item>GRADSKO STAMBENO KOMUNALNO GOSPODARSTVO</item>
      <item>Tanja Purić Stamenković, zamjenik ŽDO</item>
    </derivirana_varijabla>
  </DomainObject.Predmet.OstaliListNazivFormated>
  <DomainObject.Predmet.OstaliListNazivFormatedOIB>
    <izvorni_sadrzaj>
      <item>Županijsko državno odvjetništvo u Varaždinu</item>
      <item>Domagoj Krpačić, OIB 18593686473</item>
      <item>GRADSKO STAMBENO KOMUNALNO GOSPODARSTVO</item>
      <item>Tanja Purić Stamenković, zamjenik ŽDO</item>
    </izvorni_sadrzaj>
    <derivirana_varijabla naziv="DomainObject.Predmet.OstaliListNazivFormatedOIB_1">
      <item>Županijsko državno odvjetništvo u Varaždinu</item>
      <item>Domagoj Krpačić, OIB 18593686473</item>
      <item>GRADSKO STAMBENO KOMUNALNO GOSPODARSTVO</item>
      <item>Tanja Purić Stamenković, zamjenik ŽDO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listopada 2018.</izvorni_sadrzaj>
    <derivirana_varijabla naziv="DomainObject.Datum_1">12. listopada 2018.</derivirana_varijabla>
  </DomainObject.Datum>
  <DomainObject.PoslovniBrojDokumenta>
    <izvorni_sadrzaj>St-416/2013-67</izvorni_sadrzaj>
    <derivirana_varijabla naziv="DomainObject.PoslovniBrojDokumenta_1">St-416/2013-67</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Željko Horvat Korent</izvorni_sadrzaj>
    <derivirana_varijabla naziv="DomainObject.Predmet.ProtustrankaIDrugi_1">Željko Horvat Korent</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Željko Horvat Korent, OIB 31965839616, Varaždinska 50, 40000 Nedelišće</izvorni_sadrzaj>
    <derivirana_varijabla naziv="DomainObject.Predmet.ProtustrankaIDrugiAdressOIB_1">Željko Horvat Korent, OIB 31965839616, Varaždinska 50, 40000 Nedelišće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Željko Horvat Korent</item>
      <item>Županijsko državno odvjetništvo u Varaždinu</item>
      <item>Domagoj Krpačić</item>
      <item>GRADSKO STAMBENO KOMUNALNO GOSPODARSTVO</item>
      <item>Tanja Purić Stamenković, zamjenik ŽDO</item>
    </izvorni_sadrzaj>
    <derivirana_varijabla naziv="DomainObject.Predmet.SudioniciListNaziv_1">
      <item>Financijska agencija</item>
      <item>Željko Horvat Korent</item>
      <item>Županijsko državno odvjetništvo u Varaždinu</item>
      <item>Domagoj Krpačić</item>
      <item>GRADSKO STAMBENO KOMUNALNO GOSPODARSTVO</item>
      <item>Tanja Purić Stamenković, zamjenik ŽDO</item>
    </derivirana_varijabla>
  </DomainObject.Predmet.SudioniciListNaziv>
  <DomainObject.Predmet.SudioniciListAdressOIB>
    <izvorni_sadrzaj>
      <item>Financijska agencija, OIB 85821130368</item>
      <item>Željko Horvat Korent, OIB 31965839616, Varaždinska 50,40000 Nedelišće</item>
      <item>Županijsko državno odvjetništvo u Varaždinu</item>
      <item>Domagoj Krpačić, OIB 18593686473</item>
      <item>GRADSKO STAMBENO KOMUNALNO GOSPODARSTVO, Savska cesta 1,10000 Zagreb</item>
      <item>Tanja Purić Stamenković, zamjenik ŽDO</item>
    </izvorni_sadrzaj>
    <derivirana_varijabla naziv="DomainObject.Predmet.SudioniciListAdressOIB_1">
      <item>Financijska agencija, OIB 85821130368</item>
      <item>Željko Horvat Korent, OIB 31965839616, Varaždinska 50,40000 Nedelišće</item>
      <item>Županijsko državno odvjetništvo u Varaždinu</item>
      <item>Domagoj Krpačić, OIB 18593686473</item>
      <item>GRADSKO STAMBENO KOMUNALNO GOSPODARSTVO, Savska cesta 1,10000 Zagreb</item>
      <item>Tanja Purić Stamenković, zamjenik ŽDO</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AEC0478-ECC7-4D5A-A5FF-1213C9D43AC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537</properties:Words>
  <properties:Characters>3008</properties:Characters>
  <properties:Lines>93</properties:Lines>
  <properties:Paragraphs>28</properties:Paragraphs>
  <properties:TotalTime>37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3872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Lidija Šmaguc</cp:lastModifiedBy>
  <cp:lastPrinted>2018-10-12T12:19:00Z</cp:lastPrinted>
  <dcterms:modified xmlns:xsi="http://www.w3.org/2001/XMLSchema-instance" xsi:type="dcterms:W3CDTF">2018-10-12T12:21:00Z</dcterms:modified>
  <cp:revision>26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St-416/2013-67 / Odluka - Rješenje - sazivanje skupštine vjerovnika (odluka_St-416_2013-67.docx)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