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4c7c651" w14:paraId="4c7c651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5E41B3">
        <w:rPr>
          <w:rFonts w:cs="Times New Roman" w:hAnsi="Times New Roman" w:ascii="Times New Roman"/>
          <w:sz w:val="24"/>
          <w:szCs w:val="24"/>
        </w:rPr>
        <w:t>4038</w:t>
      </w:r>
      <w:r w:rsidR="00CB7424">
        <w:rPr>
          <w:rFonts w:cs="Times New Roman" w:hAnsi="Times New Roman" w:ascii="Times New Roman"/>
          <w:sz w:val="24"/>
          <w:szCs w:val="24"/>
        </w:rPr>
        <w:t>/16-4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9E5BB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dužnikom </w:t>
      </w:r>
      <w:r w:rsidR="00FB1131">
        <w:rPr>
          <w:rFonts w:cs="Times New Roman" w:hAnsi="Times New Roman" w:ascii="Times New Roman"/>
          <w:sz w:val="24"/>
          <w:szCs w:val="24"/>
        </w:rPr>
        <w:t>VEPAR d.o.o., Sesvete, Ulica narcisa 33, OIB: 98248070182</w:t>
      </w:r>
      <w:r w:rsidR="00124E41">
        <w:rPr>
          <w:rFonts w:cs="Times New Roman" w:hAnsi="Times New Roman" w:ascii="Times New Roman"/>
          <w:sz w:val="24"/>
          <w:szCs w:val="24"/>
        </w:rPr>
        <w:t>,</w:t>
      </w:r>
      <w:r w:rsidR="00D3795A" w:rsidRPr="00D3795A">
        <w:rPr>
          <w:rFonts w:cs="Times New Roman" w:hAnsi="Times New Roman" w:ascii="Times New Roman"/>
          <w:sz w:val="24"/>
          <w:szCs w:val="24"/>
        </w:rPr>
        <w:t xml:space="preserve"> </w:t>
      </w:r>
      <w:r w:rsidR="00BA7ECF">
        <w:rPr>
          <w:rFonts w:cs="Times New Roman" w:hAnsi="Times New Roman" w:ascii="Times New Roman"/>
          <w:sz w:val="24"/>
          <w:szCs w:val="24"/>
        </w:rPr>
        <w:t xml:space="preserve"> </w:t>
      </w:r>
      <w:r w:rsidR="00D22A4A" w:rsidRPr="00D22A4A">
        <w:rPr>
          <w:rFonts w:cs="Times New Roman" w:hAnsi="Times New Roman" w:ascii="Times New Roman"/>
          <w:sz w:val="24"/>
          <w:szCs w:val="24"/>
        </w:rPr>
        <w:t>pokrenutom na prijedlog Financijske agencije</w:t>
      </w:r>
      <w:r w:rsidR="00D22A4A" w:rsidRPr="009E5BB7">
        <w:rPr>
          <w:rFonts w:cs="Times New Roman" w:hAnsi="Times New Roman" w:ascii="Times New Roman"/>
          <w:sz w:val="24"/>
          <w:szCs w:val="24"/>
        </w:rPr>
        <w:t>,</w:t>
      </w:r>
      <w:r w:rsidR="006A28B5" w:rsidRPr="009E5BB7">
        <w:rPr>
          <w:rFonts w:cs="Times New Roman" w:hAnsi="Times New Roman" w:ascii="Times New Roman"/>
          <w:sz w:val="24"/>
          <w:szCs w:val="24"/>
        </w:rPr>
        <w:t xml:space="preserve"> </w:t>
      </w:r>
      <w:r w:rsidR="009E5BB7">
        <w:rPr>
          <w:rFonts w:cs="Times New Roman" w:hAnsi="Times New Roman" w:ascii="Times New Roman"/>
          <w:sz w:val="24"/>
          <w:szCs w:val="24"/>
        </w:rPr>
        <w:t>28</w:t>
      </w:r>
      <w:r w:rsidR="006A28B5" w:rsidRPr="009E5BB7">
        <w:rPr>
          <w:rFonts w:cs="Times New Roman" w:hAnsi="Times New Roman" w:ascii="Times New Roman"/>
          <w:sz w:val="24"/>
          <w:szCs w:val="24"/>
        </w:rPr>
        <w:t>. kolovoza</w:t>
      </w:r>
      <w:r w:rsidR="00D22A4A" w:rsidRPr="009E5BB7">
        <w:rPr>
          <w:rFonts w:cs="Times New Roman" w:hAnsi="Times New Roman" w:ascii="Times New Roman"/>
          <w:sz w:val="24"/>
          <w:szCs w:val="24"/>
        </w:rPr>
        <w:t xml:space="preserve"> </w:t>
      </w:r>
      <w:r w:rsidR="00BF0F33" w:rsidRPr="009E5BB7">
        <w:rPr>
          <w:rFonts w:cs="Times New Roman" w:hAnsi="Times New Roman" w:ascii="Times New Roman"/>
          <w:sz w:val="24"/>
          <w:szCs w:val="24"/>
        </w:rPr>
        <w:t>201</w:t>
      </w:r>
      <w:r w:rsidR="003C2604" w:rsidRPr="009E5BB7">
        <w:rPr>
          <w:rFonts w:cs="Times New Roman" w:hAnsi="Times New Roman" w:ascii="Times New Roman"/>
          <w:sz w:val="24"/>
          <w:szCs w:val="24"/>
        </w:rPr>
        <w:t>8</w:t>
      </w:r>
      <w:r w:rsidR="00BF0F33" w:rsidRPr="009E5BB7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9E5BB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293B1B">
        <w:rPr>
          <w:rFonts w:cs="Times New Roman" w:hAnsi="Times New Roman" w:ascii="Times New Roman"/>
          <w:sz w:val="24"/>
          <w:szCs w:val="24"/>
        </w:rPr>
        <w:t xml:space="preserve"> </w:t>
      </w:r>
      <w:r w:rsidR="003179AD">
        <w:rPr>
          <w:rFonts w:cs="Times New Roman" w:hAnsi="Times New Roman" w:ascii="Times New Roman"/>
          <w:sz w:val="24"/>
          <w:szCs w:val="24"/>
        </w:rPr>
        <w:t>s danom</w:t>
      </w:r>
      <w:r w:rsidR="00B37712">
        <w:rPr>
          <w:rFonts w:cs="Times New Roman" w:hAnsi="Times New Roman" w:ascii="Times New Roman"/>
          <w:sz w:val="24"/>
          <w:szCs w:val="24"/>
        </w:rPr>
        <w:t xml:space="preserve"> </w:t>
      </w:r>
      <w:r w:rsidR="009E5BB7">
        <w:rPr>
          <w:rFonts w:cs="Times New Roman" w:hAnsi="Times New Roman" w:ascii="Times New Roman"/>
          <w:sz w:val="24"/>
          <w:szCs w:val="24"/>
        </w:rPr>
        <w:t>28</w:t>
      </w:r>
      <w:r w:rsidR="006A28B5" w:rsidRPr="009E5BB7">
        <w:rPr>
          <w:rFonts w:cs="Times New Roman" w:hAnsi="Times New Roman" w:ascii="Times New Roman"/>
          <w:sz w:val="24"/>
          <w:szCs w:val="24"/>
        </w:rPr>
        <w:t xml:space="preserve">. kolovoza </w:t>
      </w:r>
      <w:r w:rsidR="003179AD" w:rsidRPr="009E5BB7">
        <w:rPr>
          <w:rFonts w:cs="Times New Roman" w:hAnsi="Times New Roman" w:ascii="Times New Roman"/>
          <w:sz w:val="24"/>
          <w:szCs w:val="24"/>
        </w:rPr>
        <w:t>201</w:t>
      </w:r>
      <w:r w:rsidR="003C2604" w:rsidRPr="009E5BB7">
        <w:rPr>
          <w:rFonts w:cs="Times New Roman" w:hAnsi="Times New Roman" w:ascii="Times New Roman"/>
          <w:sz w:val="24"/>
          <w:szCs w:val="24"/>
        </w:rPr>
        <w:t>8</w:t>
      </w:r>
      <w:r w:rsidR="009E5BB7">
        <w:rPr>
          <w:rFonts w:cs="Times New Roman" w:hAnsi="Times New Roman" w:ascii="Times New Roman"/>
          <w:sz w:val="24"/>
          <w:szCs w:val="24"/>
        </w:rPr>
        <w:t>. u 12</w:t>
      </w:r>
      <w:r w:rsidR="003C2604" w:rsidRPr="009E5BB7">
        <w:rPr>
          <w:rFonts w:cs="Times New Roman" w:hAnsi="Times New Roman" w:ascii="Times New Roman"/>
          <w:sz w:val="24"/>
          <w:szCs w:val="24"/>
        </w:rPr>
        <w:t>,</w:t>
      </w:r>
      <w:r w:rsidR="003179AD" w:rsidRPr="009E5BB7">
        <w:rPr>
          <w:rFonts w:cs="Times New Roman" w:hAnsi="Times New Roman" w:ascii="Times New Roman"/>
          <w:sz w:val="24"/>
          <w:szCs w:val="24"/>
        </w:rPr>
        <w:t>00 sati.</w:t>
      </w:r>
      <w:r w:rsidR="009309AC" w:rsidRPr="009E5BB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BF0F33" w:rsidRPr="00BF0F33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</w:t>
      </w:r>
      <w:r w:rsidR="00177E63">
        <w:rPr>
          <w:rFonts w:cs="Times New Roman" w:hAnsi="Times New Roman" w:ascii="Times New Roman"/>
          <w:sz w:val="24"/>
          <w:szCs w:val="24"/>
        </w:rPr>
        <w:t>se Martina Pancer iz Zagreba, Trnjanska</w:t>
      </w:r>
      <w:r w:rsidR="00A04EB0">
        <w:rPr>
          <w:rFonts w:cs="Times New Roman" w:hAnsi="Times New Roman" w:ascii="Times New Roman"/>
          <w:sz w:val="24"/>
          <w:szCs w:val="24"/>
        </w:rPr>
        <w:t xml:space="preserve"> 59 A, OIB: 09308771365.</w:t>
      </w:r>
    </w:p>
    <w:p w:rsidRDefault="00C85527" w:rsidP="00FB1131" w:rsidR="00FB113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stečajni postupak nad dužnikom</w:t>
      </w:r>
      <w:r w:rsidR="00546A8C">
        <w:rPr>
          <w:rFonts w:cs="Times New Roman" w:hAnsi="Times New Roman" w:ascii="Times New Roman"/>
          <w:sz w:val="24"/>
          <w:szCs w:val="24"/>
        </w:rPr>
        <w:t xml:space="preserve"> </w:t>
      </w:r>
      <w:r w:rsidR="00FB1131" w:rsidRPr="00FB1131">
        <w:rPr>
          <w:rFonts w:cs="Times New Roman" w:hAnsi="Times New Roman" w:ascii="Times New Roman"/>
          <w:sz w:val="24"/>
          <w:szCs w:val="24"/>
        </w:rPr>
        <w:t>VEPAR d.o.o., Sesvete, Ulica narcisa 33, OIB: 98248070182</w:t>
      </w:r>
      <w:r w:rsidR="009501BA">
        <w:rPr>
          <w:rFonts w:cs="Times New Roman" w:hAnsi="Times New Roman" w:ascii="Times New Roman"/>
          <w:sz w:val="24"/>
          <w:szCs w:val="24"/>
        </w:rPr>
        <w:t>.</w:t>
      </w:r>
    </w:p>
    <w:p w:rsidRDefault="00C85527" w:rsidP="00FB1131" w:rsidR="00837150" w:rsidRPr="00CB38D1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</w:t>
      </w:r>
      <w:r w:rsidR="003C2604">
        <w:rPr>
          <w:rFonts w:cs="Times New Roman" w:hAnsi="Times New Roman" w:ascii="Times New Roman"/>
          <w:sz w:val="24"/>
          <w:szCs w:val="24"/>
        </w:rPr>
        <w:t xml:space="preserve">koji će izvršiti upis brisanja dužnika iz registra. 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22A4A" w:rsidP="005E56BB" w:rsidR="00D22A4A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 xml:space="preserve">Prijedlog za provedbu stečajnog postupka nad dužnikom podnijela je Financijska agencija sukladno ovlasti iz članka </w:t>
      </w:r>
      <w:r w:rsidR="00D22A4A">
        <w:rPr>
          <w:rFonts w:cs="Times New Roman" w:hAnsi="Times New Roman" w:ascii="Times New Roman"/>
          <w:sz w:val="24"/>
          <w:szCs w:val="24"/>
        </w:rPr>
        <w:t>110.</w:t>
      </w:r>
      <w:r w:rsidR="00ED3C87">
        <w:rPr>
          <w:rFonts w:cs="Times New Roman" w:hAnsi="Times New Roman" w:ascii="Times New Roman"/>
          <w:sz w:val="24"/>
          <w:szCs w:val="24"/>
        </w:rPr>
        <w:t xml:space="preserve"> stavak 1. </w:t>
      </w:r>
      <w:r w:rsidR="00EC4C67" w:rsidRPr="00EC4C67">
        <w:rPr>
          <w:rFonts w:cs="Times New Roman" w:hAnsi="Times New Roman" w:ascii="Times New Roman"/>
          <w:sz w:val="24"/>
          <w:szCs w:val="24"/>
        </w:rPr>
        <w:t xml:space="preserve">Stečajnog zakona (Narodne novine, broj </w:t>
      </w:r>
      <w:r w:rsidR="00EC4C67" w:rsidRPr="00EC4C67">
        <w:rPr>
          <w:rFonts w:cs="Times New Roman" w:hAnsi="Times New Roman" w:ascii="Times New Roman"/>
          <w:bCs/>
          <w:sz w:val="24"/>
          <w:szCs w:val="24"/>
        </w:rPr>
        <w:t>71/15 i 104/17; nastavno: SZ)</w:t>
      </w:r>
      <w:r w:rsidR="00D22A4A">
        <w:rPr>
          <w:rFonts w:cs="Times New Roman" w:hAnsi="Times New Roman" w:ascii="Times New Roman"/>
          <w:sz w:val="24"/>
          <w:szCs w:val="24"/>
        </w:rPr>
        <w:t xml:space="preserve"> budući da dužnik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u Očevidniku redoslijeda osnova za plaćanje ima evidentirane neizvršene osnove za plaćanje u neprekinutom razdoblju </w:t>
      </w:r>
      <w:r w:rsidR="00EC4C67">
        <w:rPr>
          <w:rFonts w:cs="Times New Roman" w:hAnsi="Times New Roman" w:ascii="Times New Roman"/>
          <w:sz w:val="24"/>
          <w:szCs w:val="24"/>
        </w:rPr>
        <w:t xml:space="preserve">dužem </w:t>
      </w:r>
      <w:r w:rsidR="00D22A4A" w:rsidRPr="00D22A4A">
        <w:rPr>
          <w:rFonts w:cs="Times New Roman" w:hAnsi="Times New Roman" w:ascii="Times New Roman"/>
          <w:sz w:val="24"/>
          <w:szCs w:val="24"/>
        </w:rPr>
        <w:t>od 120 dana</w:t>
      </w:r>
      <w:r w:rsidR="00EC4C6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3200C">
        <w:rPr>
          <w:rFonts w:cs="Times New Roman" w:hAnsi="Times New Roman" w:ascii="Times New Roman"/>
          <w:sz w:val="24"/>
          <w:szCs w:val="24"/>
        </w:rPr>
        <w:t xml:space="preserve">Ovaj </w:t>
      </w:r>
      <w:r w:rsidR="005E56BB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 xml:space="preserve">ud potom </w:t>
      </w:r>
      <w:r w:rsidR="00D3200C">
        <w:rPr>
          <w:rFonts w:cs="Times New Roman" w:hAnsi="Times New Roman" w:ascii="Times New Roman"/>
          <w:sz w:val="24"/>
          <w:szCs w:val="24"/>
        </w:rPr>
        <w:t xml:space="preserve">je </w:t>
      </w:r>
      <w:r>
        <w:rPr>
          <w:rFonts w:cs="Times New Roman" w:hAnsi="Times New Roman" w:ascii="Times New Roman"/>
          <w:sz w:val="24"/>
          <w:szCs w:val="24"/>
        </w:rPr>
        <w:t xml:space="preserve">na e-Oglasnoj ploči objavio oglas </w:t>
      </w:r>
      <w:r w:rsidR="00106E8C">
        <w:rPr>
          <w:rFonts w:cs="Times New Roman" w:hAnsi="Times New Roman" w:ascii="Times New Roman"/>
          <w:sz w:val="24"/>
          <w:szCs w:val="24"/>
        </w:rPr>
        <w:t xml:space="preserve">sukladno članku 132. stavak 1. SZ kojim je pozvao </w:t>
      </w:r>
      <w:r w:rsidR="00106E8C" w:rsidRPr="00106E8C">
        <w:rPr>
          <w:rFonts w:cs="Times New Roman" w:hAnsi="Times New Roman" w:ascii="Times New Roman"/>
          <w:sz w:val="24"/>
          <w:szCs w:val="24"/>
        </w:rPr>
        <w:t>osobe koje imaju pravni interes za provedbom stečajnoga postupka da u roku 15 dana uplate predujam za namirenje troškova prethodnoga i otvorenoga stečajnog postupka.</w:t>
      </w: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Budući da protekom zakonskog roka pozvane osobe nisu predujmile traženi iznos, temeljem članka 132. stavak 2. SZ riješeno je kao u izreci.</w:t>
      </w:r>
    </w:p>
    <w:p w:rsidRDefault="00DD49B4" w:rsidP="005E56BB" w:rsidR="00DD49B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025B5E" w:rsidR="009E5BB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9E5BB7" w:rsidP="00025B5E" w:rsidR="009E5BB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25B5E" w:rsidP="009E5BB7" w:rsidR="00025B5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5B5E">
        <w:rPr>
          <w:rFonts w:cs="Times New Roman" w:hAnsi="Times New Roman" w:ascii="Times New Roman"/>
          <w:sz w:val="24"/>
          <w:szCs w:val="24"/>
        </w:rPr>
        <w:lastRenderedPageBreak/>
        <w:t xml:space="preserve">Izbor i imenovanje stečajnog upravitelja izvršeno je nasumični automatskim odabirom od strane računala, </w:t>
      </w:r>
      <w:r>
        <w:rPr>
          <w:rFonts w:cs="Times New Roman" w:hAnsi="Times New Roman" w:ascii="Times New Roman"/>
          <w:sz w:val="24"/>
          <w:szCs w:val="24"/>
        </w:rPr>
        <w:t xml:space="preserve">temeljem članka </w:t>
      </w:r>
      <w:r w:rsidRPr="00025B5E">
        <w:rPr>
          <w:rFonts w:cs="Times New Roman" w:hAnsi="Times New Roman" w:ascii="Times New Roman"/>
          <w:sz w:val="24"/>
          <w:szCs w:val="24"/>
        </w:rPr>
        <w:t xml:space="preserve">84. stavak </w:t>
      </w:r>
      <w:r>
        <w:rPr>
          <w:rFonts w:cs="Times New Roman" w:hAnsi="Times New Roman" w:ascii="Times New Roman"/>
          <w:sz w:val="24"/>
          <w:szCs w:val="24"/>
        </w:rPr>
        <w:t>1</w:t>
      </w:r>
      <w:r w:rsidRPr="00025B5E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 xml:space="preserve">i 85. stavak 1. </w:t>
      </w:r>
      <w:r w:rsidRPr="00025B5E">
        <w:rPr>
          <w:rFonts w:cs="Times New Roman" w:hAnsi="Times New Roman" w:ascii="Times New Roman"/>
          <w:sz w:val="24"/>
          <w:szCs w:val="24"/>
        </w:rPr>
        <w:t>SZ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025B5E" w:rsidP="008E0B1D" w:rsidR="00025B5E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9E5BB7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9E5BB7">
        <w:rPr>
          <w:rFonts w:cs="Times New Roman" w:hAnsi="Times New Roman" w:ascii="Times New Roman"/>
          <w:sz w:val="24"/>
          <w:szCs w:val="24"/>
        </w:rPr>
        <w:t>,</w:t>
      </w:r>
      <w:r w:rsidR="009E5BB7">
        <w:rPr>
          <w:rFonts w:cs="Times New Roman" w:hAnsi="Times New Roman" w:ascii="Times New Roman"/>
          <w:sz w:val="24"/>
          <w:szCs w:val="24"/>
        </w:rPr>
        <w:t xml:space="preserve"> 28</w:t>
      </w:r>
      <w:r w:rsidR="00F07190" w:rsidRPr="009E5BB7">
        <w:rPr>
          <w:rFonts w:cs="Times New Roman" w:hAnsi="Times New Roman" w:ascii="Times New Roman"/>
          <w:sz w:val="24"/>
          <w:szCs w:val="24"/>
        </w:rPr>
        <w:t>. kolovoza</w:t>
      </w:r>
      <w:r w:rsidR="008E0B1D" w:rsidRPr="009E5BB7">
        <w:rPr>
          <w:rFonts w:cs="Times New Roman" w:hAnsi="Times New Roman" w:ascii="Times New Roman"/>
          <w:sz w:val="24"/>
          <w:szCs w:val="24"/>
        </w:rPr>
        <w:t xml:space="preserve">  201</w:t>
      </w:r>
      <w:r w:rsidR="00D3200C" w:rsidRPr="009E5BB7">
        <w:rPr>
          <w:rFonts w:cs="Times New Roman" w:hAnsi="Times New Roman" w:ascii="Times New Roman"/>
          <w:sz w:val="24"/>
          <w:szCs w:val="24"/>
        </w:rPr>
        <w:t>8</w:t>
      </w:r>
      <w:r w:rsidR="008E0B1D" w:rsidRPr="009E5BB7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391CEB">
        <w:rPr>
          <w:rFonts w:cs="Times New Roman" w:hAnsi="Times New Roman" w:ascii="Times New Roman"/>
          <w:sz w:val="24"/>
          <w:szCs w:val="24"/>
        </w:rPr>
        <w:t>, v.r.</w:t>
      </w:r>
    </w:p>
    <w:p w:rsidRDefault="00F3704B" w:rsidP="001E470B" w:rsidR="00F3704B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91CEB" w:rsidR="00391CEB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391CEB" w:rsidR="00391CEB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Belma Čolić</w:t>
      </w:r>
    </w:p>
    <w:p w:rsidRDefault="00C66946" w:rsidP="001E4E5F" w:rsidR="001E4E5F" w:rsidRPr="000A3CB3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A3CB3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0A3CB3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0A3CB3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A3CB3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0A3CB3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0A3CB3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0A3CB3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A3CB3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0A3CB3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0A3CB3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A3CB3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0A3CB3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0A3CB3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0A3CB3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A3CB3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0A3CB3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0A3CB3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0A3CB3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0A3CB3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A3CB3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0A3CB3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0A3CB3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A3CB3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0A3CB3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0A3CB3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A3CB3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0A3CB3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0A3CB3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0A3CB3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0A3CB3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0A3CB3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A3CB3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0A3CB3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A3CB3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0A3CB3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A3CB3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0A3CB3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0A3CB3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0A3CB3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</w:p>
    <w:sectPr w:rsidSect="007C38A1" w:rsidR="0029479C" w:rsidRPr="00CB38D1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4E8C" w:rsidR="008E4E8C">
      <w:r>
        <w:separator/>
      </w:r>
    </w:p>
  </w:endnote>
  <w:endnote w:id="0" w:type="continuationSeparator">
    <w:p w:rsidRDefault="008E4E8C" w:rsidR="008E4E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4E8C" w:rsidR="008E4E8C">
      <w:r>
        <w:separator/>
      </w:r>
    </w:p>
  </w:footnote>
  <w:footnote w:id="0" w:type="continuationSeparator">
    <w:p w:rsidRDefault="008E4E8C" w:rsidR="008E4E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0A3CB3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5E41B3">
      <w:rPr>
        <w:rFonts w:hAnsi="Times New Roman" w:ascii="Times New Roman"/>
      </w:rPr>
      <w:t>4038</w:t>
    </w:r>
    <w:r w:rsidR="00E055FB">
      <w:rPr>
        <w:rFonts w:hAnsi="Times New Roman" w:ascii="Times New Roman"/>
      </w:rPr>
      <w:t>/16-</w:t>
    </w:r>
    <w:r w:rsidR="005E41B3">
      <w:rPr>
        <w:rFonts w:hAnsi="Times New Roman" w:ascii="Times New Roman"/>
      </w:rPr>
      <w:t>4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07BD"/>
    <w:rsid w:val="00020BA4"/>
    <w:rsid w:val="00025B5E"/>
    <w:rsid w:val="00032919"/>
    <w:rsid w:val="000613F9"/>
    <w:rsid w:val="0006417A"/>
    <w:rsid w:val="0006505A"/>
    <w:rsid w:val="00071D41"/>
    <w:rsid w:val="00082920"/>
    <w:rsid w:val="00087F4E"/>
    <w:rsid w:val="000A3CB3"/>
    <w:rsid w:val="000F17DB"/>
    <w:rsid w:val="00102B6A"/>
    <w:rsid w:val="00106E8C"/>
    <w:rsid w:val="00124E41"/>
    <w:rsid w:val="0013491A"/>
    <w:rsid w:val="0013581F"/>
    <w:rsid w:val="00172FFB"/>
    <w:rsid w:val="00177E63"/>
    <w:rsid w:val="001B3361"/>
    <w:rsid w:val="001E470B"/>
    <w:rsid w:val="001E4E5F"/>
    <w:rsid w:val="001F5279"/>
    <w:rsid w:val="0023449C"/>
    <w:rsid w:val="00235AAE"/>
    <w:rsid w:val="00281E63"/>
    <w:rsid w:val="0028293E"/>
    <w:rsid w:val="00293B1B"/>
    <w:rsid w:val="0029479C"/>
    <w:rsid w:val="002E06D4"/>
    <w:rsid w:val="003179AD"/>
    <w:rsid w:val="00320107"/>
    <w:rsid w:val="003339A6"/>
    <w:rsid w:val="003423A6"/>
    <w:rsid w:val="003435EA"/>
    <w:rsid w:val="0036341C"/>
    <w:rsid w:val="00364979"/>
    <w:rsid w:val="00366457"/>
    <w:rsid w:val="00391CEB"/>
    <w:rsid w:val="003A3CBF"/>
    <w:rsid w:val="003B4CA6"/>
    <w:rsid w:val="003C04ED"/>
    <w:rsid w:val="003C2604"/>
    <w:rsid w:val="003C6959"/>
    <w:rsid w:val="003E367D"/>
    <w:rsid w:val="004155FA"/>
    <w:rsid w:val="00473DB3"/>
    <w:rsid w:val="004768C5"/>
    <w:rsid w:val="004A05EB"/>
    <w:rsid w:val="004B074A"/>
    <w:rsid w:val="004E5730"/>
    <w:rsid w:val="004F660A"/>
    <w:rsid w:val="00514022"/>
    <w:rsid w:val="00526D8B"/>
    <w:rsid w:val="005272EF"/>
    <w:rsid w:val="00546A8C"/>
    <w:rsid w:val="005774B3"/>
    <w:rsid w:val="005A0821"/>
    <w:rsid w:val="005B1AD2"/>
    <w:rsid w:val="005C2D1F"/>
    <w:rsid w:val="005D761C"/>
    <w:rsid w:val="005E39FE"/>
    <w:rsid w:val="005E41B3"/>
    <w:rsid w:val="005E56BB"/>
    <w:rsid w:val="005F7514"/>
    <w:rsid w:val="00604F20"/>
    <w:rsid w:val="00607B4B"/>
    <w:rsid w:val="006100D5"/>
    <w:rsid w:val="006235E3"/>
    <w:rsid w:val="006263EF"/>
    <w:rsid w:val="00646ACE"/>
    <w:rsid w:val="006660DE"/>
    <w:rsid w:val="006819D2"/>
    <w:rsid w:val="006824AB"/>
    <w:rsid w:val="006A28B5"/>
    <w:rsid w:val="006B3EE3"/>
    <w:rsid w:val="006C55A0"/>
    <w:rsid w:val="006E69A4"/>
    <w:rsid w:val="006F5244"/>
    <w:rsid w:val="00727277"/>
    <w:rsid w:val="007519B3"/>
    <w:rsid w:val="0075706B"/>
    <w:rsid w:val="00764AEE"/>
    <w:rsid w:val="00796FD0"/>
    <w:rsid w:val="007C38A1"/>
    <w:rsid w:val="007C422F"/>
    <w:rsid w:val="007F2918"/>
    <w:rsid w:val="0081200D"/>
    <w:rsid w:val="00817CF1"/>
    <w:rsid w:val="0082249E"/>
    <w:rsid w:val="0082602B"/>
    <w:rsid w:val="00837150"/>
    <w:rsid w:val="00853AD8"/>
    <w:rsid w:val="00855318"/>
    <w:rsid w:val="008635F8"/>
    <w:rsid w:val="00881589"/>
    <w:rsid w:val="00897546"/>
    <w:rsid w:val="008B2D9B"/>
    <w:rsid w:val="008C0419"/>
    <w:rsid w:val="008C6031"/>
    <w:rsid w:val="008D1C64"/>
    <w:rsid w:val="008D4CA2"/>
    <w:rsid w:val="008E0B1D"/>
    <w:rsid w:val="008E4E8C"/>
    <w:rsid w:val="008F2959"/>
    <w:rsid w:val="008F569D"/>
    <w:rsid w:val="008F639D"/>
    <w:rsid w:val="009062EF"/>
    <w:rsid w:val="009309AC"/>
    <w:rsid w:val="009376BE"/>
    <w:rsid w:val="009501BA"/>
    <w:rsid w:val="00953DED"/>
    <w:rsid w:val="00963A95"/>
    <w:rsid w:val="00981BDB"/>
    <w:rsid w:val="009C0C60"/>
    <w:rsid w:val="009D0ED3"/>
    <w:rsid w:val="009E5BB7"/>
    <w:rsid w:val="009F0284"/>
    <w:rsid w:val="009F3306"/>
    <w:rsid w:val="00A04EB0"/>
    <w:rsid w:val="00A13388"/>
    <w:rsid w:val="00A16088"/>
    <w:rsid w:val="00A26151"/>
    <w:rsid w:val="00A26EAF"/>
    <w:rsid w:val="00AA0C7F"/>
    <w:rsid w:val="00AA75E0"/>
    <w:rsid w:val="00AB314A"/>
    <w:rsid w:val="00AC4626"/>
    <w:rsid w:val="00AC50A4"/>
    <w:rsid w:val="00AD5492"/>
    <w:rsid w:val="00B02A47"/>
    <w:rsid w:val="00B34CEC"/>
    <w:rsid w:val="00B37712"/>
    <w:rsid w:val="00B70980"/>
    <w:rsid w:val="00BA1ADD"/>
    <w:rsid w:val="00BA282E"/>
    <w:rsid w:val="00BA7ECF"/>
    <w:rsid w:val="00BB733D"/>
    <w:rsid w:val="00BE07BD"/>
    <w:rsid w:val="00BF0F33"/>
    <w:rsid w:val="00C04421"/>
    <w:rsid w:val="00C40EA5"/>
    <w:rsid w:val="00C66946"/>
    <w:rsid w:val="00C83AC2"/>
    <w:rsid w:val="00C85527"/>
    <w:rsid w:val="00CA22FE"/>
    <w:rsid w:val="00CA47CF"/>
    <w:rsid w:val="00CB38D1"/>
    <w:rsid w:val="00CB7424"/>
    <w:rsid w:val="00CE6259"/>
    <w:rsid w:val="00D12600"/>
    <w:rsid w:val="00D22A4A"/>
    <w:rsid w:val="00D3200C"/>
    <w:rsid w:val="00D373D4"/>
    <w:rsid w:val="00D3795A"/>
    <w:rsid w:val="00D56627"/>
    <w:rsid w:val="00D74871"/>
    <w:rsid w:val="00D76B2C"/>
    <w:rsid w:val="00D872AE"/>
    <w:rsid w:val="00DA0460"/>
    <w:rsid w:val="00DD49B4"/>
    <w:rsid w:val="00E055FB"/>
    <w:rsid w:val="00E06EEA"/>
    <w:rsid w:val="00E107B5"/>
    <w:rsid w:val="00E457E2"/>
    <w:rsid w:val="00E864BB"/>
    <w:rsid w:val="00EC4C67"/>
    <w:rsid w:val="00EC6731"/>
    <w:rsid w:val="00ED3C87"/>
    <w:rsid w:val="00EE77FC"/>
    <w:rsid w:val="00EF4367"/>
    <w:rsid w:val="00F07190"/>
    <w:rsid w:val="00F206F2"/>
    <w:rsid w:val="00F3704B"/>
    <w:rsid w:val="00F849E3"/>
    <w:rsid w:val="00FA3862"/>
    <w:rsid w:val="00FB1131"/>
    <w:rsid w:val="00FB52EE"/>
    <w:rsid w:val="00FB64FF"/>
    <w:rsid w:val="00FC646E"/>
    <w:rsid w:val="00FD1DF6"/>
    <w:rsid w:val="00FD2099"/>
    <w:rsid w:val="00FD4B06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91C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1CE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1CE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1CE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1CE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91C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1CE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1CE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1CE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1CE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4038</izvorni_sadrzaj>
    <derivirana_varijabla naziv="DomainObject.Predmet.Broj_1">4038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St-4038/2016</izvorni_sadrzaj>
    <derivirana_varijabla naziv="DomainObject.Predmet.OznakaBroj_1">St-4038/2016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VEPAR d.o.o.</izvorni_sadrzaj>
    <derivirana_varijabla naziv="DomainObject.Predmet.ProtustrankaFormated_1">  VEPAR d.o.o.</derivirana_varijabla>
  </DomainObject.Predmet.ProtustrankaFormated>
  <DomainObject.Predmet.ProtustrankaFormatedOIB>
    <izvorni_sadrzaj>  VEPAR d.o.o., OIB 98248070182</izvorni_sadrzaj>
    <derivirana_varijabla naziv="DomainObject.Predmet.ProtustrankaFormatedOIB_1">  VEPAR d.o.o., OIB 98248070182</derivirana_varijabla>
  </DomainObject.Predmet.ProtustrankaFormatedOIB>
  <DomainObject.Predmet.ProtustrankaFormatedWithAdress>
    <izvorni_sadrzaj> VEPAR d.o.o., Ulica narcisa 33, 10360 Sesvete</izvorni_sadrzaj>
    <derivirana_varijabla naziv="DomainObject.Predmet.ProtustrankaFormatedWithAdress_1"> VEPAR d.o.o., Ulica narcisa 33, 10360 Sesvete</derivirana_varijabla>
  </DomainObject.Predmet.ProtustrankaFormatedWithAdress>
  <DomainObject.Predmet.ProtustrankaFormatedWithAdressOIB>
    <izvorni_sadrzaj> VEPAR d.o.o., OIB 98248070182, Ulica narcisa 33, 10360 Sesvete</izvorni_sadrzaj>
    <derivirana_varijabla naziv="DomainObject.Predmet.ProtustrankaFormatedWithAdressOIB_1"> VEPAR d.o.o., OIB 98248070182, Ulica narcisa 33, 10360 Sesvete</derivirana_varijabla>
  </DomainObject.Predmet.ProtustrankaFormatedWithAdressOIB>
  <DomainObject.Predmet.ProtustrankaWithAdress>
    <izvorni_sadrzaj>VEPAR d.o.o. Ulica narcisa 33, 10360 Sesvete</izvorni_sadrzaj>
    <derivirana_varijabla naziv="DomainObject.Predmet.ProtustrankaWithAdress_1">VEPAR d.o.o. Ulica narcisa 33, 10360 Sesvete</derivirana_varijabla>
  </DomainObject.Predmet.ProtustrankaWithAdress>
  <DomainObject.Predmet.ProtustrankaWithAdressOIB>
    <izvorni_sadrzaj>VEPAR d.o.o., OIB 98248070182, Ulica narcisa 33, 10360 Sesvete</izvorni_sadrzaj>
    <derivirana_varijabla naziv="DomainObject.Predmet.ProtustrankaWithAdressOIB_1">VEPAR d.o.o., OIB 98248070182, Ulica narcisa 33, 10360 Sesvete</derivirana_varijabla>
  </DomainObject.Predmet.ProtustrankaWithAdressOIB>
  <DomainObject.Predmet.ProtustrankaNazivFormated>
    <izvorni_sadrzaj>VEPAR d.o.o.</izvorni_sadrzaj>
    <derivirana_varijabla naziv="DomainObject.Predmet.ProtustrankaNazivFormated_1">VEPAR d.o.o.</derivirana_varijabla>
  </DomainObject.Predmet.ProtustrankaNazivFormated>
  <DomainObject.Predmet.ProtustrankaNazivFormatedOIB>
    <izvorni_sadrzaj>VEPAR d.o.o., OIB 98248070182</izvorni_sadrzaj>
    <derivirana_varijabla naziv="DomainObject.Predmet.ProtustrankaNazivFormatedOIB_1">VEPAR d.o.o., OIB 98248070182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VEPAR d.o.o.</item>
    </izvorni_sadrzaj>
    <derivirana_varijabla naziv="DomainObject.Predmet.ProtuStrankaListFormated_1">
      <item>VEPAR d.o.o.</item>
    </derivirana_varijabla>
  </DomainObject.Predmet.ProtuStrankaListFormated>
  <DomainObject.Predmet.ProtuStrankaListFormatedOIB>
    <izvorni_sadrzaj>
      <item>VEPAR d.o.o., OIB 98248070182</item>
    </izvorni_sadrzaj>
    <derivirana_varijabla naziv="DomainObject.Predmet.ProtuStrankaListFormatedOIB_1">
      <item>VEPAR d.o.o., OIB 98248070182</item>
    </derivirana_varijabla>
  </DomainObject.Predmet.ProtuStrankaListFormatedOIB>
  <DomainObject.Predmet.ProtuStrankaListFormatedWithAdress>
    <izvorni_sadrzaj>
      <item>VEPAR d.o.o., Ulica narcisa 33, 10360 Sesvete</item>
    </izvorni_sadrzaj>
    <derivirana_varijabla naziv="DomainObject.Predmet.ProtuStrankaListFormatedWithAdress_1">
      <item>VEPAR d.o.o., Ulica narcisa 33, 10360 Sesvete</item>
    </derivirana_varijabla>
  </DomainObject.Predmet.ProtuStrankaListFormatedWithAdress>
  <DomainObject.Predmet.ProtuStrankaListFormatedWithAdressOIB>
    <izvorni_sadrzaj>
      <item>VEPAR d.o.o., OIB 98248070182, Ulica narcisa 33, 10360 Sesvete</item>
    </izvorni_sadrzaj>
    <derivirana_varijabla naziv="DomainObject.Predmet.ProtuStrankaListFormatedWithAdressOIB_1">
      <item>VEPAR d.o.o., OIB 98248070182, Ulica narcisa 33, 10360 Sesvete</item>
    </derivirana_varijabla>
  </DomainObject.Predmet.ProtuStrankaListFormatedWithAdressOIB>
  <DomainObject.Predmet.ProtuStrankaListNazivFormated>
    <izvorni_sadrzaj>
      <item>VEPAR d.o.o.</item>
    </izvorni_sadrzaj>
    <derivirana_varijabla naziv="DomainObject.Predmet.ProtuStrankaListNazivFormated_1">
      <item>VEPAR d.o.o.</item>
    </derivirana_varijabla>
  </DomainObject.Predmet.ProtuStrankaListNazivFormated>
  <DomainObject.Predmet.ProtuStrankaListNazivFormatedOIB>
    <izvorni_sadrzaj>
      <item>VEPAR d.o.o., OIB 98248070182</item>
    </izvorni_sadrzaj>
    <derivirana_varijabla naziv="DomainObject.Predmet.ProtuStrankaListNazivFormatedOIB_1">
      <item>VEPAR d.o.o., OIB 98248070182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VEPAR d.o.o.</izvorni_sadrzaj>
    <derivirana_varijabla naziv="DomainObject.Predmet.ProtustrankaIDrugi_1">VEPAR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VEPAR d.o.o., OIB 98248070182, Ulica narcisa 33, 10360 Sesvete</izvorni_sadrzaj>
    <derivirana_varijabla naziv="DomainObject.Predmet.ProtustrankaIDrugiAdressOIB_1">VEPAR d.o.o., OIB 98248070182, Ulica narcisa 33,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VEPAR d.o.o.</item>
    </izvorni_sadrzaj>
    <derivirana_varijabla naziv="DomainObject.Predmet.SudioniciListNaziv_1">
      <item>FINA Regionalni centar Zagreb</item>
      <item>VEPAR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VEPAR d.o.o., OIB 98248070182, Ulica narcisa 33,10360 Sesvete</item>
    </izvorni_sadrzaj>
    <derivirana_varijabla naziv="DomainObject.Predmet.SudioniciListAdressOIB_1">
      <item>FINA Regionalni centar Zagreb, OIB 85821130368, Trg svibanjskih žrtava 1995. 1,10000 Zagreb</item>
      <item>VEPAR d.o.o., OIB 98248070182, Ulica narcisa 33,10360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98248070182</item>
    </izvorni_sadrzaj>
    <derivirana_varijabla naziv="DomainObject.Predmet.SudioniciListNazivOIB_1">
      <item>, OIB 85821130368</item>
      <item>, OIB 98248070182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398</properties:Words>
  <properties:Characters>2089</properties:Characters>
  <properties:Lines>76</properties:Lines>
  <properties:Paragraphs>36</properties:Paragraphs>
  <properties:TotalTime>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2018-08-21T12:01:00Z</dcterms:created>
  <dc:creator>MK</dc:creator>
  <cp:lastModifiedBy>Belma Čolić</cp:lastModifiedBy>
  <cp:lastPrinted>2018-08-20T09:22:00Z</cp:lastPrinted>
  <dcterms:modified xmlns:xsi="http://www.w3.org/2001/XMLSchema-instance" xsi:type="dcterms:W3CDTF">2018-08-28T09:02:00Z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(VEPAR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