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bcb2" w14:paraId="df2bcb2" w:rsidRDefault="00AE649C" w:rsidP="00FA5B5E" w:rsidR="00AE649C" w:rsidRPr="00B76F3C">
      <w:pPr>
        <w:pStyle w:val="Naslov3"/>
        <w15:collapsed w:val="false"/>
      </w:pPr>
    </w:p>
    <w:p w:rsidRDefault="003A3D3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A3D3D" w:rsidP="003A3D3D" w:rsidR="003A3D3D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7- St-4/2015-51.</w:t>
      </w:r>
    </w:p>
    <w:p w:rsidRDefault="003A3D3D" w:rsidP="003A3D3D" w:rsidR="003A3D3D">
      <w:pPr>
        <w:jc w:val="center"/>
        <w:rPr>
          <w:rFonts w:hAnsi="Arial" w:ascii="Arial"/>
          <w:b/>
        </w:rPr>
      </w:pPr>
    </w:p>
    <w:p w:rsidRDefault="003A3D3D" w:rsidP="003A3D3D" w:rsidR="003A3D3D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</w:p>
    <w:p w:rsidRDefault="003A3D3D" w:rsidP="003A3D3D" w:rsidR="003A3D3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stečajnim dužnikom PRERADA d.d. za skladištenje, mlinarstvo i industrijsku proizvodnju stočne hrane u stečaju iz Bjelovara, Mihanovićeva 10, MBS 010000179, OIB 24825454945, dana </w:t>
      </w:r>
      <w:r>
        <w:rPr>
          <w:rFonts w:hAnsi="Arial" w:ascii="Arial"/>
        </w:rPr>
        <w:t>1</w:t>
      </w:r>
      <w:r>
        <w:rPr>
          <w:rFonts w:hAnsi="Arial" w:ascii="Arial"/>
        </w:rPr>
        <w:t>5. rujna 2015. godine</w:t>
      </w:r>
    </w:p>
    <w:p w:rsidRDefault="003A3D3D" w:rsidP="003A3D3D" w:rsidR="003A3D3D">
      <w:pPr>
        <w:jc w:val="both"/>
        <w:rPr>
          <w:rFonts w:hAnsi="Arial" w:ascii="Arial"/>
        </w:rPr>
      </w:pPr>
    </w:p>
    <w:p w:rsidRDefault="003A3D3D" w:rsidP="003A3D3D" w:rsidR="003A3D3D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3A3D3D" w:rsidP="003A3D3D" w:rsidR="003A3D3D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Nekretnina upisana u zk.ul.br.1415 k.o.Grad Bjelovar i to čkbr.958 oznake zemljišta Silos 2250 vagona sa pratećim objektima i to: - strojarnica, - sušara </w:t>
      </w:r>
      <w:proofErr w:type="spellStart"/>
      <w:r>
        <w:rPr>
          <w:rFonts w:hAnsi="Arial" w:ascii="Arial"/>
        </w:rPr>
        <w:t>dusk</w:t>
      </w:r>
      <w:proofErr w:type="spellEnd"/>
      <w:r>
        <w:rPr>
          <w:rFonts w:hAnsi="Arial" w:ascii="Arial"/>
        </w:rPr>
        <w:t xml:space="preserve">-9, - cestovne nosne vage 60 T, - spojni mostovi i mokro čišćenje, - kadice za smještaj agregata, Silos 1200 vagona, Čelična nadstrešnica između Silosa 750 vagona i podno mehaniziranog skladišta, Silos 750 vagona sa pratećim objektima i to: - Sušara „AEROGLIDE“, - </w:t>
      </w:r>
      <w:proofErr w:type="spellStart"/>
      <w:r>
        <w:rPr>
          <w:rFonts w:hAnsi="Arial" w:ascii="Arial"/>
        </w:rPr>
        <w:t>usipni</w:t>
      </w:r>
      <w:proofErr w:type="spellEnd"/>
      <w:r>
        <w:rPr>
          <w:rFonts w:hAnsi="Arial" w:ascii="Arial"/>
        </w:rPr>
        <w:t xml:space="preserve"> koš sa uređajima za istovar, Silos 180 vagona, peterokatno mehanizirano žitno skladište, željeznički prijem, </w:t>
      </w:r>
      <w:proofErr w:type="spellStart"/>
      <w:r>
        <w:rPr>
          <w:rFonts w:hAnsi="Arial" w:ascii="Arial"/>
        </w:rPr>
        <w:t>mješaona</w:t>
      </w:r>
      <w:proofErr w:type="spellEnd"/>
      <w:r>
        <w:rPr>
          <w:rFonts w:hAnsi="Arial" w:ascii="Arial"/>
        </w:rPr>
        <w:t xml:space="preserve"> stočne hrane, zgrada (betonsko-montažno skladište), Skladište TSH-1, Skladište TSH-2, Skladište TSH-3, upravna zgrada TSH i Silos, radničke sobe i prijavnica 3, transformatorska stanica 2, redukciona stanica za plin, prijavnica 2, Skladište i </w:t>
      </w:r>
      <w:proofErr w:type="spellStart"/>
      <w:r>
        <w:rPr>
          <w:rFonts w:hAnsi="Arial" w:ascii="Arial"/>
        </w:rPr>
        <w:t>prodavaona</w:t>
      </w:r>
      <w:proofErr w:type="spellEnd"/>
      <w:r>
        <w:rPr>
          <w:rFonts w:hAnsi="Arial" w:ascii="Arial"/>
        </w:rPr>
        <w:t xml:space="preserve"> stočne hrane, mlin, Skladište brašna, mehanička radiona, transformatorska stanica 1, dvorana i prijavnica 1, ambulanta i radnički restoran, upravna zgrada 1, upravna zgrada 2, Skladište potrošnog materijala i garaža, auto </w:t>
      </w:r>
      <w:proofErr w:type="spellStart"/>
      <w:r>
        <w:rPr>
          <w:rFonts w:hAnsi="Arial" w:ascii="Arial"/>
        </w:rPr>
        <w:t>mehaničarska</w:t>
      </w:r>
      <w:proofErr w:type="spellEnd"/>
      <w:r>
        <w:rPr>
          <w:rFonts w:hAnsi="Arial" w:ascii="Arial"/>
        </w:rPr>
        <w:t xml:space="preserve"> radiona i skladišta, vaga 3, prijavnica 4, te upisana kao vlasništvo PRERADA d.d. za skladištenje, mlinarstvo i industrijsku proizvodnju stočne hrane iz Bjelovara, Mihanovićeva 10, a sada u stečaju, prodati će se u stečajnom postupku koji se vodi nad stečajnim dužnikom PRERADA d.d. za skladištenje, mlinarstvo i industrijsku proizvodnju stočne hrane u stečaju iz Bjelovara, uz odgovarajuću primjenu pravila ovršnog postupka o ovrsi na nekretnini, a pravila o obustavi ovršnog postupka ne primjenjuju se.</w:t>
      </w:r>
    </w:p>
    <w:p w:rsidRDefault="003A3D3D" w:rsidP="003A3D3D" w:rsidR="003A3D3D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Nekretnina upisana u zk.ul.br.215/78 k.o.Mosti i to čkbr.52/1/K, oznake zemljišta Dvor, ukupne površine 600 </w:t>
      </w:r>
      <w:proofErr w:type="spellStart"/>
      <w:r>
        <w:rPr>
          <w:rFonts w:hAnsi="Arial" w:ascii="Arial"/>
        </w:rPr>
        <w:t>čhv</w:t>
      </w:r>
      <w:proofErr w:type="spellEnd"/>
      <w:r>
        <w:rPr>
          <w:rFonts w:hAnsi="Arial" w:ascii="Arial"/>
        </w:rPr>
        <w:t xml:space="preserve"> i čkbr.52/K, oznake zemljišta kuća i Dvor, ukupne površine 75 </w:t>
      </w:r>
      <w:proofErr w:type="spellStart"/>
      <w:r>
        <w:rPr>
          <w:rFonts w:hAnsi="Arial" w:ascii="Arial"/>
        </w:rPr>
        <w:t>čhv</w:t>
      </w:r>
      <w:proofErr w:type="spellEnd"/>
      <w:r>
        <w:rPr>
          <w:rFonts w:hAnsi="Arial" w:ascii="Arial"/>
        </w:rPr>
        <w:t>, a obje upisane kao vlasništvo PRERADA d.d. za skladištenje, mlinarstvo i industrijsku proizvodnju stočne hrane iz Bjelovara, Mihanovićeva 10, a sada u stečaju, prodati će se u stečajnom postupku koji se vodi nad stečajnim dužnikom PRERADA d.d. za skladištenje, mlinarstvo i industrijsku proizvodnju stočne hrane u stečaju iz Bjelovara, uz odgovarajuću primjenu pravila ovršnog postupka o ovrsi na nekretnini, a pravila o obustavi ovršnog postupka ne primjenjuju se.</w:t>
      </w:r>
    </w:p>
    <w:p w:rsidRDefault="003A3D3D" w:rsidP="003A3D3D" w:rsidR="003A3D3D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lastRenderedPageBreak/>
        <w:t>III.</w:t>
      </w:r>
      <w:r>
        <w:rPr>
          <w:rFonts w:hAnsi="Arial" w:ascii="Arial"/>
        </w:rPr>
        <w:t xml:space="preserve"> Nekretnina upisana u zk.ul.br.2659 k.o.Sukošan i to čkbr.7186/1, oznake zemljišta </w:t>
      </w:r>
      <w:proofErr w:type="spellStart"/>
      <w:r>
        <w:rPr>
          <w:rFonts w:hAnsi="Arial" w:ascii="Arial"/>
        </w:rPr>
        <w:t>Ždralovac</w:t>
      </w:r>
      <w:proofErr w:type="spellEnd"/>
      <w:r>
        <w:rPr>
          <w:rFonts w:hAnsi="Arial" w:ascii="Arial"/>
        </w:rPr>
        <w:t xml:space="preserve">, kamp </w:t>
      </w:r>
      <w:proofErr w:type="spellStart"/>
      <w:r>
        <w:rPr>
          <w:rFonts w:hAnsi="Arial" w:ascii="Arial"/>
        </w:rPr>
        <w:t>Ždralovac</w:t>
      </w:r>
      <w:proofErr w:type="spellEnd"/>
      <w:r>
        <w:rPr>
          <w:rFonts w:hAnsi="Arial" w:ascii="Arial"/>
        </w:rPr>
        <w:t>, ukupne površine 625m2, upisana kao vlasništvo PRERADA d.d. za skladištenje, mlinarstvo i industrijsku proizvodnju stočne hrane iz Bjelovara, Mihanovićeva 10, a sada u stečaju, prodati će se u stečajnom postupku koji se vodi nad stečajnim dužnikom PRERADA d.d. za skladištenje, mlinarstvo i industrijsku proizvodnju stočne hrane u stečaju iz Bjelovara, uz odgovarajuću primjenu pravila ovršnog postupka o ovrsi na nekretnini, a pravila o obustavi ovršnog postupka ne primjenjuju se.</w:t>
      </w:r>
    </w:p>
    <w:p w:rsidRDefault="003A3D3D" w:rsidP="003A3D3D" w:rsidR="003A3D3D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IV.</w:t>
      </w:r>
      <w:r>
        <w:rPr>
          <w:rFonts w:hAnsi="Arial" w:ascii="Arial"/>
        </w:rPr>
        <w:t xml:space="preserve"> U zemljišnim knjigama koje vodi zemljišno-knjižni odjel Općinskog suda u Bjelovaru zapisati će se zabilježba rješenja o prodaji nekretnina opisanih u točki I. i II. izreke ovog rješenja.</w:t>
      </w:r>
    </w:p>
    <w:p w:rsidRDefault="003A3D3D" w:rsidP="003A3D3D" w:rsidR="003A3D3D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V.</w:t>
      </w:r>
      <w:r>
        <w:rPr>
          <w:rFonts w:hAnsi="Arial" w:ascii="Arial"/>
        </w:rPr>
        <w:t xml:space="preserve"> U zemljišnim knjigama koje vodi zemljišno-knjižni odjel Općinskog suda u Zadru zapisati će se zabilježba rješenja o prodaji nekretnine opisane u točki III. izreke ovog rješenja. </w:t>
      </w:r>
    </w:p>
    <w:p w:rsidRDefault="003A3D3D" w:rsidP="003A3D3D" w:rsidR="003A3D3D">
      <w:pPr>
        <w:ind w:left="720"/>
        <w:jc w:val="center"/>
        <w:rPr>
          <w:rFonts w:hAnsi="Arial" w:ascii="Arial"/>
        </w:rPr>
      </w:pPr>
      <w:r w:rsidRPr="003A3D3D">
        <w:rPr>
          <w:rFonts w:cs="Arial" w:hAnsi="Arial" w:ascii="Arial"/>
          <w:b/>
        </w:rPr>
        <w:t>Obrazloženje</w:t>
      </w:r>
    </w:p>
    <w:p w:rsidRDefault="003A3D3D" w:rsidP="003A3D3D" w:rsidR="003A3D3D">
      <w:pPr>
        <w:ind w:left="142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stečajnom postupku nad dužnikom PRERADA d.d. za skladištenje, mlinarstvo, industrijsku proizvodnju stočne hrane iz Bjelovara, Mihanovićeva 10, sada u stečaju, utvrđeno je da u stečajnu masu ulaze nekretnine opisane pod točkom I., II. i III. izreke ovog rješenja. Nadalje, utvrđeno je iz uvida u izvadak iz zemljišnih knjiga da na tim nekretninama postoje </w:t>
      </w:r>
      <w:proofErr w:type="spellStart"/>
      <w:r>
        <w:rPr>
          <w:rFonts w:hAnsi="Arial" w:ascii="Arial"/>
        </w:rPr>
        <w:t>razlučna</w:t>
      </w:r>
      <w:proofErr w:type="spellEnd"/>
      <w:r>
        <w:rPr>
          <w:rFonts w:hAnsi="Arial" w:ascii="Arial"/>
        </w:rPr>
        <w:t xml:space="preserve"> prava i to na nekretninama upisanim u zk.ul.br.1415 k.o. Grad Bjelovar i to na čkbr.1958 u korist ERSTE &amp; STEIERMARKISCHE BANK d.d., u korist ZAGREBAČKE BANKE d.d., u korist Ministarstva financija, Porezne uprave, Područni ured Bjelovar, u korist ZAŠTITAR-SUČIĆ d.o.o., u korist Grada Bjelovar i u korist ELEKTROMETAL d.d. Bjelovar, zatim na nekretninama upisanim u zk.ul.br.215/78 k.o.Mosti i to na čkbr.52/1/K i čkbr.52/K u korist Grada Bjelovara, u korist tvrtke ZAŠTITAR-SUČIĆ d.o.o., u korist Republike Hrvatske i u korist ELEKTROMETALA d.d. iz Bjelovara, te na nekretnini upisanoj u zk.ul.br.2659 k.o.Sukošan i to na čkbr.7186/1 u korist PODRAVSKE BANKE d.d. Koprivnica, u korist Odvjetničkog društva </w:t>
      </w:r>
      <w:proofErr w:type="spellStart"/>
      <w:r>
        <w:rPr>
          <w:rFonts w:hAnsi="Arial" w:ascii="Arial"/>
        </w:rPr>
        <w:t>Grubeša</w:t>
      </w:r>
      <w:proofErr w:type="spellEnd"/>
      <w:r>
        <w:rPr>
          <w:rFonts w:hAnsi="Arial" w:ascii="Arial"/>
        </w:rPr>
        <w:t xml:space="preserve"> i partneri iz Zagreba, u korist Republike Hrvatske, Ministarstva financija, Porezne uprave, Područni ured Bjelovar. </w:t>
      </w:r>
    </w:p>
    <w:p w:rsidRDefault="003A3D3D" w:rsidP="003A3D3D" w:rsidR="003A3D3D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upravitelj predložio je prodaju navedenih nekretnina, opisanih u točki I., II. i III. izreke ovog rješenja, zbog čega je sud temeljem odredbe čl.247. st.1. i 2. Stečajnog zakona (NN broj  71/2015) riješio kao u izreci ovog rješenja.</w:t>
      </w:r>
      <w:r>
        <w:rPr>
          <w:rFonts w:hAnsi="Arial" w:ascii="Arial"/>
        </w:rPr>
        <w:tab/>
      </w:r>
    </w:p>
    <w:p w:rsidRDefault="003A3D3D" w:rsidP="003A3D3D" w:rsidR="003A3D3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15. rujna 2015. godine</w:t>
      </w:r>
    </w:p>
    <w:p w:rsidRDefault="003A3D3D" w:rsidP="003A3D3D" w:rsidR="003A3D3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SUDAC</w:t>
      </w:r>
    </w:p>
    <w:p w:rsidRDefault="003A3D3D" w:rsidP="003A3D3D" w:rsidR="003A3D3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3A3D3D" w:rsidP="003A3D3D" w:rsidR="003A3D3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pravo žalbe imaju stečajni upravitelj i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vjerovnici. Žalba se podnosi u roku od 8 dana, računajući od dana primitka pisanog </w:t>
      </w:r>
      <w:proofErr w:type="spellStart"/>
      <w:r>
        <w:rPr>
          <w:rFonts w:hAnsi="Arial" w:ascii="Arial"/>
        </w:rPr>
        <w:t>o</w:t>
      </w:r>
      <w:bookmarkStart w:name="_GoBack" w:id="0"/>
      <w:bookmarkEnd w:id="0"/>
      <w:r>
        <w:rPr>
          <w:rFonts w:hAnsi="Arial" w:ascii="Arial"/>
        </w:rPr>
        <w:t>tpravka</w:t>
      </w:r>
      <w:proofErr w:type="spellEnd"/>
      <w:r>
        <w:rPr>
          <w:rFonts w:hAnsi="Arial" w:ascii="Arial"/>
        </w:rPr>
        <w:t xml:space="preserve">, na Visoki trgovački sud RH, u Zagrebu, a putem ovog suda. Žalba se podnosi u 3 primjerka. </w:t>
      </w:r>
    </w:p>
    <w:p w:rsidRDefault="003A3D3D" w:rsidP="003A3D3D" w:rsidR="003A3D3D">
      <w:pPr>
        <w:jc w:val="both"/>
        <w:rPr>
          <w:rFonts w:hAnsi="Arial" w:ascii="Arial"/>
        </w:rPr>
      </w:pPr>
    </w:p>
    <w:p w:rsidRDefault="003A3D3D" w:rsidP="003A3D3D" w:rsidR="003A3D3D">
      <w:pPr>
        <w:jc w:val="both"/>
        <w:rPr>
          <w:rFonts w:hAnsi="Arial" w:ascii="Arial"/>
        </w:rPr>
      </w:pPr>
    </w:p>
    <w:p w:rsidRDefault="003A3D3D" w:rsidP="003A3D3D" w:rsidR="003A3D3D">
      <w:pPr>
        <w:jc w:val="both"/>
        <w:rPr>
          <w:rFonts w:hAnsi="Arial" w:ascii="Arial"/>
        </w:rPr>
      </w:pPr>
    </w:p>
    <w:p w:rsidRDefault="003A3D3D" w:rsidP="003A3D3D" w:rsidR="003A3D3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3A3D3D" w:rsidP="003A3D3D" w:rsidR="003A3D3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 stečajnom upravitelju</w:t>
      </w:r>
    </w:p>
    <w:p w:rsidRDefault="003A3D3D" w:rsidP="003A3D3D" w:rsidR="003A3D3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Poreznoj upravi, Područni ured Bjelovar</w:t>
      </w:r>
    </w:p>
    <w:p w:rsidRDefault="003A3D3D" w:rsidP="003A3D3D" w:rsidR="003A3D3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Poreznoj upravi, Područni ured Zadar</w:t>
      </w:r>
    </w:p>
    <w:p w:rsidRDefault="003A3D3D" w:rsidP="003A3D3D" w:rsidR="003A3D3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svim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vjerovnicima</w:t>
      </w:r>
    </w:p>
    <w:p w:rsidRDefault="003A3D3D" w:rsidP="003A3D3D" w:rsidR="003A3D3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Zemljišno – knjižni odjel OS u Bjelovaru</w:t>
      </w:r>
    </w:p>
    <w:p w:rsidRDefault="003A3D3D" w:rsidP="003A3D3D" w:rsidR="003A3D3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Zemljišno - knjižni odjel OS u Zadru</w:t>
      </w:r>
    </w:p>
    <w:p w:rsidRDefault="003A3D3D" w:rsidP="003A3D3D" w:rsidR="003A3D3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e-oglasna ploču suda</w:t>
      </w:r>
    </w:p>
    <w:p w:rsidRDefault="003A3D3D" w:rsidP="003A3D3D" w:rsidR="003A3D3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FINI Bjelovar i FINI Zadar e-oglasnom pločom </w:t>
      </w:r>
    </w:p>
    <w:p w:rsidRDefault="003A3D3D" w:rsidP="003A3D3D" w:rsidR="003A3D3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Kal. pravomoćnost 8 dana</w:t>
      </w:r>
    </w:p>
    <w:p w:rsidRDefault="003A3D3D" w:rsidP="003A3D3D" w:rsidR="003A3D3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Bj.15.9.2015.g.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3D3D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695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St-4/2015-51</izvorni_sadrzaj>
    <derivirana_varijabla naziv="DomainObject.Oznaka_1">St-4/2015-51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svežanj s dokumentacijom</izvorni_sadrzaj>
    <derivirana_varijabla naziv="DomainObject.Predmet.PrimjedbaSuca_1">priložen svežanj s dokumentacijom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dioničko društvo za skladištenje, mlinarstvo i industrijsku proizvodnju stočne hrane BJELOVAR</izvorni_sadrzaj>
    <derivirana_varijabla naziv="DomainObject.Predmet.ProtustrankaFormated_1">  PRERADA dioničko društvo za skladištenje, mlinarstvo i industrijsku proizvodnju stočne hrane BJELOVAR</derivirana_varijabla>
  </DomainObject.Predmet.ProtustrankaFormated>
  <DomainObject.Predmet.ProtustrankaFormatedOIB>
    <izvorni_sadrzaj>  PRERADA dioničko društvo za skladištenje, mlinarstvo i industrijsku proizvodnju stočne hrane BJELOVAR, OIB 24825454945</izvorni_sadrzaj>
    <derivirana_varijabla naziv="DomainObject.Predmet.ProtustrankaFormatedOIB_1">  PRERADA dioničko društvo za skladištenje, mlinarstvo i industrijsku proizvodnju stočne hrane BJELOVAR, OIB 24825454945</derivirana_varijabla>
  </DomainObject.Predmet.ProtustrankaFormatedOIB>
  <DomainObject.Predmet.ProtustrankaFormatedWithAdress>
    <izvorni_sadrzaj> PRERADA dioničko društvo za skladištenje, mlinarstvo i industrijsku proizvodnju stočne hrane BJELOVAR, Mihanovićeva 10, 43000 Bjelovar</izvorni_sadrzaj>
    <derivirana_varijabla naziv="DomainObject.Predmet.ProtustrankaFormatedWithAdress_1"> PRERADA dioničko društvo za skladištenje, mlinarstvo i industrijsku proizvodnju stočne hrane BJELOVAR, Mihanovićeva 10, 43000 Bjelovar</derivirana_varijabla>
  </DomainObject.Predmet.ProtustrankaFormatedWithAdress>
  <DomainObject.Predmet.ProtustrankaFormatedWithAdressOIB>
    <izvorni_sadrzaj> PRERADA dioničko društvo za skladištenje, mlinarstvo i industrijsku proizvodnju stočne hrane BJELOVAR, OIB 24825454945, Mihanovićeva 10, 43000 Bjelovar</izvorni_sadrzaj>
    <derivirana_varijabla naziv="DomainObject.Predmet.ProtustrankaFormatedWithAdressOIB_1"> PRERADA dioničko društvo za skladištenje, mlinarstvo i industrijsku proizvodnju stočne hrane BJELOVAR, OIB 24825454945, Mihanovićeva 10, 43000 Bjelovar</derivirana_varijabla>
  </DomainObject.Predmet.ProtustrankaFormatedWithAdressOIB>
  <DomainObject.Predmet.ProtustrankaWithAdress>
    <izvorni_sadrzaj>PRERADA dioničko društvo za skladištenje, mlinarstvo i industrijsku proizvodnju stočne hrane BJELOVAR Mihanovićeva 10, 43000 Bjelovar</izvorni_sadrzaj>
    <derivirana_varijabla naziv="DomainObject.Predmet.ProtustrankaWithAdress_1">PRERADA dioničko društvo za skladištenje, mlinarstvo i industrijsku proizvodnju stočne hrane BJELOVAR Mihanovićeva 10, 43000 Bjelovar</derivirana_varijabla>
  </DomainObject.Predmet.ProtustrankaWithAdress>
  <DomainObject.Predmet.ProtustrankaWithAdressOIB>
    <izvorni_sadrzaj>PRERADA dioničko društvo za skladištenje, mlinarstvo i industrijsku proizvodnju stočne hrane BJELOVAR, OIB 24825454945, Mihanovićeva 10, 43000 Bjelovar</izvorni_sadrzaj>
    <derivirana_varijabla naziv="DomainObject.Predmet.ProtustrankaWithAdressOIB_1">PRERADA dioničko društvo za skladištenje, mlinarstvo i industrijsku proizvodnju stočne hrane BJELOVAR, OIB 24825454945, Mihanovićeva 10, 43000 Bjelovar</derivirana_varijabla>
  </DomainObject.Predmet.ProtustrankaWithAdressOIB>
  <DomainObject.Predmet.ProtustrankaNazivFormated>
    <izvorni_sadrzaj>PRERADA dioničko društvo za skladištenje, mlinarstvo i industrijsku proizvodnju stočne hrane BJELOVAR</izvorni_sadrzaj>
    <derivirana_varijabla naziv="DomainObject.Predmet.ProtustrankaNazivFormated_1">PRERADA dioničko društvo za skladištenje, mlinarstvo i industrijsku proizvodnju stočne hrane BJELOVAR</derivirana_varijabla>
  </DomainObject.Predmet.ProtustrankaNazivFormated>
  <DomainObject.Predmet.ProtustrankaNazivFormatedOIB>
    <izvorni_sadrzaj>PRERADA dioničko društvo za skladištenje, mlinarstvo i industrijsku proizvodnju stočne hrane BJELOVAR, OIB 24825454945</izvorni_sadrzaj>
    <derivirana_varijabla naziv="DomainObject.Predmet.ProtustrankaNazivFormatedOIB_1">PRERADA dioničko društvo za skladištenje, mlinarstvo i industrijsku proizvodnju stočne hrane BJELOVAR, OIB 24825454945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ZG07</izvorni_sadrzaj>
    <derivirana_varijabla naziv="DomainObject.Predmet.StrankaFormated_1">  FINA, REGIONALNI CENTAR: ZAGREB, Nagodbeno vijeće: ZG07</derivirana_varijabla>
  </DomainObject.Predmet.StrankaFormated>
  <DomainObject.Predmet.StrankaFormatedOIB>
    <izvorni_sadrzaj>  FINA, REGIONALNI CENTAR: ZAGREB, Nagodbeno vijeće: ZG07</izvorni_sadrzaj>
    <derivirana_varijabla naziv="DomainObject.Predmet.StrankaFormatedOIB_1">  FINA, REGIONALNI CENTAR: ZAGREB, Nagodbeno vijeće: ZG07</derivirana_varijabla>
  </DomainObject.Predmet.StrankaFormatedOIB>
  <DomainObject.Predmet.StrankaFormatedWithAdress>
    <izvorni_sadrzaj> FINA, REGIONALNI CENTAR: ZAGREB, Nagodbeno vijeće: ZG07, Ulica grada Vukovara 70, 10000 Zagreb</izvorni_sadrzaj>
    <derivirana_varijabla naziv="DomainObject.Predmet.StrankaFormatedWithAdress_1"> FINA, REGIONALNI CENTAR: ZAGREB, Nagodbeno vijeće: ZG07, Ulica grada Vukovara 70, 10000 Zagreb</derivirana_varijabla>
  </DomainObject.Predmet.StrankaFormatedWithAdress>
  <DomainObject.Predmet.StrankaFormatedWithAdressOIB>
    <izvorni_sadrzaj> FINA, REGIONALNI CENTAR: ZAGREB, Nagodbeno vijeće: ZG07, Ulica grada Vukovara 70, 10000 Zagreb</izvorni_sadrzaj>
    <derivirana_varijabla naziv="DomainObject.Predmet.StrankaFormatedWithAdressOIB_1"> FINA, REGIONALNI CENTAR: ZAGREB, Nagodbeno vijeće: ZG07, Ulica grada Vukovara 70, 10000 Zagreb</derivirana_varijabla>
  </DomainObject.Predmet.StrankaFormatedWithAdressOIB>
  <DomainObject.Predmet.StrankaWithAdress>
    <izvorni_sadrzaj>FINA, REGIONALNI CENTAR: ZAGREB, Nagodbeno vijeće: ZG07 Ulica grada Vukovara 70,10000 Zagreb</izvorni_sadrzaj>
    <derivirana_varijabla naziv="DomainObject.Predmet.StrankaWithAdress_1">FINA, REGIONALNI CENTAR: ZAGREB, Nagodbeno vijeće: ZG07 Ulica grada Vukovara 70,10000 Zagreb</derivirana_varijabla>
  </DomainObject.Predmet.StrankaWithAdress>
  <DomainObject.Predmet.StrankaWithAdressOIB>
    <izvorni_sadrzaj>FINA, REGIONALNI CENTAR: ZAGREB, Nagodbeno vijeće: ZG07, Ulica grada Vukovara 70,10000 Zagreb</izvorni_sadrzaj>
    <derivirana_varijabla naziv="DomainObject.Predmet.StrankaWithAdressOIB_1">FINA, REGIONALNI CENTAR: ZAGREB, Nagodbeno vijeće: ZG07, Ulica grada Vukovara 70,10000 Zagreb</derivirana_varijabla>
  </DomainObject.Predmet.StrankaWithAdressOIB>
  <DomainObject.Predmet.StrankaNazivFormated>
    <izvorni_sadrzaj>FINA, REGIONALNI CENTAR: ZAGREB, Nagodbeno vijeće: ZG07</izvorni_sadrzaj>
    <derivirana_varijabla naziv="DomainObject.Predmet.StrankaNazivFormated_1">FINA, REGIONALNI CENTAR: ZAGREB, Nagodbeno vijeće: ZG07</derivirana_varijabla>
  </DomainObject.Predmet.StrankaNazivFormated>
  <DomainObject.Predmet.StrankaNazivFormatedOIB>
    <izvorni_sadrzaj>FINA, REGIONALNI CENTAR: ZAGREB, Nagodbeno vijeće: ZG07</izvorni_sadrzaj>
    <derivirana_varijabla naziv="DomainObject.Predmet.StrankaNazivFormatedOIB_1">FINA, REGIONALNI CENTAR: ZAGREB, Nagodbeno vijeće: ZG07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vijeće: ZG07</item>
    </izvorni_sadrzaj>
    <derivirana_varijabla naziv="DomainObject.Predmet.StrankaListFormated_1">
      <item>FINA, REGIONALNI CENTAR: ZAGREB, Nagodbeno vijeće: ZG07</item>
    </derivirana_varijabla>
  </DomainObject.Predmet.StrankaListFormated>
  <DomainObject.Predmet.StrankaListFormatedOIB>
    <izvorni_sadrzaj>
      <item>FINA, REGIONALNI CENTAR: ZAGREB, Nagodbeno vijeće: ZG07</item>
    </izvorni_sadrzaj>
    <derivirana_varijabla naziv="DomainObject.Predmet.StrankaListFormatedOIB_1">
      <item>FINA, REGIONALNI CENTAR: ZAGREB, Nagodbeno vijeće: ZG07</item>
    </derivirana_varijabla>
  </DomainObject.Predmet.StrankaListFormatedOIB>
  <DomainObject.Predmet.StrankaListFormatedWithAdress>
    <izvorni_sadrzaj>
      <item>FINA, REGIONALNI CENTAR: ZAGREB, Nagodbeno vijeće: ZG07, Ulica grada Vukovara 70, 10000 Zagreb</item>
    </izvorni_sadrzaj>
    <derivirana_varijabla naziv="DomainObject.Predmet.StrankaListFormatedWithAdress_1">
      <item>FINA, REGIONALNI CENTAR: ZAGREB, Nagodbeno vijeće: ZG07, Ulica grada Vukovara 70, 10000 Zagreb</item>
    </derivirana_varijabla>
  </DomainObject.Predmet.StrankaListFormatedWithAdress>
  <DomainObject.Predmet.StrankaListFormatedWithAdressOIB>
    <izvorni_sadrzaj>
      <item>FINA, REGIONALNI CENTAR: ZAGREB, Nagodbeno vijeće: ZG07, Ulica grada Vukovara 70, 10000 Zagreb</item>
    </izvorni_sadrzaj>
    <derivirana_varijabla naziv="DomainObject.Predmet.StrankaListFormatedWithAdressOIB_1">
      <item>FINA, REGIONALNI CENTAR: ZAGREB, Nagodbeno vijeće: ZG07, Ulica grada Vukovara 70, 10000 Zagreb</item>
    </derivirana_varijabla>
  </DomainObject.Predmet.StrankaListFormatedWithAdressOIB>
  <DomainObject.Predmet.StrankaListNazivFormated>
    <izvorni_sadrzaj>
      <item>FINA, REGIONALNI CENTAR: ZAGREB, Nagodbeno vijeće: ZG07</item>
    </izvorni_sadrzaj>
    <derivirana_varijabla naziv="DomainObject.Predmet.StrankaListNazivFormated_1">
      <item>FINA, REGIONALNI CENTAR: ZAGREB, Nagodbeno vijeće: ZG07</item>
    </derivirana_varijabla>
  </DomainObject.Predmet.StrankaListNazivFormated>
  <DomainObject.Predmet.StrankaListNazivFormatedOIB>
    <izvorni_sadrzaj>
      <item>FINA, REGIONALNI CENTAR: ZAGREB, Nagodbeno vijeće: ZG07</item>
    </izvorni_sadrzaj>
    <derivirana_varijabla naziv="DomainObject.Predmet.StrankaListNazivFormatedOIB_1">
      <item>FINA, REGIONALNI CENTAR: ZAGREB, Nagodbeno vijeće: ZG07</item>
    </derivirana_varijabla>
  </DomainObject.Predmet.StrankaListNazivFormatedOIB>
  <DomainObject.Predmet.ProtuStrankaListFormated>
    <izvorni_sadrzaj>
      <item>PRERADA dioničko društvo za skladištenje, mlinarstvo i industrijsku proizvodnju stočne hrane BJELOVAR</item>
    </izvorni_sadrzaj>
    <derivirana_varijabla naziv="DomainObject.Predmet.ProtuStrankaListFormated_1">
      <item>PRERADA dioničko društvo za skladištenje, mlinarstvo i industrijsku proizvodnju stočne hrane BJELOVAR</item>
    </derivirana_varijabla>
  </DomainObject.Predmet.ProtuStrankaListFormated>
  <DomainObject.Predmet.ProtuStrankaListFormatedOIB>
    <izvorni_sadrzaj>
      <item>PRERADA dioničko društvo za skladištenje, mlinarstvo i industrijsku proizvodnju stočne hrane BJELOVAR, OIB 24825454945</item>
    </izvorni_sadrzaj>
    <derivirana_varijabla naziv="DomainObject.Predmet.ProtuStrankaListFormatedOIB_1">
      <item>PRERADA dioničko društvo za skladištenje, mlinarstvo i industrijsku proizvodnju stočne hrane BJELOVAR, OIB 24825454945</item>
    </derivirana_varijabla>
  </DomainObject.Predmet.ProtuStrankaListFormatedOIB>
  <DomainObject.Predmet.ProtuStrankaListFormatedWithAdress>
    <izvorni_sadrzaj>
      <item>PRERADA dioničko društvo za skladištenje, mlinarstvo i industrijsku proizvodnju stočne hrane BJELOVAR, Mihanovićeva 10, 43000 Bjelovar</item>
    </izvorni_sadrzaj>
    <derivirana_varijabla naziv="DomainObject.Predmet.ProtuStrankaListFormatedWithAdress_1">
      <item>PRERADA dioničko društvo za skladištenje, mlinarstvo i industrijsku proizvodnju stočne hrane BJELOVAR, Mihanovićeva 10, 43000 Bjelovar</item>
    </derivirana_varijabla>
  </DomainObject.Predmet.ProtuStrankaListFormatedWithAdress>
  <DomainObject.Predmet.ProtuStrankaListFormatedWithAdressOIB>
    <izvorni_sadrzaj>
      <item>PRERADA dioničko društvo za skladištenje, mlinarstvo i industrijsku proizvodnju stočne hrane BJELOVAR, OIB 24825454945, Mihanovićeva 10, 43000 Bjelovar</item>
    </izvorni_sadrzaj>
    <derivirana_varijabla naziv="DomainObject.Predmet.ProtuStrankaListFormatedWithAdressOIB_1">
      <item>PRERADA dioničko društvo za skladištenje, mlinarstvo i industrijsku proizvodnju stočne hrane BJELOVAR, OIB 24825454945, Mihanovićeva 10, 43000 Bjelovar</item>
    </derivirana_varijabla>
  </DomainObject.Predmet.ProtuStrankaListFormatedWithAdressOIB>
  <DomainObject.Predmet.ProtuStrankaListNazivFormated>
    <izvorni_sadrzaj>
      <item>PRERADA dioničko društvo za skladištenje, mlinarstvo i industrijsku proizvodnju stočne hrane BJELOVAR</item>
    </izvorni_sadrzaj>
    <derivirana_varijabla naziv="DomainObject.Predmet.ProtuStrankaListNazivFormated_1">
      <item>PRERADA dioničko društvo za skladištenje, mlinarstvo i industrijsku proizvodnju stočne hrane BJELOVAR</item>
    </derivirana_varijabla>
  </DomainObject.Predmet.ProtuStrankaListNazivFormated>
  <DomainObject.Predmet.ProtuStrankaListNazivFormatedOIB>
    <izvorni_sadrzaj>
      <item>PRERADA dioničko društvo za skladištenje, mlinarstvo i industrijsku proizvodnju stočne hrane BJELOVAR, OIB 24825454945</item>
    </izvorni_sadrzaj>
    <derivirana_varijabla naziv="DomainObject.Predmet.ProtuStrankaListNazivFormatedOIB_1">
      <item>PRERADA dioničko društvo za skladištenje, mlinarstvo i industrijsku proizvodnju stočne hrane BJELOVAR, OIB 24825454945</item>
    </derivirana_varijabla>
  </DomainObject.Predmet.ProtuStrankaListNazivFormatedOIB>
  <DomainObject.Predmet.OstaliListFormated>
    <izvorni_sadrzaj>
      <item>DIJANA BUTKOVIĆ</item>
      <item>ROBERT VESELJAK</item>
      <item>FRANJO OTROČAK</item>
    </izvorni_sadrzaj>
    <derivirana_varijabla naziv="DomainObject.Predmet.OstaliListFormated_1">
      <item>DIJANA BUTKOVIĆ</item>
      <item>ROBERT VESELJAK</item>
      <item>FRANJO OTROČAK</item>
    </derivirana_varijabla>
  </DomainObject.Predmet.OstaliListFormated>
  <DomainObject.Predmet.OstaliListFormatedOIB>
    <izvorni_sadrzaj>
      <item>DIJANA BUTKOVIĆ</item>
      <item>ROBERT VESELJAK</item>
      <item>FRANJO OTROČAK, OIB 42279189814</item>
    </izvorni_sadrzaj>
    <derivirana_varijabla naziv="DomainObject.Predmet.OstaliListFormatedOIB_1">
      <item>DIJANA BUTKOVIĆ</item>
      <item>ROBERT VESELJAK</item>
      <item>FRANJO OTROČAK, OIB 42279189814</item>
    </derivirana_varijabla>
  </DomainObject.Predmet.OstaliListFormatedOIB>
  <DomainObject.Predmet.OstaliListFormatedWithAdress>
    <izvorni_sadrzaj>
      <item>DIJANA BUTKOVIĆ, Kalnička 15, 43000 Bjelovar</item>
      <item>ROBERT VESELJAK, Antuna Branka Šimića 1, 42000 Varaždin</item>
      <item>FRANJO OTROČAK, Lukač 24, 33406 Lukač</item>
    </izvorni_sadrzaj>
    <derivirana_varijabla naziv="DomainObject.Predmet.OstaliListFormatedWithAdress_1">
      <item>DIJANA BUTKOVIĆ, Kalnička 15, 43000 Bjelovar</item>
      <item>ROBERT VESELJAK, Antuna Branka Šimića 1, 42000 Varaždin</item>
      <item>FRANJO OTROČAK, Lukač 24, 33406 Lukač</item>
    </derivirana_varijabla>
  </DomainObject.Predmet.OstaliListFormatedWithAdress>
  <DomainObject.Predmet.OstaliListFormatedWithAdressOIB>
    <izvorni_sadrzaj>
      <item>DIJANA BUTKOVIĆ, Kalnička 15, 43000 Bjelovar</item>
      <item>ROBERT VESELJAK, Antuna Branka Šimića 1, 42000 Varaždin</item>
      <item>FRANJO OTROČAK, OIB 42279189814, Lukač 24, 33406 Lukač</item>
    </izvorni_sadrzaj>
    <derivirana_varijabla naziv="DomainObject.Predmet.OstaliListFormatedWithAdressOIB_1">
      <item>DIJANA BUTKOVIĆ, Kalnička 15, 43000 Bjelovar</item>
      <item>ROBERT VESELJAK, Antuna Branka Šimića 1, 42000 Varaždin</item>
      <item>FRANJO OTROČAK, OIB 42279189814, Lukač 24, 33406 Lukač</item>
    </derivirana_varijabla>
  </DomainObject.Predmet.OstaliListFormatedWithAdressOIB>
  <DomainObject.Predmet.OstaliListNazivFormated>
    <izvorni_sadrzaj>
      <item>DIJANA BUTKOVIĆ</item>
      <item>ROBERT VESELJAK</item>
      <item>FRANJO OTROČAK</item>
    </izvorni_sadrzaj>
    <derivirana_varijabla naziv="DomainObject.Predmet.OstaliListNazivFormated_1">
      <item>DIJANA BUTKOVIĆ</item>
      <item>ROBERT VESELJAK</item>
      <item>FRANJO OTROČAK</item>
    </derivirana_varijabla>
  </DomainObject.Predmet.OstaliListNazivFormated>
  <DomainObject.Predmet.OstaliListNazivFormatedOIB>
    <izvorni_sadrzaj>
      <item>DIJANA BUTKOVIĆ</item>
      <item>ROBERT VESELJAK</item>
      <item>FRANJO OTROČAK, OIB 42279189814</item>
    </izvorni_sadrzaj>
    <derivirana_varijabla naziv="DomainObject.Predmet.OstaliListNazivFormatedOIB_1">
      <item>DIJANA BUTKOVIĆ</item>
      <item>ROBERT VESELJAK</item>
      <item>FRANJO OTROČAK,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>St-4/2015-51</izvorni_sadrzaj>
    <derivirana_varijabla naziv="DomainObject.PoslovniBrojDokumenta_1">St-4/2015-51</derivirana_varijabla>
  </DomainObject.PoslovniBrojDokumenta>
  <DomainObject.Predmet.StrankaIDrugi>
    <izvorni_sadrzaj>FINA, REGIONALNI CENTAR: ZAGREB, Nagodbeno vijeće: ZG07</izvorni_sadrzaj>
    <derivirana_varijabla naziv="DomainObject.Predmet.StrankaIDrugi_1">FINA, REGIONALNI CENTAR: ZAGREB, Nagodbeno vijeće: ZG07</derivirana_varijabla>
  </DomainObject.Predmet.StrankaIDrugi>
  <DomainObject.Predmet.ProtustrankaIDrugi>
    <izvorni_sadrzaj>PRERADA dioničko društvo za skladištenje, mlinarstvo i industrijsku proizvodnju stočne hrane BJELOVAR</izvorni_sadrzaj>
    <derivirana_varijabla naziv="DomainObject.Predmet.ProtustrankaIDrugi_1">PRERADA dioničko društvo za skladištenje, mlinarstvo i industrijsku proizvodnju stočne hrane BJELOVAR</derivirana_varijabla>
  </DomainObject.Predmet.ProtustrankaIDrugi>
  <DomainObject.Predmet.StrankaIDrugiAdressOIB>
    <izvorni_sadrzaj>FINA, REGIONALNI CENTAR: ZAGREB, Nagodbeno vijeće: ZG07, Ulica grada Vukovara 70, 10000 Zagreb</izvorni_sadrzaj>
    <derivirana_varijabla naziv="DomainObject.Predmet.StrankaIDrugiAdressOIB_1">FINA, REGIONALNI CENTAR: ZAGREB, Nagodbeno vijeće: ZG07, Ulica grada Vukovara 70, 10000 Zagreb</derivirana_varijabla>
  </DomainObject.Predmet.StrankaIDrugiAdressOIB>
  <DomainObject.Predmet.ProtustrankaIDrugiAdressOIB>
    <izvorni_sadrzaj>PRERADA dioničko društvo za skladištenje, mlinarstvo i industrijsku proizvodnju stočne hrane BJELOVAR, OIB 24825454945, Mihanovićeva 10, 43000 Bjelovar</izvorni_sadrzaj>
    <derivirana_varijabla naziv="DomainObject.Predmet.ProtustrankaIDrugiAdressOIB_1">PRERADA dioničko društvo za skladištenje, mlinarstvo i industrijsku proizvodnju stočne hrane BJELOVAR, OIB 24825454945,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</izvorni_sadrzaj>
    <derivirana_varijabla naziv="DomainObject.Predmet.SudioniciListNaziv_1">
      <item>FINA, REGIONALNI CENTAR: ZAGREB, Nagodbeno vijeće: ZG07</item>
      <item>PRERADA dioničko društvo za skladištenje, mlinarstvo i industrijsku proizvodnju stočne hrane BJELOVAR</item>
      <item>DIJANA BUTKOVIĆ</item>
      <item>ROBERT VESELJAK</item>
      <item>FRANJO OTROČAK</item>
    </derivirana_varijabla>
  </DomainObject.Predmet.SudioniciListNaziv>
  <DomainObject.Predmet.SudioniciListAdressOIB>
    <izvorni_sadrzaj>
      <item>FINA, REGIONALNI CENTAR: ZAGREB, Nagodbeno vijeće: ZG07,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</izvorni_sadrzaj>
    <derivirana_varijabla naziv="DomainObject.Predmet.SudioniciListAdressOIB_1">
      <item>FINA, REGIONALNI CENTAR: ZAGREB, Nagodbeno vijeće: ZG07, Ulica grada Vukovara 70,10000 Zagreb</item>
      <item>PRERADA dioničko društvo za skladištenje, mlinarstvo i industrijsku proizvodnju stočne hrane BJELOVAR, OIB 24825454945, Mihanovićeva 10,43000 Bjelovar</item>
      <item>DIJANA BUTKOVIĆ, Kalnička 15,43000 Bjelovar</item>
      <item>ROBERT VESELJAK, Antuna Branka Šimića 1,42000 Varaždin</item>
      <item>FRANJO OTROČAK, OIB 42279189814, Lukač 24,33406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36063A-847E-4CE6-A84D-DC3C9331E4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828</properties:Words>
  <properties:Characters>4788</properties:Characters>
  <properties:Lines>100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2015-09-21T06:43:00Z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St-4/2015-51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