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e9b2" w14:paraId="335e9b2" w:rsidRDefault="00612CCC" w:rsidP="00612CCC" w:rsidR="00612CC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St-939/15-6</w:t>
      </w:r>
    </w:p>
    <w:p w:rsidRDefault="00612CCC" w:rsidP="00612CCC" w:rsidR="00612CCC">
      <w:pPr>
        <w:spacing w:after="0"/>
        <w:jc w:val="both"/>
      </w:pPr>
      <w:r>
        <w:t xml:space="preserve">        </w:t>
      </w:r>
    </w:p>
    <w:p w:rsidRDefault="00612CCC" w:rsidP="00612CCC" w:rsidR="00612CCC">
      <w:pPr>
        <w:spacing w:after="0"/>
        <w:jc w:val="right"/>
      </w:pPr>
    </w:p>
    <w:p w:rsidRDefault="00612CCC" w:rsidP="00612CCC" w:rsidR="00612CCC">
      <w:pPr>
        <w:spacing w:after="0"/>
        <w:jc w:val="right"/>
      </w:pPr>
    </w:p>
    <w:p w:rsidRDefault="00612CCC" w:rsidP="00612CCC" w:rsidR="00612CCC">
      <w:pPr>
        <w:spacing w:after="0"/>
        <w:jc w:val="right"/>
      </w:pPr>
    </w:p>
    <w:p w:rsidRDefault="00612CCC" w:rsidP="00612CCC" w:rsidR="00612CCC">
      <w:pPr>
        <w:spacing w:after="0"/>
        <w:rPr>
          <w:b/>
        </w:rPr>
      </w:pPr>
    </w:p>
    <w:p w:rsidRDefault="00612CCC" w:rsidP="00612CCC" w:rsidR="00612CCC">
      <w:pPr>
        <w:spacing w:after="0"/>
        <w:rPr>
          <w:b/>
        </w:rPr>
      </w:pPr>
    </w:p>
    <w:p w:rsidRDefault="00612CCC" w:rsidP="00612CCC" w:rsidR="00612CCC">
      <w:pPr>
        <w:spacing w:after="0"/>
        <w:rPr>
          <w:b/>
        </w:rPr>
      </w:pPr>
    </w:p>
    <w:p w:rsidRDefault="00612CCC" w:rsidP="00612CCC" w:rsidR="00612CCC">
      <w:pPr>
        <w:spacing w:after="0"/>
        <w:jc w:val="center"/>
      </w:pPr>
      <w:r>
        <w:t>U   I M E   R E P U B L I K E   H R V A T S K E</w:t>
      </w:r>
    </w:p>
    <w:p w:rsidRDefault="00612CCC" w:rsidP="00612CCC" w:rsidR="00612CCC">
      <w:pPr>
        <w:spacing w:after="0"/>
        <w:rPr>
          <w:b/>
        </w:rPr>
      </w:pPr>
    </w:p>
    <w:p w:rsidRDefault="00612CCC" w:rsidP="00612CCC" w:rsidR="00612CCC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612CCC" w:rsidP="00612CCC" w:rsidR="00612CCC">
      <w:pPr>
        <w:spacing w:after="0"/>
        <w:jc w:val="center"/>
      </w:pPr>
    </w:p>
    <w:p w:rsidRDefault="00612CCC" w:rsidP="00612CCC" w:rsidR="00612CCC">
      <w:pPr>
        <w:spacing w:after="0"/>
        <w:jc w:val="center"/>
      </w:pPr>
    </w:p>
    <w:p w:rsidRDefault="00612CCC" w:rsidP="00612CCC" w:rsidR="00612CCC">
      <w:pPr>
        <w:spacing w:after="0"/>
        <w:jc w:val="both"/>
      </w:pPr>
      <w:r>
        <w:tab/>
        <w:t xml:space="preserve">Trgovački sud u Varaždinu, u ime Republike Hrvatske, po sucu toga suda Jasni Lekić, kao sucu pojedincu, u pravnoj stvari dužnika kao predlagatelja NOVAKOVIĆ d.o.o., </w:t>
      </w:r>
      <w:proofErr w:type="spellStart"/>
      <w:r>
        <w:t>Gardinovec</w:t>
      </w:r>
      <w:proofErr w:type="spellEnd"/>
      <w:r>
        <w:t xml:space="preserve"> 256, 40319 </w:t>
      </w:r>
      <w:proofErr w:type="spellStart"/>
      <w:r>
        <w:t>Belica</w:t>
      </w:r>
      <w:proofErr w:type="spellEnd"/>
      <w:r>
        <w:t xml:space="preserve">, OIB: 52237574341, radi sklapanja </w:t>
      </w:r>
      <w:proofErr w:type="spellStart"/>
      <w:r>
        <w:t>predstečajne</w:t>
      </w:r>
      <w:proofErr w:type="spellEnd"/>
      <w:r>
        <w:t xml:space="preserve"> nagodbe, nakon održanog ročišta dana 04. veljače 2016. godine,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center"/>
      </w:pPr>
      <w:r>
        <w:t>r i j e š i o    j e:</w:t>
      </w:r>
    </w:p>
    <w:p w:rsidRDefault="00612CCC" w:rsidP="00612CCC" w:rsidR="00612CCC">
      <w:pPr>
        <w:spacing w:after="0"/>
        <w:jc w:val="center"/>
      </w:pPr>
    </w:p>
    <w:p w:rsidRDefault="00612CCC" w:rsidP="00612CCC" w:rsidR="00612CCC">
      <w:pPr>
        <w:spacing w:after="0"/>
        <w:jc w:val="center"/>
      </w:pPr>
      <w:r>
        <w:t xml:space="preserve">I/ Odobrava se sklapanje </w:t>
      </w:r>
      <w:proofErr w:type="spellStart"/>
      <w:r>
        <w:t>predstečajne</w:t>
      </w:r>
      <w:proofErr w:type="spellEnd"/>
      <w:r>
        <w:t xml:space="preserve"> nagodbe</w:t>
      </w:r>
    </w:p>
    <w:p w:rsidRDefault="00612CCC" w:rsidP="00612CCC" w:rsidR="00612CCC">
      <w:pPr>
        <w:spacing w:after="0"/>
        <w:jc w:val="center"/>
        <w:rPr>
          <w:b/>
        </w:rPr>
      </w:pPr>
    </w:p>
    <w:p w:rsidRDefault="00612CCC" w:rsidP="00612CCC" w:rsidR="00612CCC">
      <w:pPr>
        <w:spacing w:after="0"/>
        <w:ind w:firstLine="708"/>
        <w:jc w:val="both"/>
      </w:pPr>
      <w:r>
        <w:t xml:space="preserve">koja je sklopljena između dužnika NOVAKOVIĆ d.o.o., </w:t>
      </w:r>
      <w:proofErr w:type="spellStart"/>
      <w:r>
        <w:t>Gardinovec</w:t>
      </w:r>
      <w:proofErr w:type="spellEnd"/>
      <w:r>
        <w:t xml:space="preserve"> 256, 40319 </w:t>
      </w:r>
      <w:proofErr w:type="spellStart"/>
      <w:r>
        <w:t>Belica</w:t>
      </w:r>
      <w:proofErr w:type="spellEnd"/>
      <w:r>
        <w:t xml:space="preserve">, OIB: 52237574341 (u daljnjem tekstu: dužnik) i vjerovnika </w:t>
      </w:r>
      <w:proofErr w:type="spellStart"/>
      <w:r>
        <w:t>predstečajne</w:t>
      </w:r>
      <w:proofErr w:type="spellEnd"/>
      <w:r>
        <w:t xml:space="preserve"> nagodbe na način da će dužnik platiti vjerovniku RH Ministarstvo financija, Porezna uprava, iznos od 78.872,38 kn u 24 jednake mjesečne rate s kamatnom stopom od 4,5% godišnje, time da prva rata dospijeva u roku od 15 dana od dana pravomoćnosti rješenja o odobravanju ove </w:t>
      </w:r>
      <w:proofErr w:type="spellStart"/>
      <w:r>
        <w:t>predstečajne</w:t>
      </w:r>
      <w:proofErr w:type="spellEnd"/>
      <w:r>
        <w:t xml:space="preserve"> nagodbe. 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ind w:firstLine="705"/>
        <w:jc w:val="both"/>
        <w:rPr>
          <w:b/>
        </w:rPr>
      </w:pPr>
      <w:r>
        <w:t>II/</w:t>
      </w:r>
      <w:r>
        <w:rPr>
          <w:b/>
        </w:rPr>
        <w:t xml:space="preserve"> </w:t>
      </w:r>
      <w:r>
        <w:t xml:space="preserve">Utvrđuje se da je za ovakav sadržaj </w:t>
      </w:r>
      <w:proofErr w:type="spellStart"/>
      <w:r>
        <w:t>predstečajne</w:t>
      </w:r>
      <w:proofErr w:type="spellEnd"/>
      <w:r>
        <w:t xml:space="preserve"> nagodbe glasovao vjerovnik i to jedini vjerovnik u ovom </w:t>
      </w:r>
      <w:proofErr w:type="spellStart"/>
      <w:r>
        <w:t>predstečajnom</w:t>
      </w:r>
      <w:proofErr w:type="spellEnd"/>
      <w:r>
        <w:t xml:space="preserve"> postupku RH Ministarstvo financija, Porezna uprava, a čiji glas čini potrebnu većinu sukladno Zakonu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612CCC" w:rsidP="00612CCC" w:rsidR="00612CCC">
      <w:pPr>
        <w:spacing w:after="0"/>
      </w:pPr>
    </w:p>
    <w:p w:rsidRDefault="00612CCC" w:rsidP="00612CCC" w:rsidR="00612CCC">
      <w:pPr>
        <w:spacing w:after="0"/>
      </w:pPr>
    </w:p>
    <w:p w:rsidRDefault="00612CCC" w:rsidP="00612CCC" w:rsidR="00612CCC">
      <w:pPr>
        <w:spacing w:after="0"/>
        <w:jc w:val="center"/>
      </w:pPr>
      <w:r>
        <w:t>Obrazloženje</w:t>
      </w:r>
    </w:p>
    <w:p w:rsidRDefault="00612CCC" w:rsidP="00612CCC" w:rsidR="00612CCC">
      <w:pPr>
        <w:spacing w:after="0"/>
        <w:jc w:val="center"/>
      </w:pPr>
    </w:p>
    <w:p w:rsidRDefault="00612CCC" w:rsidP="00612CCC" w:rsidR="00612CCC">
      <w:pPr>
        <w:spacing w:after="0"/>
        <w:jc w:val="both"/>
      </w:pPr>
      <w:r>
        <w:tab/>
        <w:t xml:space="preserve">Na ročištu radi zaključenja </w:t>
      </w:r>
      <w:proofErr w:type="spellStart"/>
      <w:r>
        <w:t>predstečajne</w:t>
      </w:r>
      <w:proofErr w:type="spellEnd"/>
      <w:r>
        <w:t xml:space="preserve"> nagodbe sud je utvrdio da su se ispunili uvjeti iz čl. 66. st. 9. Zakona o financijskom poslovanju i </w:t>
      </w:r>
      <w:proofErr w:type="spellStart"/>
      <w:r>
        <w:t>predstečajnoj</w:t>
      </w:r>
      <w:proofErr w:type="spellEnd"/>
      <w:r>
        <w:t xml:space="preserve"> nagodbi (N. N. 108/12, 144/12, 81/13, 112/13 i 78/15), te je utvrdio da prijedlog </w:t>
      </w:r>
      <w:proofErr w:type="spellStart"/>
      <w:r>
        <w:t>predstečajne</w:t>
      </w:r>
      <w:proofErr w:type="spellEnd"/>
      <w:r>
        <w:t xml:space="preserve"> nagodbe sadrži sve elemente nacrta </w:t>
      </w:r>
      <w:proofErr w:type="spellStart"/>
      <w:r>
        <w:t>predstečajne</w:t>
      </w:r>
      <w:proofErr w:type="spellEnd"/>
      <w:r>
        <w:t xml:space="preserve"> nagodbe, te da konačni prijedlog </w:t>
      </w:r>
      <w:proofErr w:type="spellStart"/>
      <w:r>
        <w:t>predstečajne</w:t>
      </w:r>
      <w:proofErr w:type="spellEnd"/>
      <w:r>
        <w:t xml:space="preserve"> nagodbe odgovara sadržaju plana financijskog i operativnog restrukturiranja koji je prihvaćen pred Nagodbenim vijećem. Sud je utvrdio da je rješenje Nagodbenog vijeća ZG03 Klasa: UP-I/110/07/15-01/8537, </w:t>
      </w:r>
      <w:proofErr w:type="spellStart"/>
      <w:r>
        <w:t>Ur.broj</w:t>
      </w:r>
      <w:proofErr w:type="spellEnd"/>
      <w:r>
        <w:t xml:space="preserve">: 04-06-15-8537-30 od 03.11.2015.g. kojim je utvrđeno da su za plan financijskog restrukturiranja dužnika NOVAKOVIĆ d.o.o., </w:t>
      </w:r>
      <w:proofErr w:type="spellStart"/>
      <w:r>
        <w:t>Gardinovec</w:t>
      </w:r>
      <w:proofErr w:type="spellEnd"/>
      <w:r>
        <w:t xml:space="preserve"> 256, 40319 </w:t>
      </w:r>
      <w:proofErr w:type="spellStart"/>
      <w:r>
        <w:t>Belica</w:t>
      </w:r>
      <w:proofErr w:type="spellEnd"/>
      <w:r>
        <w:t xml:space="preserve">, glasovali vjerovnici čije tražbine prelaze 2/3 vrijednosti svih utvrđenih tražbina, izvršno dana 20.11.2015.g. </w:t>
      </w:r>
    </w:p>
    <w:p w:rsidRDefault="00612CCC" w:rsidP="00612CCC" w:rsidR="00612CCC">
      <w:pPr>
        <w:spacing w:after="0"/>
        <w:ind w:firstLine="708"/>
        <w:jc w:val="both"/>
      </w:pPr>
      <w:r>
        <w:lastRenderedPageBreak/>
        <w:t xml:space="preserve">Obzirom da je za sadržaj nagodbe glasovao vjerovnik RH Ministarstvo financija, Porezna uprava, prisutan na ročištu radi zaključenja </w:t>
      </w:r>
      <w:proofErr w:type="spellStart"/>
      <w:r>
        <w:t>predstečajne</w:t>
      </w:r>
      <w:proofErr w:type="spellEnd"/>
      <w:r>
        <w:t xml:space="preserve"> nagodbe koji čini potrebu većinu, odnosno čije tražbine prelaze 2/3 vrijednosti svih utvrđenih tražbina, sud je ovim rješenjem odobrio zaključenje </w:t>
      </w:r>
      <w:proofErr w:type="spellStart"/>
      <w:r>
        <w:t>predstečajne</w:t>
      </w:r>
      <w:proofErr w:type="spellEnd"/>
      <w:r>
        <w:t xml:space="preserve"> nagodbe sadržaja na način kao u izreci ovog rješenja.</w:t>
      </w:r>
    </w:p>
    <w:p w:rsidRDefault="00612CCC" w:rsidP="00612CCC" w:rsidR="00612CCC">
      <w:pPr>
        <w:spacing w:after="0"/>
        <w:ind w:firstLine="708"/>
        <w:jc w:val="both"/>
      </w:pPr>
      <w:r>
        <w:t xml:space="preserve">Rješenje će biti objavljeno na web stranicama Fine sukladno čl. 28. Zakona o financijskom poslovanju i </w:t>
      </w:r>
      <w:proofErr w:type="spellStart"/>
      <w:r>
        <w:t>predstečajnoj</w:t>
      </w:r>
      <w:proofErr w:type="spellEnd"/>
      <w:r>
        <w:t xml:space="preserve"> nagodbi, te će se upisati u sudski registar.</w:t>
      </w:r>
    </w:p>
    <w:p w:rsidRDefault="00612CCC" w:rsidP="00612CCC" w:rsidR="00612CCC">
      <w:pPr>
        <w:spacing w:after="0"/>
        <w:ind w:firstLine="708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center"/>
      </w:pPr>
      <w:r>
        <w:t>U Varaždinu, 04. veljače 2016. godine</w:t>
      </w:r>
    </w:p>
    <w:p w:rsidRDefault="00612CCC" w:rsidP="00612CCC" w:rsidR="00612CCC">
      <w:pPr>
        <w:spacing w:after="0"/>
        <w:jc w:val="center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Stečajni sudac:</w:t>
      </w:r>
    </w:p>
    <w:p w:rsidRDefault="00612CCC" w:rsidP="00612CCC" w:rsidR="00612CCC">
      <w:pPr>
        <w:spacing w:after="0"/>
        <w:ind w:firstLine="708"/>
        <w:jc w:val="both"/>
      </w:pPr>
    </w:p>
    <w:p w:rsidRDefault="00612CCC" w:rsidP="00612CCC" w:rsidR="00612CCC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  <w:r>
        <w:tab/>
        <w:t>POUKA O PRAVNOM LIJEKU: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  <w:r>
        <w:tab/>
        <w:t xml:space="preserve">Protiv ovog rješenja može se izjaviti žalba u roku od 8 dana od proteka osmog dana od objave rješenja na web-stranicama Financijske agencije (čl. 30. st. 2. i 3. Zakona o financijskom poslovanju i </w:t>
      </w:r>
      <w:proofErr w:type="spellStart"/>
      <w:r>
        <w:t>predstečajnoj</w:t>
      </w:r>
      <w:proofErr w:type="spellEnd"/>
      <w:r>
        <w:t xml:space="preserve"> nagodbi), putem ovog suda, a o žalbi odlučuje Visoki trgovački sud Republike Hrvatske u Zagrebu.</w:t>
      </w: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</w:p>
    <w:p w:rsidRDefault="00612CCC" w:rsidP="00612CCC" w:rsidR="00612CCC">
      <w:pPr>
        <w:spacing w:after="0"/>
        <w:jc w:val="both"/>
      </w:pPr>
      <w:r>
        <w:t>DNA: 1. Objava na web stranici Financijske agencije (Fina-Regionalni centar Zagreb, Ulica</w:t>
      </w:r>
    </w:p>
    <w:p w:rsidRDefault="00612CCC" w:rsidP="00612CCC" w:rsidR="00612CCC">
      <w:pPr>
        <w:spacing w:after="0"/>
        <w:jc w:val="both"/>
      </w:pPr>
      <w:r>
        <w:t xml:space="preserve">               grada Vukovara 70) </w:t>
      </w:r>
    </w:p>
    <w:p w:rsidRDefault="00612CCC" w:rsidP="00612CCC" w:rsidR="00612CCC">
      <w:pPr>
        <w:spacing w:after="0"/>
        <w:jc w:val="both"/>
      </w:pPr>
      <w:r>
        <w:t xml:space="preserve">           2. Sudski registar ovoga suda</w:t>
      </w:r>
    </w:p>
    <w:p w:rsidRDefault="00612CCC" w:rsidP="00612CCC" w:rsidR="00612CCC">
      <w:pPr>
        <w:spacing w:after="0"/>
        <w:jc w:val="both"/>
      </w:pPr>
    </w:p>
    <w:p w:rsidRDefault="00AE649C" w:rsidP="00612CC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12CCC" w:rsidP="00612CC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12CCC" w:rsidR="00AE649C" w:rsidRPr="00B76F3C">
      <w:pPr>
        <w:pStyle w:val="SudSjedite"/>
      </w:pPr>
      <w:r>
        <w:tab/>
      </w:r>
    </w:p>
    <w:p w:rsidRDefault="00CB0EA4" w:rsidP="00612CCC" w:rsidR="00CB0EA4">
      <w:pPr>
        <w:pStyle w:val="Naslovdokumenta"/>
        <w:spacing w:after="0"/>
      </w:pPr>
    </w:p>
    <w:p w:rsidRDefault="0071688E" w:rsidP="00612CCC" w:rsidR="0071688E">
      <w:pPr>
        <w:pStyle w:val="Poetniodjeljak"/>
        <w:spacing w:after="0"/>
      </w:pPr>
    </w:p>
    <w:p w:rsidRDefault="00A21F0D" w:rsidP="00612CCC" w:rsidR="00A21F0D">
      <w:pPr>
        <w:pStyle w:val="NormaleSPIS"/>
        <w:spacing w:after="0"/>
        <w:rPr>
          <w:noProof/>
        </w:rPr>
      </w:pPr>
    </w:p>
    <w:p w:rsidRDefault="00DA0242" w:rsidP="00612CC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CCC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1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St-939/2015-6</izvorni_sadrzaj>
    <derivirana_varijabla naziv="DomainObject.Oznaka_1">St-939/2015-6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NOVAKOVIĆ društvo s ograničenom odgovornošću za trgovinu, proizvodnju i usluge</izvorni_sadrzaj>
    <derivirana_varijabla naziv="DomainObject.Predmet.StrankaFormated_1">  NOVAKOVIĆ društvo s ograničenom odgovornošću za trgovinu, proizvodnju i usluge</derivirana_varijabla>
  </DomainObject.Predmet.StrankaFormated>
  <DomainObject.Predmet.StrankaFormatedOIB>
    <izvorni_sadrzaj>  NOVAKOVIĆ društvo s ograničenom odgovornošću za trgovinu, proizvodnju i usluge, OIB 52237574341</izvorni_sadrzaj>
    <derivirana_varijabla naziv="DomainObject.Predmet.StrankaFormatedOIB_1">  NOVAKOVIĆ društvo s ograničenom odgovornošću za trgovinu, proizvodnju i usluge, OIB 52237574341</derivirana_varijabla>
  </DomainObject.Predmet.StrankaFormatedOIB>
  <DomainObject.Predmet.StrankaFormatedWithAdress>
    <izvorni_sadrzaj> NOVAKOVIĆ društvo s ograničenom odgovornošću za trgovinu, proizvodnju i usluge, Gardinovec 256, 40000 Gardinovec</izvorni_sadrzaj>
    <derivirana_varijabla naziv="DomainObject.Predmet.StrankaFormatedWithAdress_1"> NOVAKOVIĆ društvo s ograničenom odgovornošću za trgovinu, proizvodnju i usluge, Gardinovec 256, 40000 Gardinovec</derivirana_varijabla>
  </DomainObject.Predmet.StrankaFormatedWithAdress>
  <DomainObject.Predmet.StrankaFormatedWithAdressOIB>
    <izvorni_sadrzaj> NOVAKOVIĆ društvo s ograničenom odgovornošću za trgovinu, proizvodnju i usluge, OIB 52237574341, Gardinovec 256, 40000 Gardinovec</izvorni_sadrzaj>
    <derivirana_varijabla naziv="DomainObject.Predmet.StrankaFormatedWithAdressOIB_1"> NOVAKOVIĆ društvo s ograničenom odgovornošću za trgovinu, proizvodnju i usluge, OIB 52237574341, Gardinovec 256, 40000 Gardinovec</derivirana_varijabla>
  </DomainObject.Predmet.StrankaFormatedWithAdressOIB>
  <DomainObject.Predmet.StrankaWithAdress>
    <izvorni_sadrzaj>NOVAKOVIĆ društvo s ograničenom odgovornošću za trgovinu, proizvodnju i usluge Gardinovec 256,40000 Gardinovec</izvorni_sadrzaj>
    <derivirana_varijabla naziv="DomainObject.Predmet.StrankaWithAdress_1">NOVAKOVIĆ društvo s ograničenom odgovornošću za trgovinu, proizvodnju i usluge Gardinovec 256,40000 Gardinovec</derivirana_varijabla>
  </DomainObject.Predmet.StrankaWithAdress>
  <DomainObject.Predmet.StrankaWithAdressOIB>
    <izvorni_sadrzaj>NOVAKOVIĆ društvo s ograničenom odgovornošću za trgovinu, proizvodnju i usluge, OIB 52237574341, Gardinovec 256,40000 Gardinovec</izvorni_sadrzaj>
    <derivirana_varijabla naziv="DomainObject.Predmet.StrankaWithAdressOIB_1">NOVAKOVIĆ društvo s ograničenom odgovornošću za trgovinu, proizvodnju i usluge, OIB 52237574341, Gardinovec 256,40000 Gardinovec</derivirana_varijabla>
  </DomainObject.Predmet.StrankaWithAdressOIB>
  <DomainObject.Predmet.StrankaNazivFormated>
    <izvorni_sadrzaj>NOVAKOVIĆ društvo s ograničenom odgovornošću za trgovinu, proizvodnju i usluge</izvorni_sadrzaj>
    <derivirana_varijabla naziv="DomainObject.Predmet.StrankaNazivFormated_1">NOVAKOVIĆ društvo s ograničenom odgovornošću za trgovinu, proizvodnju i usluge</derivirana_varijabla>
  </DomainObject.Predmet.StrankaNazivFormated>
  <DomainObject.Predmet.StrankaNazivFormatedOIB>
    <izvorni_sadrzaj>NOVAKOVIĆ društvo s ograničenom odgovornošću za trgovinu, proizvodnju i usluge, OIB 52237574341</izvorni_sadrzaj>
    <derivirana_varijabla naziv="DomainObject.Predmet.StrankaNazivFormatedOIB_1">NOVAKOVIĆ društvo s ograničenom odgovornošću za trgovinu, proizvodnju i usluge, OIB 52237574341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79078.00</izvorni_sadrzaj>
    <derivirana_varijabla naziv="DomainObject.Predmet.TrenutnaVrijednost_1">79078.00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NOVAKOVIĆ društvo s ograničenom odgovornošću za trgovinu, proizvodnju i usluge</item>
    </izvorni_sadrzaj>
    <derivirana_varijabla naziv="DomainObject.Predmet.StrankaListFormated_1">
      <item>NOVAKOVIĆ društvo s ograničenom odgovornošću za trgovinu, proizvodnju i usluge</item>
    </derivirana_varijabla>
  </DomainObject.Predmet.StrankaListFormated>
  <DomainObject.Predmet.StrankaListFormatedOIB>
    <izvorni_sadrzaj>
      <item>NOVAKOVIĆ društvo s ograničenom odgovornošću za trgovinu, proizvodnju i usluge, OIB 52237574341</item>
    </izvorni_sadrzaj>
    <derivirana_varijabla naziv="DomainObject.Predmet.StrankaListFormatedOIB_1">
      <item>NOVAKOVIĆ društvo s ograničenom odgovornošću za trgovinu, proizvodnju i usluge, OIB 52237574341</item>
    </derivirana_varijabla>
  </DomainObject.Predmet.StrankaListFormatedOIB>
  <DomainObject.Predmet.StrankaListFormatedWithAdress>
    <izvorni_sadrzaj>
      <item>NOVAKOVIĆ društvo s ograničenom odgovornošću za trgovinu, proizvodnju i usluge, Gardinovec 256, 40000 Gardinovec</item>
    </izvorni_sadrzaj>
    <derivirana_varijabla naziv="DomainObject.Predmet.StrankaListFormatedWithAdress_1">
      <item>NOVAKOVIĆ društvo s ograničenom odgovornošću za trgovinu, proizvodnju i usluge, Gardinovec 256, 40000 Gardinovec</item>
    </derivirana_varijabla>
  </DomainObject.Predmet.StrankaListFormatedWithAdress>
  <DomainObject.Predmet.StrankaListFormatedWithAdressOIB>
    <izvorni_sadrzaj>
      <item>NOVAKOVIĆ društvo s ograničenom odgovornošću za trgovinu, proizvodnju i usluge, OIB 52237574341, Gardinovec 256, 40000 Gardinovec</item>
    </izvorni_sadrzaj>
    <derivirana_varijabla naziv="DomainObject.Predmet.StrankaListFormatedWithAdressOIB_1">
      <item>NOVAKOVIĆ društvo s ograničenom odgovornošću za trgovinu, proizvodnju i usluge, OIB 52237574341, Gardinovec 256, 40000 Gardinovec</item>
    </derivirana_varijabla>
  </DomainObject.Predmet.StrankaListFormatedWithAdressOIB>
  <DomainObject.Predmet.StrankaListNazivFormated>
    <izvorni_sadrzaj>
      <item>NOVAKOVIĆ društvo s ograničenom odgovornošću za trgovinu, proizvodnju i usluge</item>
    </izvorni_sadrzaj>
    <derivirana_varijabla naziv="DomainObject.Predmet.StrankaListNazivFormated_1">
      <item>NOVAKOVIĆ društvo s ograničenom odgovornošću za trgovinu, proizvodnju i usluge</item>
    </derivirana_varijabla>
  </DomainObject.Predmet.StrankaListNazivFormated>
  <DomainObject.Predmet.StrankaListNazivFormatedOIB>
    <izvorni_sadrzaj>
      <item>NOVAKOVIĆ društvo s ograničenom odgovornošću za trgovinu, proizvodnju i usluge, OIB 52237574341</item>
    </izvorni_sadrzaj>
    <derivirana_varijabla naziv="DomainObject.Predmet.StrankaListNazivFormatedOIB_1">
      <item>NOVAKOVIĆ društvo s ograničenom odgovornošću za trgovinu, proizvodnju i usluge, OIB 52237574341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St-939/2015-6</izvorni_sadrzaj>
    <derivirana_varijabla naziv="DomainObject.PoslovniBrojDokumenta_1">St-939/2015-6</derivirana_varijabla>
  </DomainObject.PoslovniBrojDokumenta>
  <DomainObject.Predmet.StrankaIDrugi>
    <izvorni_sadrzaj>NOVAKOVIĆ društvo s ograničenom odgovornošću za trgovinu, proizvodnju i usluge</izvorni_sadrzaj>
    <derivirana_varijabla naziv="DomainObject.Predmet.StrankaIDrugi_1">NOVAKOVIĆ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NOVAKOVIĆ društvo s ograničenom odgovornošću za trgovinu, proizvodnju i usluge, OIB 52237574341, Gardinovec 256, 40000 Gardinovec</izvorni_sadrzaj>
    <derivirana_varijabla naziv="DomainObject.Predmet.StrankaIDrugiAdressOIB_1">NOVAKOVIĆ društvo s ograničenom odgovornošću za trgovinu, proizvodnju i usluge, OIB 52237574341, Gardinovec 256, 40000 Gardinovec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NOVAKOVIĆ društvo s ograničenom odgovornošću za trgovinu, proizvodnju i usluge</item>
      <item>Financijska agencija</item>
    </izvorni_sadrzaj>
    <derivirana_varijabla naziv="DomainObject.Predmet.SudioniciListNaziv_1">
      <item>NOVAKOVIĆ društvo s ograničenom odgovornošću za trgovinu, proizvodnju i usluge</item>
      <item>Financijska agencija</item>
    </derivirana_varijabla>
  </DomainObject.Predmet.SudioniciListNaziv>
  <DomainObject.Predmet.SudioniciListAdressOIB>
    <izvorni_sadrzaj>
      <item>NOVAKOVIĆ društvo s ograničenom odgovornošću za trgovinu, proizvodnju i usluge, OIB 52237574341, Gardinovec 256,40000 Gardinovec</item>
      <item>Financijska agencija, OIB 85821130368, Ulica grada Vukovara 70,10000 Zagreb</item>
    </izvorni_sadrzaj>
    <derivirana_varijabla naziv="DomainObject.Predmet.SudioniciListAdressOIB_1">
      <item>NOVAKOVIĆ društvo s ograničenom odgovornošću za trgovinu, proizvodnju i usluge, OIB 52237574341, Gardinovec 256,40000 Gardinovec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DA084-B8E6-4907-AD8F-4E850C0B7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2603</properties:Characters>
  <properties:Lines>90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2016-02-05T06:58:00Z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St-939/2015-6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