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755"/>
        <w:tblInd w:type="dxa" w:w="88"/>
        <w:tblLook w:val="04A0" w:noVBand="1" w:noHBand="0" w:lastColumn="0" w:firstColumn="1" w:lastRow="0" w:firstRow="1"/>
      </w:tblPr>
      <w:tblGrid>
        <w:gridCol w:w="571"/>
        <w:gridCol w:w="40"/>
        <w:gridCol w:w="923"/>
        <w:gridCol w:w="1783"/>
        <w:gridCol w:w="1736"/>
        <w:gridCol w:w="1335"/>
        <w:gridCol w:w="543"/>
        <w:gridCol w:w="1540"/>
        <w:gridCol w:w="25"/>
        <w:gridCol w:w="1430"/>
        <w:gridCol w:w="1286"/>
        <w:gridCol w:w="1084"/>
        <w:gridCol w:w="287"/>
        <w:gridCol w:w="1286"/>
        <w:gridCol w:w="284"/>
        <w:gridCol w:w="1325"/>
        <w:gridCol w:w="277"/>
      </w:tblGrid>
      <w:tr w:rsidTr="00736DD2" w:rsidR="007071E7" w:rsidRPr="007071E7">
        <w:trPr>
          <w:gridAfter w:val="1"/>
          <w:wAfter w:type="dxa" w:w="277"/>
          <w:trHeight w:val="405"/>
        </w:trPr>
        <w:tc>
          <w:tcPr>
            <w:tcW w:type="dxa" w:w="15478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bookmarkStart w:name="_GoBack" w:id="0"/>
            <w:bookmarkEnd w:id="0"/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Obrazac 19.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Nadležni trgovački sud: 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TRGOVAČKI SUD U ZAGREBU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Poslovni broj spisa: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40. St-398/2017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 xml:space="preserve">Dužnik: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V. i A. ŠAFRANIĆ d.o.o.u stečaju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HRAŠĆE TUROPOLJSKO, Hrašćanska 70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OIB:  29080381504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ED4F0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405"/>
        </w:trPr>
        <w:tc>
          <w:tcPr>
            <w:tcW w:type="dxa" w:w="15478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TABLICA PRIJAVLJENIH TRAŽBINA I RAZLUČNIH PRAVA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75"/>
        </w:trPr>
        <w:tc>
          <w:tcPr>
            <w:tcW w:type="dxa" w:w="15478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  <w:t>I. TABLICA PRIJAVLJENIH TRAŽBINA</w:t>
            </w:r>
          </w:p>
        </w:tc>
      </w:tr>
      <w:tr w:rsidTr="00736DD2" w:rsidR="00ED4F0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638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II. VIŠI ISPLATNI RED  -  PRIZNATE TRAŽBINE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3519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33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10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43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8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type="dxa" w:w="1371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28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</w:t>
            </w:r>
          </w:p>
        </w:tc>
        <w:tc>
          <w:tcPr>
            <w:tcW w:type="dxa" w:w="1609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Oznaka ovršne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prijavljene 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osnova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isprave ako se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tražbina zasniva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ovršnoj ispravi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01.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 Operator distribucijskog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Računi za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Računi za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sustava d.o.o., Elektra Zagreb</w:t>
            </w:r>
          </w:p>
        </w:tc>
        <w:tc>
          <w:tcPr>
            <w:tcW w:type="dxa" w:w="1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Gundulićeva 32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186.516,99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el.energiju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186.516,99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el.energiju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02.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 Roberta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Ovrv-3622/14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Frangeša Mihanovića 9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6.546,94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6.546,94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Ovrv-13515/14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 LJUBLJANSKA BANKA d.d.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03.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LJUBLJANA, Trg Republike 2,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LJUBLJANA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Tražbina 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Tražbina 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  <w:r w:rsidRPr="007071E7"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SLOVENIJA, zastupano po odvjetniku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17719334242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 Republike 2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9.246.842,02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po kreditu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9.246.842,02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po kreditu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OV-10693/2008.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Boris Trgovec iz odvjetničkog društva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SLOVENIJA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j.t.d. TRGOVEC &amp; VALENČAK,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Miramarska 24</w:t>
            </w:r>
          </w:p>
        </w:tc>
        <w:tc>
          <w:tcPr>
            <w:tcW w:type="dxa" w:w="1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STAMBENI ZG d.o.o. ZAGREB,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Ovr-1603/13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04.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kojeg zastupa odvjetničko društvo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Ovr-5931/14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PRADEGAN &amp; SPICIJARIĆ, odvjetnik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43118119983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183</w:t>
            </w: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99.590,20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99.590,20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Ovr-5441/16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Spicijarić, Zagreb, Ulica</w:t>
            </w:r>
          </w:p>
        </w:tc>
        <w:tc>
          <w:tcPr>
            <w:tcW w:type="dxa" w:w="1335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Ovr-5442/16</w:t>
            </w:r>
          </w:p>
        </w:tc>
      </w:tr>
      <w:tr w:rsidTr="00C930D8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Republike Austrije 17</w:t>
            </w:r>
          </w:p>
        </w:tc>
        <w:tc>
          <w:tcPr>
            <w:tcW w:type="dxa" w:w="133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930D8" w:rsidR="00C930D8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930D8" w:rsidP="007071E7" w:rsidR="00C930D8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930D8" w:rsidR="00ED4F0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REPUBLIKA HRVATSKA</w:t>
            </w:r>
          </w:p>
        </w:tc>
        <w:tc>
          <w:tcPr>
            <w:tcW w:type="dxa" w:w="1335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Troškovi</w:t>
            </w:r>
          </w:p>
        </w:tc>
        <w:tc>
          <w:tcPr>
            <w:tcW w:type="dxa" w:w="1371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Troškovi</w:t>
            </w:r>
          </w:p>
        </w:tc>
        <w:tc>
          <w:tcPr>
            <w:tcW w:type="dxa" w:w="1609"/>
            <w:gridSpan w:val="2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05.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zastupana po Županijskom državnom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52634238587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41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3.159,28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postupka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3.159,28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postupka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Ovr-3655/14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odvjetništvu u Zagrebu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osiguranju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osiguranju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REPUBLIKA HRVATSKA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Porezi, 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Porezi, 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06.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Ministarstvo financija, Porezna 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doprinosi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doprinosi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uprava, Područni ured Zagreb,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41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168.416,24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 druga javna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168.416,24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 druga javna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zastupana po Županijskom državnom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davanja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davanja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odvjetništvu u Zagrebu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07.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VODOOPSKRBA I ODVODNJA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Rješenje o ovrsi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Rješenje o ovrsi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Ovrv-1749/15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d.o.o. ZAGREB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Folnegovićeva 1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28.831,18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Ovrv-1749/15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28.831,18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Ovrv-1749/15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Ovrv-13338/17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Ovrv-13338/17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sz w:val="18"/>
                <w:szCs w:val="18"/>
              </w:rPr>
              <w:t>Ovrv-13338/17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Ovrv:2147/13,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12920/14,2404/15,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08.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 TOPLINARSTVO d.o.o.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2148/13, 2337/14,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15907062900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Miševečka 15a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46.941,36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46.941,36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2405/15, 3799/16,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616/17, 2406/15,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3800/16, 617/17,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1176/12, 2149/13,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2338/14, 2407/15,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3801/16, 619/17,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C930D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C930D8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1176/12, 2339/14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Ovrv-325/16.,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09.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 ELEKTRA d.o.o.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Rješenja o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Ovrv-3726/13.,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Gundulićeva 32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17.409,85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17.409,85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sz w:val="20"/>
                <w:szCs w:val="20"/>
              </w:rPr>
              <w:t>ovrsi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Ovrv-5892/16.,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Ovrv-5894/16.,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Ovrv-326/16.,</w:t>
            </w: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3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9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Ovrv-3908/16.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43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15"/>
        </w:trPr>
        <w:tc>
          <w:tcPr>
            <w:tcW w:type="dxa" w:w="8496"/>
            <w:gridSpan w:val="9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SVEUKUPNO PRIZNATO  -  II. VIŠI ISPLATNI RED:</w:t>
            </w:r>
          </w:p>
        </w:tc>
        <w:tc>
          <w:tcPr>
            <w:tcW w:type="dxa" w:w="143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9.804.254,06</w:t>
            </w:r>
          </w:p>
        </w:tc>
        <w:tc>
          <w:tcPr>
            <w:tcW w:type="dxa" w:w="128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37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9.804.254,06</w:t>
            </w: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053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F901B6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0</w:t>
            </w:r>
            <w:r w:rsidR="00F901B6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.02.2018.</w:t>
            </w: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8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STEČAJNI UPRAVITELJ: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89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Petera, dipl.iur.</w:t>
            </w:r>
          </w:p>
        </w:tc>
      </w:tr>
      <w:tr w:rsidTr="00736DD2" w:rsidR="007071E7" w:rsidRPr="007071E7">
        <w:trPr>
          <w:gridAfter w:val="1"/>
          <w:wAfter w:type="dxa" w:w="277"/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C930D8" w:rsidP="007071E7" w:rsidR="00C930D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C930D8" w:rsidP="007071E7" w:rsidR="00C930D8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51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1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93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 xml:space="preserve">Nadležni trgovački sud: 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TRGOVAČKI SUD U ZAGREBU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3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Poslovni broj spisa: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40. St-398/2017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1"/>
                <w:szCs w:val="21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93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 xml:space="preserve">Dužnik: </w:t>
            </w: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V. i A. ŠAFRANIĆ d.o.o.u stečaju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931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HRAŠĆE TUROPOLJSKO, Hrašćanska 70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75"/>
        </w:trPr>
        <w:tc>
          <w:tcPr>
            <w:tcW w:type="dxa" w:w="15755"/>
            <w:gridSpan w:val="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  <w:t>II. TABLICA RAZLUČNIH PRAVA</w:t>
            </w:r>
          </w:p>
        </w:tc>
      </w:tr>
      <w:tr w:rsidTr="00736DD2" w:rsidR="007071E7" w:rsidRPr="007071E7">
        <w:trPr>
          <w:trHeight w:val="39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1 (1296/10000)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01.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posl.br.Z-34640/10., Z-32766/08.,rj.Z-34819/08.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radi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E-1, suvlasnički dio 1296/10000, Etaža 1,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u prizemlju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52,05m2,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m2, (oznake pm6),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55,18, u nacrtu označen sa S1,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 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3 (1333/10000)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posl.br.Z-34640/10., Z-32766/08.,rj.Z-34819/08.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radi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E-3, suvlasnički dio 1333/10000, Etaža 3,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na prvom katu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53,64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 (oznake pm1),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56,77, u nacrtu označen sa S3,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4 (861/10000)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posl.br.Z-34640/10., Z-32766/08.,rj.Z-34819/08.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radi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E-4, suvlasnički dio 861/10000, Etaža 4,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dvosoban stan na prvom katu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33,52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 (oznake pm2),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36,65, u nacrtu označen sa S4,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5 (1657/10000)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posl.br.Z-34640/10., Z-32766/08.,rj.Z-34819/08.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radi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E-5, suvlasnički dio 1657/10000, Etaža 5,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četvorosoban stan na prvom katu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67,46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 (oznake pm3),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70,59, u nacrtu označen sa S5,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6 (1843/10000)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15.07.2010. broj Z-34640/10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30.05.2008. broj Z-32766/08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F400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F4007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rj. Z-34819/08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F400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Temeljem Sporazuma radi osiguranja novčane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tražbine zasnivanjem založnog prava 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nekretninama i zasnivanjem založnog prava na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poslovnim udjelima od 27.05.2008.godine.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uknjižuje se založno pravo u iznosu od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EUR, uvećano za ugovorene kamate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 promjenjivoj kamatnoj stopi od 2,75%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godišnje iznad varijabilnog polugodišnjeg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E-6, suvlasnički dio 1843/10000, Etaža 6, u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EURIBOR-a, tekuće od dana prvog korištenja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na potkrovlju površine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kredita koja u vrijeme zaključenja Ugovora o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75,37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 (oznake pm4), odnosno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godišnje, eventualnu zateznu kamatu, sve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78,50, u nacrtu označen sa S6,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troškove prijevoda, ovjera, postupke uknjižbe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sporazumom,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AKTIENGESELLSCHAFT,  GROSSE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GALLUSSTRASSE 16, 60311 FRANKFURT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NA MAJNI, SAVEZNA REPUBLIKA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ED4F0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ED4F07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NJEMAČKA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930D8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930D8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930D8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930D8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930D8" w:rsidR="00ED4F0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142259" w:rsidP="007071E7" w:rsid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142259" w:rsidP="007071E7" w:rsidR="00142259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F4007D" w:rsidP="007071E7" w:rsidR="00F400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F4007D" w:rsidP="007071E7" w:rsidR="00F400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F4007D" w:rsidP="007071E7" w:rsidR="00F4007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9D08FE" w:rsidP="007071E7" w:rsidR="009D08FE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bottom w:val="nil"/>
            </w:tcBorders>
            <w:shd w:fill="auto" w:color="auto" w:val="clear"/>
            <w:noWrap/>
            <w:vAlign w:val="bottom"/>
            <w:hideMark/>
          </w:tcPr>
          <w:p w:rsidRDefault="00ED4F07" w:rsidP="007071E7" w:rsidR="00ED4F0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posl.br.Z-34640/10., Z-32766/08.,rj.Z-34819/08.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radi osiguranja potraživanja u iznosu od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Aktiengesellschaft,Savezna republika Njemačka,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2 (977/10000)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posl.br.Z-16362/12.,Z-35175/10,  Z-32766/08.,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rj.Z-34819/08. radi osiguranja potraživanja u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iznosu od 1.800.000,00 EUR-a, uvećano za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E-2, suvlasnički dio 977/10000, Etaža 2,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ugovorene kamate po promjenjivoj kamatnoj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dvosoban stan u prizemlju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stopi od 2,75% godišnje iznad varijabilnog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41,96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polugodišnjeg EURIBOR-a, tekuće od dana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2,88 m2 (oznake pm1),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prvog korištenja kredita koja u vrijeme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41,96, u nacrtu označen sa S2,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zaključenja Ugovora o kreditu iznosi 7,665%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dekurzivno varijabilno godišnje, eventualnu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zateznu kamatu, sve troškove prijevoda, ovjera,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postupke uknjižbe založnog prava, poreze i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takse, te ostalim uvjetima u skladu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sporazumom sa imena LHB Internationale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Handelsbank Aktiengesellschaft, Savezna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republika Njemačka, Frankfurt na Majni 60311,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Grosse Gallustrasse16, OIB: 49642273698,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13.07.2010. broj Z-35175/10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Zabilježuje se da je glavni uložak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zk.ul.br. 1575 k.o. Jakuševec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4 (1389/10000)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posl.br.Z-16362/12.,Z-35175/10,  Z-32766/08.,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rj.Z-34819/08. radi osiguranja potraživanja u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iznosu od 1.800.000,00 EUR-a, uvećano za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E-4, suvlasnički dio 1389/10000, Etaža 4, u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ugovorene kamate po promjenjivoj kamatnoj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na prvom katu površine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stopi od 2,75% godišnje iznad varijabilnog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56,80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polugodišnjeg EURIBOR-a, tekuće od dana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2,88 m2 (oznake pm2), odnosno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prvog korištenja kredita koja u vrijeme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59,68, u nacrtu označen sa S4,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zaključenja Ugovora o kreditu iznosi 7,665%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dekurzivno varijabilno godišnje, eventualnu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zateznu kamatu, sve troškove prijevoda, ovjera,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postupke uknjižbe založnog prava, poreze i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takse, te ostalim uvjetima u skladu sa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sporazumom sa imena LHB Internationale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Handelsbank Aktiengesellschaft, Savezna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republika Njemačka, Frankfurt na Majni 60311,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Grosse Gallustrasse16, OIB: 49642273698, 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korist: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13.07.2010. broj Z-35175/10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Zabilježuje se da je glavni uložak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zk.ul.br. 1575 k.o. Jakuševec</w:t>
            </w:r>
          </w:p>
        </w:tc>
        <w:tc>
          <w:tcPr>
            <w:tcW w:type="dxa" w:w="154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8 (1712/10000)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posl.br.Z-16362/12.,Z-35175/10,  Z-32766/08.,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rj.Z-34819/08. radi osiguranja potraživanja u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iznosu od 1.800.000,00 EUR-a, uvećano za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E-8, suvlasnički dio 1712/10000, Etaža 8,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ugovorene kamate po promjenjivoj kamatnoj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u potkrovlju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stopi od 2,75% godišnje iznad varijabilnog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70,65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polugodišnjeg EURIBOR-a, tekuće od dana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2,88 m2 (oznake pm7),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prvog korištenja kredita koja u vrijeme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73,35, u nacrtu označen sa S8,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zaključenja Ugovora o kreditu iznosi 7,665%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dekurzivno varijabilno godišnje, eventualnu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zateznu kamatu, sve troškove prijevoda, ovjera,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postupke uknjižbe založnog prava, poreze i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takse, te ostalim uvjetima u skladu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sporazumom sa imena LHB Internationale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Handelsbank Aktiengesellschaft, Savezna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republika Njemačka, Frankfurt na Majni 60311,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Grosse Gallustrasse16, OIB: 49642273698,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Zaprimljeno 13.07.2010. broj Z-35175/10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Zabilježuje se da je glavni uložak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zk.ul.br. 1575 k.o. Jakuševec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1 (1079/10000)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1575,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684/3 -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br.76B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 Z-32766/08.,  rj.Z-34819/08. radi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E-1, suvlasnički dio 1079/10000, Etaža 1,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jednosoban stan u prizemlju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28,73 m2, s pripadajućim spremištem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16,57 m2 (oznake spr1), s pripadajućim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parkirnim mjestom površine 2,88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(oznake pm8), odnosno ukupne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48,18, u nacrtu označen sa S1,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 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Na suvlasnički dio: 8 (1651/10000)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LJUBLJNSKA BANKA d.d.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Zaprimljeno 03.05.2013.broj Z-21923/13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Na temelju Ugovora o ustupanju i prijenosu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1.800.000,00 EUR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SLOVENIJA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od 03.prosinca 2012.g. (ovjereni prijevod sa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17719334242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engleskog jezika), Aneksa 1 od 13.03.2013.g.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Ugovora o ustupanju i prijenosu i Potvrde 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1575,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aktualnom povijesnom sadržaju registra 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684/3 -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15.travnja 2013.g.uknjižuje se založno pravo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br.76B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prijenosom hipotekarne tražbine upisane pod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posl.br. Z-32766/08.,  rj.Z-34819/08. radi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osiguranja potraživanja u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1.800.000,00 EUR-a, uvećano za ugovorene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E-8, suvlasnički dio 1651/10000, Etaža 8, u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kamate po promjenjivoj kamatnoj stopi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naravi trosoban stan u potkrovlju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2,75% godišnje iznad varijabilnog polugodišnjeg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70,98 m2,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EURIBOR-a, tekuće od dana prvog korištenja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2,88 m2 (oznaka pm7),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kredita koja u vrijeme zaključenja Ugovora 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73,80, u nacrtu označen sa S8.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kreditu iznosi 7,665% dekurzivno varijabilno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godišnje, eventualnu zateznu kamatu, sve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troškove prijevoda, ovjera, postupke uknjižbe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založnog prava, poreze i takse, te ostalim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uvjetima u skladu sa sporazumom sa imena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LHB Internationale Handelsbank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Aktiengesellschaft, Savezna republika Njemačka,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Frankfurt na Majni 60311, Grosse Gallustrasse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16, OIB: 49642273698,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LJUBLJANSKA BANKA d.d.,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LJUBLJANA, Trg Republike br.2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SLOVENIJA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02.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z.k.ul.broj 1065, k.o. 335479  ODRA,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k.č.broj 86/9 - ORANICA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ukupne površine 49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z.k.ul.broj 2061, k.o. 335479  ODRA,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k.č.broj 87/8 - ORANICA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     ukupne površine 30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2 (977/10000)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dvosobni stan u prizemlju površine 39,08m2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2,88 m2 (oznake pm1),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41.96 m2, u nacrtu označen S2,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4 (1389/10000)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trosobni stan na prvom katu površine 56,80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2,88 m2 (oznake pm2),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59,68 m2, u nacrtu označen S4,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8 (1712/10000)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56400,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684/2 -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 w:rsidRPr="00142259"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br.76A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trosobni stan u potkrovlju površine 70,65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2,88 m2 (oznake pm7),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73,53 m2, u nacrtu označen S8,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(1079/10000)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1575,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684/3 -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 w:rsidRPr="00142259"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br.76B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jednosobni stan u prizemlju površine 28,73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spremištem površine 16,57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(oznake spr1), s pripadajućim parkirnim mjestom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2,88 m2 (oznake pm8),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ukupne površine 48,18 m2, u nacrtu označen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S1,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14225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142259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8 (1651/10000)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1575,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684/3 -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br.76B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trosobni stan u potkrovlju površine 70,92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2,88 m2 (oznake pm7),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73,80 m2, u nacrtu označen S8,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lastRenderedPageBreak/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1 (1296/10000)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trosobni stan u prizemlju površine 52,05 m2 s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pripadajućim parkirnim mjestom površine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3,13 m2 (oznake pm 6),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55,18 m2, u nacrtu označen S1,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 3 (1333/10000)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 w:rsidRPr="007618FE"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trosoban stan na prvom katu površine 53,64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3,13 m2 (oznake pm1) , odnosno ukupne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56,77 m2, u nacrtu označen S3,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 4 (861/10000)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dvosobni stan na prvom katu površine 33,52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3,13 m2 (oznake pm2), odnosno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36,65 m2, u nacrtu označen S4,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5 (1657/10000)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</w:pPr>
            <w:r w:rsidRPr="007618FE">
              <w:rPr>
                <w:rFonts w:cs="Calibri" w:eastAsia="Times New Roman" w:hAnsi="Calibri" w:asci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četverosoban stan na prvom katu površine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67,46 m2 s pripadajućim parkirnim mjestom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3,13 m2 (oznake pm3), odnosno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ukupne površine 70,59 m2, u nacrtu označen S5,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  <w:p w:rsidRDefault="007618FE" w:rsidP="007071E7" w:rsidR="007618FE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lastRenderedPageBreak/>
              <w:t>Red.</w:t>
            </w:r>
          </w:p>
        </w:tc>
        <w:tc>
          <w:tcPr>
            <w:tcW w:type="dxa" w:w="2706"/>
            <w:gridSpan w:val="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Vjerovnik</w:t>
            </w:r>
          </w:p>
        </w:tc>
        <w:tc>
          <w:tcPr>
            <w:tcW w:type="dxa" w:w="3614"/>
            <w:gridSpan w:val="3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</w:rPr>
              <w:t>Osnov tražbine</w:t>
            </w:r>
          </w:p>
        </w:tc>
        <w:tc>
          <w:tcPr>
            <w:tcW w:type="dxa" w:w="154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tražbine</w:t>
            </w:r>
          </w:p>
        </w:tc>
        <w:tc>
          <w:tcPr>
            <w:tcW w:type="dxa" w:w="3825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Predmet razlučne tražbine - dio imovine </w:t>
            </w:r>
          </w:p>
        </w:tc>
        <w:tc>
          <w:tcPr>
            <w:tcW w:type="dxa" w:w="1857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Visina iznosa</w:t>
            </w:r>
          </w:p>
        </w:tc>
        <w:tc>
          <w:tcPr>
            <w:tcW w:type="dxa" w:w="1602"/>
            <w:gridSpan w:val="2"/>
            <w:vMerge w:val="restart"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N A P O M E N A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06"/>
            <w:gridSpan w:val="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3614"/>
            <w:gridSpan w:val="3"/>
            <w:vMerge/>
            <w:tcBorders>
              <w:top w:space="0" w:sz="8" w:color="auto" w:val="single"/>
              <w:left w:val="nil"/>
              <w:bottom w:space="0" w:sz="8" w:color="000000" w:val="single"/>
              <w:right w:val="nil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54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na koju se razlučno pravo odnosi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odvojenog namirenja</w:t>
            </w:r>
          </w:p>
        </w:tc>
        <w:tc>
          <w:tcPr>
            <w:tcW w:type="dxa" w:w="1602"/>
            <w:gridSpan w:val="2"/>
            <w:vMerge/>
            <w:tcBorders>
              <w:top w:space="0" w:sz="8" w:color="auto" w:val="single"/>
              <w:left w:val="nil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suvlasnički dio: 6 (1843/10000)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Založno  pravo na nekretninama stečajnog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REPUBLIKA HRVATSKA,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Zaprimljeno 16.04.2015.broj Z-14587/2015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dužnika upisanim u zemljišne knjige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Ministarstvo financija, Porezna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UKNJIŽBA, ZALOŽNO PRAVO, RJEŠENJE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132.564,17 KN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Općinskog suda u Novom Zagrebu,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uprava, Područni ured Zagreb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OPĆINSKOG GRAĐANSKOG SUDA U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Zemljišnoknjižni odjel Novi Zagreb: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zastupana po Županijskom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 POSL.BR. OVR-3655/14-2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 w:rsidRPr="007071E7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državnom odvjetništvu u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07.04.2015., radi osiguranja novčane tražbine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Zagrebu, Zagreb, Savska c. 41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predlagatelja osiguranja u ukupnom iznosu od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z.k.ul.broj 56398, k.o. 335436 Jakuševec, 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OIB: 18683136487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132.564,17 kn (glavnica 121.068,40 kn i kamate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k.č.broj 684/5 - STAMBENA ZGRADA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11.495,77 kn) sa pripadajućim zakonskim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JAKUŠEVEČKA br.76D (površine 192 m2) i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zateznim kamatama tekućim na iznos glavnice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DVORIŠTE (površine 323 m2) ukupne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od 121.068,40 kn od 04.studenog 2014.g. do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 xml:space="preserve">     površine 515 m2 i to podulošci broj: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isplate po stopi propisanoj člankom 29.stavkom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16"/>
                <w:szCs w:val="16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2.Zakona o obveznim odnosima određenoj za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trosoban stan u potkrovlju površine 75,37 m2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svako polugodište, uvećanjem eskontne stope 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s pripadajućim parkirnim mjestom površine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Hrvatske narodne banke koja je vrijedila zadnjeg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3,13 m2 (oznake pm4), odnosno ukupne 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dana polugodišta koje je prethodilo tekućem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površine 78,50 m2, u nacrtu označen S6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polugodištu za pet postotnih poena, za korist: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     udio 1/1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REPUBLIKA HRVATSKA-MINISTARSTVO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FINANCIJA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7618FE">
              <w:rPr>
                <w:rFonts w:cs="Times New Roman"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OIB: 52634238587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618FE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54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15"/>
        </w:trPr>
        <w:tc>
          <w:tcPr>
            <w:tcW w:type="dxa" w:w="611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706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3825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857"/>
            <w:gridSpan w:val="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602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  <w:r w:rsidRPr="007071E7">
              <w:rPr>
                <w:rFonts w:cs="Calibri" w:eastAsia="Times New Roman" w:hAnsi="Calibri" w:ascii="Calibri"/>
                <w:color w:val="000000"/>
              </w:rPr>
              <w:t> 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331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F901B6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0</w:t>
            </w:r>
            <w:r w:rsidR="00F901B6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.02.2018.</w:t>
            </w: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45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STEČAJNI UPRAVITELJ: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45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7071E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Petera, dipl.iur.</w:t>
            </w: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736DD2" w:rsidR="007071E7" w:rsidRPr="007071E7">
        <w:trPr>
          <w:trHeight w:val="300"/>
        </w:trPr>
        <w:tc>
          <w:tcPr>
            <w:tcW w:type="dxa" w:w="6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27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6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382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85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60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1E7" w:rsidP="007071E7" w:rsidR="007071E7" w:rsidRPr="007071E7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</w:tbl>
    <w:p w14:textId="77b43e3" w14:paraId="77b43e3" w:rsidRDefault="007071E7" w:rsidP="007618FE" w:rsidR="007071E7">
      <w:pPr>
        <w15:collapsed w:val="false"/>
      </w:pPr>
    </w:p>
    <w:sectPr w:rsidSect="00736DD2" w:rsidR="007071E7">
      <w:pgSz w:code="9" w:orient="landscape" w:h="11906" w:w="16838"/>
      <w:pgMar w:gutter="0" w:footer="709" w:header="709" w:left="567" w:bottom="244" w:right="510" w:top="23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1E7"/>
    <w:rsid w:val="00142259"/>
    <w:rsid w:val="003E206B"/>
    <w:rsid w:val="004B0796"/>
    <w:rsid w:val="004E7095"/>
    <w:rsid w:val="00597C1A"/>
    <w:rsid w:val="006B0DDB"/>
    <w:rsid w:val="007071E7"/>
    <w:rsid w:val="00725F90"/>
    <w:rsid w:val="007311F6"/>
    <w:rsid w:val="00736DD2"/>
    <w:rsid w:val="007618FE"/>
    <w:rsid w:val="00765BF4"/>
    <w:rsid w:val="007A071D"/>
    <w:rsid w:val="00941F85"/>
    <w:rsid w:val="009651D9"/>
    <w:rsid w:val="009C1B93"/>
    <w:rsid w:val="009D08FE"/>
    <w:rsid w:val="00AC523D"/>
    <w:rsid w:val="00C1211D"/>
    <w:rsid w:val="00C26412"/>
    <w:rsid w:val="00C565D5"/>
    <w:rsid w:val="00C7631D"/>
    <w:rsid w:val="00C930D8"/>
    <w:rsid w:val="00E3489C"/>
    <w:rsid w:val="00ED4F07"/>
    <w:rsid w:val="00EE5AF4"/>
    <w:rsid w:val="00F4007D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7071E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071E7"/>
    <w:rPr>
      <w:color w:val="800080"/>
      <w:u w:val="single"/>
    </w:rPr>
  </w:style>
  <w:style w:customStyle="true" w:styleId="font5" w:type="paragraph">
    <w:name w:val="font5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color w:val="000000"/>
      <w:sz w:val="18"/>
      <w:szCs w:val="18"/>
    </w:rPr>
  </w:style>
  <w:style w:customStyle="true" w:styleId="font6" w:type="paragraph">
    <w:name w:val="font6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color w:val="000000"/>
    </w:rPr>
  </w:style>
  <w:style w:customStyle="true" w:styleId="font7" w:type="paragraph">
    <w:name w:val="font7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color w:val="000000"/>
      <w:sz w:val="18"/>
      <w:szCs w:val="18"/>
    </w:rPr>
  </w:style>
  <w:style w:customStyle="true" w:styleId="xl64" w:type="paragraph">
    <w:name w:val="xl64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65" w:type="paragraph">
    <w:name w:val="xl65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66" w:type="paragraph">
    <w:name w:val="xl66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67" w:type="paragraph">
    <w:name w:val="xl67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68" w:type="paragraph">
    <w:name w:val="xl68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69" w:type="paragraph">
    <w:name w:val="xl69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0" w:type="paragraph">
    <w:name w:val="xl70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</w:rPr>
  </w:style>
  <w:style w:customStyle="true" w:styleId="xl71" w:type="paragraph">
    <w:name w:val="xl71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2" w:type="paragraph">
    <w:name w:val="xl72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3" w:type="paragraph">
    <w:name w:val="xl73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4" w:type="paragraph">
    <w:name w:val="xl74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75" w:type="paragraph">
    <w:name w:val="xl75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6" w:type="paragraph">
    <w:name w:val="xl76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77" w:type="paragraph">
    <w:name w:val="xl77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78" w:type="paragraph">
    <w:name w:val="xl78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79" w:type="paragraph">
    <w:name w:val="xl79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80" w:type="paragraph">
    <w:name w:val="xl80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1" w:type="paragraph">
    <w:name w:val="xl81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82" w:type="paragraph">
    <w:name w:val="xl82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83" w:type="paragraph">
    <w:name w:val="xl83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84" w:type="paragraph">
    <w:name w:val="xl84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85" w:type="paragraph">
    <w:name w:val="xl85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86" w:type="paragraph">
    <w:name w:val="xl86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87" w:type="paragraph">
    <w:name w:val="xl87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88" w:type="paragraph">
    <w:name w:val="xl88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89" w:type="paragraph">
    <w:name w:val="xl89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8"/>
      <w:szCs w:val="28"/>
    </w:rPr>
  </w:style>
  <w:style w:customStyle="true" w:styleId="xl90" w:type="paragraph">
    <w:name w:val="xl90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18"/>
      <w:szCs w:val="18"/>
    </w:rPr>
  </w:style>
  <w:style w:customStyle="true" w:styleId="xl91" w:type="paragraph">
    <w:name w:val="xl91"/>
    <w:basedOn w:val="Normal"/>
    <w:rsid w:val="007071E7"/>
    <w:pP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4"/>
      <w:szCs w:val="24"/>
    </w:rPr>
  </w:style>
  <w:style w:customStyle="true" w:styleId="xl92" w:type="paragraph">
    <w:name w:val="xl92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93" w:type="paragraph">
    <w:name w:val="xl93"/>
    <w:basedOn w:val="Normal"/>
    <w:rsid w:val="007071E7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94" w:type="paragraph">
    <w:name w:val="xl94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95" w:type="paragraph">
    <w:name w:val="xl95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96" w:type="paragraph">
    <w:name w:val="xl96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97" w:type="paragraph">
    <w:name w:val="xl97"/>
    <w:basedOn w:val="Normal"/>
    <w:rsid w:val="007071E7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98" w:type="paragraph">
    <w:name w:val="xl98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6"/>
      <w:szCs w:val="16"/>
    </w:rPr>
  </w:style>
  <w:style w:customStyle="true" w:styleId="xl99" w:type="paragraph">
    <w:name w:val="xl99"/>
    <w:basedOn w:val="Normal"/>
    <w:rsid w:val="007071E7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0" w:type="paragraph">
    <w:name w:val="xl100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1" w:type="paragraph">
    <w:name w:val="xl101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2" w:type="paragraph">
    <w:name w:val="xl102"/>
    <w:basedOn w:val="Normal"/>
    <w:rsid w:val="007071E7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3" w:type="paragraph">
    <w:name w:val="xl103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4" w:type="paragraph">
    <w:name w:val="xl104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5" w:type="paragraph">
    <w:name w:val="xl105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6" w:type="paragraph">
    <w:name w:val="xl106"/>
    <w:basedOn w:val="Normal"/>
    <w:rsid w:val="007071E7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7" w:type="paragraph">
    <w:name w:val="xl107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8" w:type="paragraph">
    <w:name w:val="xl108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09" w:type="paragraph">
    <w:name w:val="xl109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10" w:type="paragraph">
    <w:name w:val="xl110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18"/>
      <w:szCs w:val="18"/>
    </w:rPr>
  </w:style>
  <w:style w:customStyle="true" w:styleId="xl111" w:type="paragraph">
    <w:name w:val="xl111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12" w:type="paragraph">
    <w:name w:val="xl112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13" w:type="paragraph">
    <w:name w:val="xl113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color w:val="000000"/>
      <w:sz w:val="20"/>
      <w:szCs w:val="20"/>
    </w:rPr>
  </w:style>
  <w:style w:customStyle="true" w:styleId="xl114" w:type="paragraph">
    <w:name w:val="xl114"/>
    <w:basedOn w:val="Normal"/>
    <w:rsid w:val="007071E7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15" w:type="paragraph">
    <w:name w:val="xl115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16" w:type="paragraph">
    <w:name w:val="xl116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17" w:type="paragraph">
    <w:name w:val="xl117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18" w:type="paragraph">
    <w:name w:val="xl118"/>
    <w:basedOn w:val="Normal"/>
    <w:rsid w:val="007071E7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19" w:type="paragraph">
    <w:name w:val="xl119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20" w:type="paragraph">
    <w:name w:val="xl120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1" w:type="paragraph">
    <w:name w:val="xl121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2" w:type="paragraph">
    <w:name w:val="xl122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3" w:type="paragraph">
    <w:name w:val="xl123"/>
    <w:basedOn w:val="Normal"/>
    <w:rsid w:val="007071E7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4" w:type="paragraph">
    <w:name w:val="xl124"/>
    <w:basedOn w:val="Normal"/>
    <w:rsid w:val="007071E7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25" w:type="paragraph">
    <w:name w:val="xl125"/>
    <w:basedOn w:val="Normal"/>
    <w:rsid w:val="007071E7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6" w:type="paragraph">
    <w:name w:val="xl126"/>
    <w:basedOn w:val="Normal"/>
    <w:rsid w:val="007071E7"/>
    <w:pPr>
      <w:pBdr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27" w:type="paragraph">
    <w:name w:val="xl127"/>
    <w:basedOn w:val="Normal"/>
    <w:rsid w:val="007071E7"/>
    <w:pPr>
      <w:pBdr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8" w:type="paragraph">
    <w:name w:val="xl128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29" w:type="paragraph">
    <w:name w:val="xl129"/>
    <w:basedOn w:val="Normal"/>
    <w:rsid w:val="007071E7"/>
    <w:pPr>
      <w:pBdr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0" w:type="paragraph">
    <w:name w:val="xl130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31" w:type="paragraph">
    <w:name w:val="xl131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32" w:type="paragraph">
    <w:name w:val="xl132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0"/>
      <w:szCs w:val="20"/>
    </w:rPr>
  </w:style>
  <w:style w:customStyle="true" w:styleId="xl133" w:type="paragraph">
    <w:name w:val="xl133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4" w:type="paragraph">
    <w:name w:val="xl134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5" w:type="paragraph">
    <w:name w:val="xl135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6" w:type="paragraph">
    <w:name w:val="xl136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7" w:type="paragraph">
    <w:name w:val="xl137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38" w:type="paragraph">
    <w:name w:val="xl138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39" w:type="paragraph">
    <w:name w:val="xl139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40" w:type="paragraph">
    <w:name w:val="xl140"/>
    <w:basedOn w:val="Normal"/>
    <w:rsid w:val="007071E7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41" w:type="paragraph">
    <w:name w:val="xl141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42" w:type="paragraph">
    <w:name w:val="xl142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43" w:type="paragraph">
    <w:name w:val="xl143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144" w:type="paragraph">
    <w:name w:val="xl144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145" w:type="paragraph">
    <w:name w:val="xl145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18"/>
      <w:szCs w:val="18"/>
    </w:rPr>
  </w:style>
  <w:style w:customStyle="true" w:styleId="xl146" w:type="paragraph">
    <w:name w:val="xl146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47" w:type="paragraph">
    <w:name w:val="xl147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48" w:type="paragraph">
    <w:name w:val="xl148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xl149" w:type="paragraph">
    <w:name w:val="xl149"/>
    <w:basedOn w:val="Normal"/>
    <w:rsid w:val="007071E7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50" w:type="paragraph">
    <w:name w:val="xl150"/>
    <w:basedOn w:val="Normal"/>
    <w:rsid w:val="007071E7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51" w:type="paragraph">
    <w:name w:val="xl151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52" w:type="paragraph">
    <w:name w:val="xl152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53" w:type="paragraph">
    <w:name w:val="xl153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right"/>
    </w:pPr>
    <w:rPr>
      <w:rFonts w:cs="Times New Roman" w:eastAsia="Times New Roman" w:hAnsi="Times New Roman" w:ascii="Times New Roman"/>
      <w:sz w:val="20"/>
      <w:szCs w:val="20"/>
    </w:rPr>
  </w:style>
  <w:style w:customStyle="true" w:styleId="xl154" w:type="paragraph">
    <w:name w:val="xl154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55" w:type="paragraph">
    <w:name w:val="xl155"/>
    <w:basedOn w:val="Normal"/>
    <w:rsid w:val="007071E7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0"/>
      <w:szCs w:val="20"/>
    </w:rPr>
  </w:style>
  <w:style w:customStyle="true" w:styleId="xl156" w:type="paragraph">
    <w:name w:val="xl156"/>
    <w:basedOn w:val="Normal"/>
    <w:rsid w:val="007071E7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57" w:type="paragraph">
    <w:name w:val="xl157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58" w:type="paragraph">
    <w:name w:val="xl158"/>
    <w:basedOn w:val="Normal"/>
    <w:rsid w:val="007071E7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59" w:type="paragraph">
    <w:name w:val="xl159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60" w:type="paragraph">
    <w:name w:val="xl160"/>
    <w:basedOn w:val="Normal"/>
    <w:rsid w:val="007071E7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0"/>
      <w:szCs w:val="20"/>
    </w:rPr>
  </w:style>
  <w:style w:customStyle="true" w:styleId="xl161" w:type="paragraph">
    <w:name w:val="xl161"/>
    <w:basedOn w:val="Normal"/>
    <w:rsid w:val="007071E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62" w:type="paragraph">
    <w:name w:val="xl162"/>
    <w:basedOn w:val="Normal"/>
    <w:rsid w:val="007071E7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32"/>
      <w:szCs w:val="32"/>
    </w:rPr>
  </w:style>
  <w:style w:customStyle="true" w:styleId="xl163" w:type="paragraph">
    <w:name w:val="xl163"/>
    <w:basedOn w:val="Normal"/>
    <w:rsid w:val="007071E7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64" w:type="paragraph">
    <w:name w:val="xl164"/>
    <w:basedOn w:val="Normal"/>
    <w:rsid w:val="007071E7"/>
    <w:pPr>
      <w:pBdr>
        <w:bottom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customStyle="true" w:styleId="xl165" w:type="paragraph">
    <w:name w:val="xl165"/>
    <w:basedOn w:val="Normal"/>
    <w:rsid w:val="007071E7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1D9"/>
    <w:rPr>
      <w:rFonts w:cs="Times New Roman" w:eastAsia="Times New Roman" w:hAnsi="Times New Roman" w:ascii="Times New Roman"/>
      <w:b/>
      <w:bCs/>
      <w:color w:val="000000"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1D9"/>
    <w:rPr>
      <w:rFonts w:cs="Times New Roman" w:eastAsia="Times New Roman" w:hAnsi="Times New Roman" w:ascii="Times New Roman"/>
      <w:b/>
      <w:bCs/>
      <w:color w:val="000000"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1D9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1D9"/>
    <w:rPr>
      <w:rFonts w:cs="Times New Roman" w:eastAsia="Times New Roman" w:hAnsi="Times New Roman" w:ascii="Times New Roman"/>
      <w:b w:val="false"/>
      <w:bCs w:val="false"/>
      <w:color w:val="000000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7071E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071E7"/>
    <w:rPr>
      <w:color w:val="800080"/>
      <w:u w:val="single"/>
    </w:rPr>
  </w:style>
  <w:style w:customStyle="1" w:styleId="font5" w:type="paragraph">
    <w:name w:val="font5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color w:val="000000"/>
      <w:sz w:val="18"/>
      <w:szCs w:val="18"/>
    </w:rPr>
  </w:style>
  <w:style w:customStyle="1" w:styleId="font6" w:type="paragraph">
    <w:name w:val="font6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color w:val="000000"/>
    </w:rPr>
  </w:style>
  <w:style w:customStyle="1" w:styleId="font7" w:type="paragraph">
    <w:name w:val="font7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color w:val="000000"/>
      <w:sz w:val="18"/>
      <w:szCs w:val="18"/>
    </w:rPr>
  </w:style>
  <w:style w:customStyle="1" w:styleId="xl64" w:type="paragraph">
    <w:name w:val="xl64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5" w:type="paragraph">
    <w:name w:val="xl65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66" w:type="paragraph">
    <w:name w:val="xl66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67" w:type="paragraph">
    <w:name w:val="xl67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68" w:type="paragraph">
    <w:name w:val="xl68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9" w:type="paragraph">
    <w:name w:val="xl69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0" w:type="paragraph">
    <w:name w:val="xl70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1" w:type="paragraph">
    <w:name w:val="xl71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2" w:type="paragraph">
    <w:name w:val="xl72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3" w:type="paragraph">
    <w:name w:val="xl73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4" w:type="paragraph">
    <w:name w:val="xl74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75" w:type="paragraph">
    <w:name w:val="xl75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78" w:type="paragraph">
    <w:name w:val="xl78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79" w:type="paragraph">
    <w:name w:val="xl79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80" w:type="paragraph">
    <w:name w:val="xl80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1" w:type="paragraph">
    <w:name w:val="xl81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82" w:type="paragraph">
    <w:name w:val="xl82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83" w:type="paragraph">
    <w:name w:val="xl83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84" w:type="paragraph">
    <w:name w:val="xl84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85" w:type="paragraph">
    <w:name w:val="xl85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86" w:type="paragraph">
    <w:name w:val="xl86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87" w:type="paragraph">
    <w:name w:val="xl87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88" w:type="paragraph">
    <w:name w:val="xl88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89" w:type="paragraph">
    <w:name w:val="xl89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8"/>
      <w:szCs w:val="28"/>
    </w:rPr>
  </w:style>
  <w:style w:customStyle="1" w:styleId="xl90" w:type="paragraph">
    <w:name w:val="xl90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18"/>
      <w:szCs w:val="18"/>
    </w:rPr>
  </w:style>
  <w:style w:customStyle="1" w:styleId="xl91" w:type="paragraph">
    <w:name w:val="xl91"/>
    <w:basedOn w:val="Normal"/>
    <w:rsid w:val="007071E7"/>
    <w:pP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4"/>
      <w:szCs w:val="24"/>
    </w:rPr>
  </w:style>
  <w:style w:customStyle="1" w:styleId="xl92" w:type="paragraph">
    <w:name w:val="xl92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93" w:type="paragraph">
    <w:name w:val="xl93"/>
    <w:basedOn w:val="Normal"/>
    <w:rsid w:val="007071E7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94" w:type="paragraph">
    <w:name w:val="xl94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95" w:type="paragraph">
    <w:name w:val="xl95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96" w:type="paragraph">
    <w:name w:val="xl96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97" w:type="paragraph">
    <w:name w:val="xl97"/>
    <w:basedOn w:val="Normal"/>
    <w:rsid w:val="007071E7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98" w:type="paragraph">
    <w:name w:val="xl98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6"/>
      <w:szCs w:val="16"/>
    </w:rPr>
  </w:style>
  <w:style w:customStyle="1" w:styleId="xl99" w:type="paragraph">
    <w:name w:val="xl99"/>
    <w:basedOn w:val="Normal"/>
    <w:rsid w:val="007071E7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0" w:type="paragraph">
    <w:name w:val="xl100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1" w:type="paragraph">
    <w:name w:val="xl101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2" w:type="paragraph">
    <w:name w:val="xl102"/>
    <w:basedOn w:val="Normal"/>
    <w:rsid w:val="007071E7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3" w:type="paragraph">
    <w:name w:val="xl103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4" w:type="paragraph">
    <w:name w:val="xl104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5" w:type="paragraph">
    <w:name w:val="xl105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6" w:type="paragraph">
    <w:name w:val="xl106"/>
    <w:basedOn w:val="Normal"/>
    <w:rsid w:val="007071E7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7" w:type="paragraph">
    <w:name w:val="xl107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8" w:type="paragraph">
    <w:name w:val="xl108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09" w:type="paragraph">
    <w:name w:val="xl109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10" w:type="paragraph">
    <w:name w:val="xl110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18"/>
      <w:szCs w:val="18"/>
    </w:rPr>
  </w:style>
  <w:style w:customStyle="1" w:styleId="xl111" w:type="paragraph">
    <w:name w:val="xl111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12" w:type="paragraph">
    <w:name w:val="xl112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13" w:type="paragraph">
    <w:name w:val="xl113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000000"/>
      <w:sz w:val="20"/>
      <w:szCs w:val="20"/>
    </w:rPr>
  </w:style>
  <w:style w:customStyle="1" w:styleId="xl114" w:type="paragraph">
    <w:name w:val="xl114"/>
    <w:basedOn w:val="Normal"/>
    <w:rsid w:val="007071E7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15" w:type="paragraph">
    <w:name w:val="xl115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16" w:type="paragraph">
    <w:name w:val="xl116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17" w:type="paragraph">
    <w:name w:val="xl117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18" w:type="paragraph">
    <w:name w:val="xl118"/>
    <w:basedOn w:val="Normal"/>
    <w:rsid w:val="007071E7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19" w:type="paragraph">
    <w:name w:val="xl119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20" w:type="paragraph">
    <w:name w:val="xl120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1" w:type="paragraph">
    <w:name w:val="xl121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2" w:type="paragraph">
    <w:name w:val="xl122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3" w:type="paragraph">
    <w:name w:val="xl123"/>
    <w:basedOn w:val="Normal"/>
    <w:rsid w:val="007071E7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4" w:type="paragraph">
    <w:name w:val="xl124"/>
    <w:basedOn w:val="Normal"/>
    <w:rsid w:val="007071E7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25" w:type="paragraph">
    <w:name w:val="xl125"/>
    <w:basedOn w:val="Normal"/>
    <w:rsid w:val="007071E7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6" w:type="paragraph">
    <w:name w:val="xl126"/>
    <w:basedOn w:val="Normal"/>
    <w:rsid w:val="007071E7"/>
    <w:pPr>
      <w:pBdr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27" w:type="paragraph">
    <w:name w:val="xl127"/>
    <w:basedOn w:val="Normal"/>
    <w:rsid w:val="007071E7"/>
    <w:pPr>
      <w:pBdr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8" w:type="paragraph">
    <w:name w:val="xl128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29" w:type="paragraph">
    <w:name w:val="xl129"/>
    <w:basedOn w:val="Normal"/>
    <w:rsid w:val="007071E7"/>
    <w:pPr>
      <w:pBdr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0" w:type="paragraph">
    <w:name w:val="xl130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31" w:type="paragraph">
    <w:name w:val="xl131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32" w:type="paragraph">
    <w:name w:val="xl132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0"/>
      <w:szCs w:val="20"/>
    </w:rPr>
  </w:style>
  <w:style w:customStyle="1" w:styleId="xl133" w:type="paragraph">
    <w:name w:val="xl133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4" w:type="paragraph">
    <w:name w:val="xl134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5" w:type="paragraph">
    <w:name w:val="xl135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6" w:type="paragraph">
    <w:name w:val="xl136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7" w:type="paragraph">
    <w:name w:val="xl137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38" w:type="paragraph">
    <w:name w:val="xl138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39" w:type="paragraph">
    <w:name w:val="xl139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40" w:type="paragraph">
    <w:name w:val="xl140"/>
    <w:basedOn w:val="Normal"/>
    <w:rsid w:val="007071E7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41" w:type="paragraph">
    <w:name w:val="xl141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42" w:type="paragraph">
    <w:name w:val="xl142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43" w:type="paragraph">
    <w:name w:val="xl143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144" w:type="paragraph">
    <w:name w:val="xl144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145" w:type="paragraph">
    <w:name w:val="xl145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8"/>
      <w:szCs w:val="18"/>
    </w:rPr>
  </w:style>
  <w:style w:customStyle="1" w:styleId="xl146" w:type="paragraph">
    <w:name w:val="xl146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47" w:type="paragraph">
    <w:name w:val="xl147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48" w:type="paragraph">
    <w:name w:val="xl148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xl149" w:type="paragraph">
    <w:name w:val="xl149"/>
    <w:basedOn w:val="Normal"/>
    <w:rsid w:val="007071E7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50" w:type="paragraph">
    <w:name w:val="xl150"/>
    <w:basedOn w:val="Normal"/>
    <w:rsid w:val="007071E7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51" w:type="paragraph">
    <w:name w:val="xl151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52" w:type="paragraph">
    <w:name w:val="xl152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53" w:type="paragraph">
    <w:name w:val="xl153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right"/>
    </w:pPr>
    <w:rPr>
      <w:rFonts w:ascii="Times New Roman" w:cs="Times New Roman" w:eastAsia="Times New Roman" w:hAnsi="Times New Roman"/>
      <w:sz w:val="20"/>
      <w:szCs w:val="20"/>
    </w:rPr>
  </w:style>
  <w:style w:customStyle="1" w:styleId="xl154" w:type="paragraph">
    <w:name w:val="xl154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55" w:type="paragraph">
    <w:name w:val="xl155"/>
    <w:basedOn w:val="Normal"/>
    <w:rsid w:val="007071E7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0"/>
      <w:szCs w:val="20"/>
    </w:rPr>
  </w:style>
  <w:style w:customStyle="1" w:styleId="xl156" w:type="paragraph">
    <w:name w:val="xl156"/>
    <w:basedOn w:val="Normal"/>
    <w:rsid w:val="007071E7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57" w:type="paragraph">
    <w:name w:val="xl157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58" w:type="paragraph">
    <w:name w:val="xl158"/>
    <w:basedOn w:val="Normal"/>
    <w:rsid w:val="007071E7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59" w:type="paragraph">
    <w:name w:val="xl159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60" w:type="paragraph">
    <w:name w:val="xl160"/>
    <w:basedOn w:val="Normal"/>
    <w:rsid w:val="007071E7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0"/>
      <w:szCs w:val="20"/>
    </w:rPr>
  </w:style>
  <w:style w:customStyle="1" w:styleId="xl161" w:type="paragraph">
    <w:name w:val="xl161"/>
    <w:basedOn w:val="Normal"/>
    <w:rsid w:val="007071E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62" w:type="paragraph">
    <w:name w:val="xl162"/>
    <w:basedOn w:val="Normal"/>
    <w:rsid w:val="007071E7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32"/>
      <w:szCs w:val="32"/>
    </w:rPr>
  </w:style>
  <w:style w:customStyle="1" w:styleId="xl163" w:type="paragraph">
    <w:name w:val="xl163"/>
    <w:basedOn w:val="Normal"/>
    <w:rsid w:val="007071E7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64" w:type="paragraph">
    <w:name w:val="xl164"/>
    <w:basedOn w:val="Normal"/>
    <w:rsid w:val="007071E7"/>
    <w:pPr>
      <w:pBdr>
        <w:bottom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165" w:type="paragraph">
    <w:name w:val="xl165"/>
    <w:basedOn w:val="Normal"/>
    <w:rsid w:val="007071E7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1D9"/>
    <w:rPr>
      <w:rFonts w:ascii="Times New Roman" w:cs="Times New Roman" w:eastAsia="Times New Roman" w:hAnsi="Times New Roman"/>
      <w:b/>
      <w:bCs/>
      <w:color w:val="000000"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1D9"/>
    <w:rPr>
      <w:rFonts w:ascii="Times New Roman" w:cs="Times New Roman" w:eastAsia="Times New Roman" w:hAnsi="Times New Roman"/>
      <w:b/>
      <w:bCs/>
      <w:color w:val="000000"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1D9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1D9"/>
    <w:rPr>
      <w:rFonts w:ascii="Times New Roman" w:cs="Times New Roman" w:eastAsia="Times New Roman" w:hAnsi="Times New Roman"/>
      <w:b w:val="0"/>
      <w:bCs w:val="0"/>
      <w:color w:val="00000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239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82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55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95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 i razlučnih prava</izvorni_sadrzaj>
    <derivirana_varijabla naziv="DomainObject.Primjedba_1">Tablica prijavljenih tražbina i razlučnih prava</derivirana_varijabla>
  </DomainObject.Primjedba>
  <DomainObject.Oznaka>
    <izvorni_sadrzaj>St-398/2017-31</izvorni_sadrzaj>
    <derivirana_varijabla naziv="DomainObject.Oznaka_1">St-398/2017-31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24</izvorni_sadrzaj>
    <derivirana_varijabla naziv="DomainObject.BrojStranica_1">24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St-398/2017</izvorni_sadrzaj>
    <derivirana_varijabla naziv="DomainObject.Predmet.OznakaBroj_1">St-398/2017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i A. ŠAFRANIĆ d.o.o.</izvorni_sadrzaj>
    <derivirana_varijabla naziv="DomainObject.Predmet.ProtustrankaFormated_1">  V. i A. ŠAFRANIĆ d.o.o.</derivirana_varijabla>
  </DomainObject.Predmet.ProtustrankaFormated>
  <DomainObject.Predmet.ProtustrankaFormatedOIB>
    <izvorni_sadrzaj>  V. i A. ŠAFRANIĆ d.o.o., OIB 29080381504</izvorni_sadrzaj>
    <derivirana_varijabla naziv="DomainObject.Predmet.ProtustrankaFormatedOIB_1">  V. i A. ŠAFRANIĆ d.o.o., OIB 29080381504</derivirana_varijabla>
  </DomainObject.Predmet.ProtustrankaFormatedOIB>
  <DomainObject.Predmet.ProtustrankaFormatedWithAdress>
    <izvorni_sadrzaj> V. i A. ŠAFRANIĆ d.o.o., Hrašćanska 70, 10020 Hrašće Turopoljsko</izvorni_sadrzaj>
    <derivirana_varijabla naziv="DomainObject.Predmet.ProtustrankaFormatedWithAdress_1"> V. i A. ŠAFRANIĆ d.o.o., Hrašćanska 70, 10020 Hrašće Turopoljsko</derivirana_varijabla>
  </DomainObject.Predmet.ProtustrankaFormatedWithAdress>
  <DomainObject.Predmet.ProtustrankaFormatedWithAdressOIB>
    <izvorni_sadrzaj> V. i A. ŠAFRANIĆ d.o.o., OIB 29080381504, Hrašćanska 70, 10020 Hrašće Turopoljsko</izvorni_sadrzaj>
    <derivirana_varijabla naziv="DomainObject.Predmet.ProtustrankaFormatedWithAdressOIB_1"> V. i A. ŠAFRANIĆ d.o.o., OIB 29080381504, Hrašćanska 70, 10020 Hrašće Turopoljsko</derivirana_varijabla>
  </DomainObject.Predmet.ProtustrankaFormatedWithAdressOIB>
  <DomainObject.Predmet.ProtustrankaWithAdress>
    <izvorni_sadrzaj>V. i A. ŠAFRANIĆ d.o.o. Hrašćanska 70, 10020 Hrašće Turopoljsko</izvorni_sadrzaj>
    <derivirana_varijabla naziv="DomainObject.Predmet.ProtustrankaWithAdress_1">V. i A. ŠAFRANIĆ d.o.o. Hrašćanska 70, 10020 Hrašće Turopoljsko</derivirana_varijabla>
  </DomainObject.Predmet.ProtustrankaWithAdress>
  <DomainObject.Predmet.ProtustrankaWithAdressOIB>
    <izvorni_sadrzaj>V. i A. ŠAFRANIĆ d.o.o., OIB 29080381504, Hrašćanska 70, 10020 Hrašće Turopoljsko</izvorni_sadrzaj>
    <derivirana_varijabla naziv="DomainObject.Predmet.ProtustrankaWithAdressOIB_1">V. i A. ŠAFRANIĆ d.o.o., OIB 29080381504, Hrašćanska 70, 10020 Hrašće Turopoljsko</derivirana_varijabla>
  </DomainObject.Predmet.ProtustrankaWithAdressOIB>
  <DomainObject.Predmet.ProtustrankaNazivFormated>
    <izvorni_sadrzaj>V. i A. ŠAFRANIĆ d.o.o.</izvorni_sadrzaj>
    <derivirana_varijabla naziv="DomainObject.Predmet.ProtustrankaNazivFormated_1">V. i A. ŠAFRANIĆ d.o.o.</derivirana_varijabla>
  </DomainObject.Predmet.ProtustrankaNazivFormated>
  <DomainObject.Predmet.ProtustrankaNazivFormatedOIB>
    <izvorni_sadrzaj>V. i A. ŠAFRANIĆ d.o.o., OIB 29080381504</izvorni_sadrzaj>
    <derivirana_varijabla naziv="DomainObject.Predmet.ProtustrankaNazivFormatedOIB_1">V. i A. ŠAFRANIĆ d.o.o., OIB 29080381504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NOVA LJUBLJANSKA BANKA d.d. zastupanog po punomoćniku Boris Trgovec</izvorni_sadrzaj>
    <derivirana_varijabla naziv="DomainObject.Predmet.StrankaFormated_1">  FINA Regionalni centar Zagreb; RH MF Porezna uprava Zagreb zastupanog po punomoćniku ŽDO u Zagrebu; NOVA LJUBLJANSKA BANKA d.d. zastupanog po punomoćniku Boris Trgovec</derivirana_varijabla>
  </DomainObject.Predmet.StrankaFormated>
  <DomainObject.Predmet.StrankaFormatedOIB>
    <izvorni_sadrzaj>  FINA Regionalni centar Zagreb, OIB 85821130368; RH MF Porezna uprava Zagreb, OIB 18683136487 zastupanog po punomoćniku ŽDO u Zagrebu; NOVA LJUBLJANSKA BANKA d.d., OIB 17719334242 zastupanog po punomoćniku Boris Trgovec</izvorni_sadrzaj>
    <derivirana_varijabla naziv="DomainObject.Predmet.StrankaFormatedOIB_1">  FINA Regionalni centar Zagreb, OIB 85821130368; RH MF Porezna uprava Zagreb, OIB 18683136487 zastupanog po punomoćniku ŽDO u Zagrebu; NOVA LJUBLJANSKA BANKA d.d., OIB 17719334242 zastupanog po punomoćniku Boris Trgovec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NOVA LJUBLJANSKA BANKA d.d. zastupanog po punomoćniku Boris Trgovec</izvorni_sadrzaj>
    <derivirana_varijabla naziv="DomainObject.Predmet.StrankaFormatedWithAdress_1"> FINA Regionalni centar Zagreb, Trg svibanjskih žrtava 1995. 1, 10000 Zagreb; RH MF Porezna uprava Zagreb zastupanog po punomoćniku ŽDO u Zagrebu; NOVA LJUBLJANSKA BANKA d.d. zastupanog po punomoćniku Boris Trgovec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NOVA LJUBLJANSKA BANKA d.d., OIB 17719334242 zastupanog po punomoćniku Boris Trgovec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NOVA LJUBLJANSKA BANKA d.d., OIB 17719334242 zastupanog po punomoćniku Boris Trgovec</derivirana_varijabla>
  </DomainObject.Predmet.StrankaFormatedWithAdressOIB>
  <DomainObject.Predmet.StrankaWithAdress>
    <izvorni_sadrzaj>FINA Regionalni centar Zagreb Trg svibanjskih žrtava 1995. 1,10000 Zagreb,RH MF Porezna uprava Zagreb ,NOVA LJUBLJANSKA BANKA d.d. </izvorni_sadrzaj>
    <derivirana_varijabla naziv="DomainObject.Predmet.StrankaWithAdress_1">FINA Regionalni centar Zagreb Trg svibanjskih žrtava 1995. 1,10000 Zagreb,RH MF Porezna uprava Zagreb ,NOVA LJUBLJANSKA BANKA d.d. </derivirana_varijabla>
  </DomainObject.Predmet.StrankaWithAdress>
  <DomainObject.Predmet.StrankaWithAdressOIB>
    <izvorni_sadrzaj>FINA Regionalni centar Zagreb, OIB 85821130368, Trg svibanjskih žrtava 1995. 1,10000 Zagreb,RH MF Porezna uprava Zagreb, OIB 18683136487,NOVA LJUBLJANSKA BANKA d.d., OIB 17719334242</izvorni_sadrzaj>
    <derivirana_varijabla naziv="DomainObject.Predmet.StrankaWithAdressOIB_1">FINA Regionalni centar Zagreb, OIB 85821130368, Trg svibanjskih žrtava 1995. 1,10000 Zagreb,RH MF Porezna uprava Zagreb, OIB 18683136487,NOVA LJUBLJANSKA BANKA d.d., OIB 17719334242</derivirana_varijabla>
  </DomainObject.Predmet.StrankaWithAdressOIB>
  <DomainObject.Predmet.StrankaNazivFormated>
    <izvorni_sadrzaj>FINA Regionalni centar Zagreb,RH MF Porezna uprava Zagreb,NOVA LJUBLJANSKA BANKA d.d.</izvorni_sadrzaj>
    <derivirana_varijabla naziv="DomainObject.Predmet.StrankaNazivFormated_1">FINA Regionalni centar Zagreb,RH MF Porezna uprava Zagreb,NOVA LJUBLJANSKA BANKA d.d.</derivirana_varijabla>
  </DomainObject.Predmet.StrankaNazivFormated>
  <DomainObject.Predmet.StrankaNazivFormatedOIB>
    <izvorni_sadrzaj>FINA Regionalni centar Zagreb, OIB 85821130368,RH MF Porezna uprava Zagreb, OIB 18683136487,NOVA LJUBLJANSKA BANKA d.d., OIB 17719334242</izvorni_sadrzaj>
    <derivirana_varijabla naziv="DomainObject.Predmet.StrankaNazivFormatedOIB_1">FINA Regionalni centar Zagreb, OIB 85821130368,RH MF Porezna uprava Zagreb, OIB 18683136487,NOVA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_1">
      <item>FINA Regionalni centar Zagreb</item>
      <item>RH MF Porezna uprava Zagreb zastupanog po punomoćniku ŽDO u Zagrebu</item>
      <item>NOVA LJUBLJANSKA BANKA d.d. zastupanog po punomoćniku Boris Trgovec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NOVA LJUBLJANSKA BANKA d.d. zastupanog po punomoćniku Boris Trgovec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NOVA LJUBLJANSKA BANKA d.d., OIB 17719334242 zastupanog po punomoćniku Boris Trgovec</item>
    </derivirana_varijabla>
  </DomainObject.Predmet.StrankaListFormatedWithAdressOIB>
  <DomainObject.Predmet.StrankaListNazivFormated>
    <izvorni_sadrzaj>
      <item>FINA Regionalni centar Zagreb</item>
      <item>RH MF Porezna uprava Zagreb</item>
      <item>NOVA LJUBLJANSKA BANKA d.d.</item>
    </izvorni_sadrzaj>
    <derivirana_varijabla naziv="DomainObject.Predmet.StrankaListNazivFormated_1">
      <item>FINA Regionalni centar Zagreb</item>
      <item>RH MF Porezna uprava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NOVA LJUBLJANSKA BANKA d.d., OIB 17719334242</item>
    </izvorni_sadrzaj>
    <derivirana_varijabla naziv="DomainObject.Predmet.StrankaListNazivFormatedOIB_1">
      <item>FINA Regionalni centar Zagreb, OIB 85821130368</item>
      <item>RH MF Porezna uprava Zagreb, OIB 18683136487</item>
      <item>NOVA LJUBLJANSKA BANKA d.d., OIB 17719334242</item>
    </derivirana_varijabla>
  </DomainObject.Predmet.StrankaListNazivFormatedOIB>
  <DomainObject.Predmet.ProtuStrankaListFormated>
    <izvorni_sadrzaj>
      <item>V. i A. ŠAFRANIĆ d.o.o.</item>
    </izvorni_sadrzaj>
    <derivirana_varijabla naziv="DomainObject.Predmet.ProtuStrankaListFormated_1">
      <item>V. i A. ŠAFRANIĆ d.o.o.</item>
    </derivirana_varijabla>
  </DomainObject.Predmet.ProtuStrankaListFormated>
  <DomainObject.Predmet.ProtuStrankaListFormatedOIB>
    <izvorni_sadrzaj>
      <item>V. i A. ŠAFRANIĆ d.o.o., OIB 29080381504</item>
    </izvorni_sadrzaj>
    <derivirana_varijabla naziv="DomainObject.Predmet.ProtuStrankaListFormatedOIB_1">
      <item>V. i A. ŠAFRANIĆ d.o.o., OIB 29080381504</item>
    </derivirana_varijabla>
  </DomainObject.Predmet.ProtuStrankaListFormatedOIB>
  <DomainObject.Predmet.ProtuStrankaListFormatedWithAdress>
    <izvorni_sadrzaj>
      <item>V. i A. ŠAFRANIĆ d.o.o., Hrašćanska 70, 10020 Hrašće Turopoljsko</item>
    </izvorni_sadrzaj>
    <derivirana_varijabla naziv="DomainObject.Predmet.ProtuStrankaListFormatedWithAdress_1">
      <item>V. i A. ŠAFRANIĆ d.o.o., Hrašćanska 70, 10020 Hrašće Turopoljsko</item>
    </derivirana_varijabla>
  </DomainObject.Predmet.ProtuStrankaListFormatedWithAdress>
  <DomainObject.Predmet.ProtuStrankaListFormatedWithAdressOIB>
    <izvorni_sadrzaj>
      <item>V. i A. ŠAFRANIĆ d.o.o., OIB 29080381504, Hrašćanska 70, 10020 Hrašće Turopoljsko</item>
    </izvorni_sadrzaj>
    <derivirana_varijabla naziv="DomainObject.Predmet.ProtuStrankaListFormatedWithAdressOIB_1">
      <item>V. i A. ŠAFRANIĆ d.o.o., OIB 29080381504, Hrašćanska 70, 10020 Hrašće Turopoljsko</item>
    </derivirana_varijabla>
  </DomainObject.Predmet.ProtuStrankaListFormatedWithAdressOIB>
  <DomainObject.Predmet.ProtuStrankaListNazivFormated>
    <izvorni_sadrzaj>
      <item>V. i A. ŠAFRANIĆ d.o.o.</item>
    </izvorni_sadrzaj>
    <derivirana_varijabla naziv="DomainObject.Predmet.ProtuStrankaListNazivFormated_1">
      <item>V. i A. ŠAFRANIĆ d.o.o.</item>
    </derivirana_varijabla>
  </DomainObject.Predmet.ProtuStrankaListNazivFormated>
  <DomainObject.Predmet.ProtuStrankaListNazivFormatedOIB>
    <izvorni_sadrzaj>
      <item>V. i A. ŠAFRANIĆ d.o.o., OIB 29080381504</item>
    </izvorni_sadrzaj>
    <derivirana_varijabla naziv="DomainObject.Predmet.ProtuStrankaListNazivFormatedOIB_1">
      <item>V. i A. ŠAFRANIĆ d.o.o., OIB 29080381504</item>
    </derivirana_varijabla>
  </DomainObject.Predmet.ProtuStrankaListNazivFormatedOIB>
  <DomainObject.Predmet.OstaliListFormated>
    <izvorni_sadrzaj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izvorni_sadrzaj>
    <derivirana_varijabla naziv="DomainObject.Predmet.OstaliListFormated_1">
      <item>ŽDO u Zagrebu punomoćnik sudionika u postupku RH MF Porezna uprava Zagreb</item>
      <item>Boris Trgovec punomoćnik sudionika u postupku NOVA LJUBLJANSKA BANKA d.d.</item>
      <item>Alan Šafranić</item>
      <item>OD PRADEGAN &amp; SPICIJARIĆ</item>
    </derivirana_varijabla>
  </DomainObject.Predmet.OstaliListFormated>
  <DomainObject.Predmet.OstaliListFormatedOIB>
    <izvorni_sadrzaj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izvorni_sadrzaj>
    <derivirana_varijabla naziv="DomainObject.Predmet.OstaliListFormatedOIB_1">
      <item>ŽDO u Zagrebu, OIB 16488001145 punomoćnik sudionika u postupku RH MF Porezna uprava Zagreb</item>
      <item>Boris Trgovec, OIB 34776924565 punomoćnik sudionika u postupku NOVA LJUBLJANSKA BANKA d.d.</item>
      <item>Alan Šafranić, OIB 32171454526</item>
      <item>OD PRADEGAN &amp; SPICIJARIĆ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izvorni_sadrzaj>
    <derivirana_varijabla naziv="DomainObject.Predmet.OstaliListFormatedWithAdress_1">
      <item>ŽDO u Zagrebu, Savska cesta 41, 10000 Zagreb punomoćnik sudionika u postupku RH MF Porezna uprava Zagreb</item>
      <item>Boris Trgovec, Miramarska 24/6, 10000 Zagreb punomoćnik sudionika u postupku NOVA LJUBLJANSKA BANKA d.d.</item>
      <item>Alan Šafranić, Hrašćanska 70, 10020 Hrašće Turopoljsko</item>
      <item>OD PRADEGAN &amp; SPICIJARIĆ, Ul. Republike Austrije 17,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Boris Trgovec, OIB 34776924565, Miramarska 24/6, 10000 Zagreb punomoćnik sudionika u postupku NOVA LJUBLJANSKA BANKA d.d.</item>
      <item>Alan Šafranić, OIB 32171454526, Hrašćanska 70, 10020 Hrašće Turopoljsko</item>
      <item>OD PRADEGAN &amp; SPICIJARIĆ, Ul. Republike Austrije 17, 10000 Zagreb</item>
    </derivirana_varijabla>
  </DomainObject.Predmet.OstaliListFormatedWithAdressOIB>
  <DomainObject.Predmet.OstaliListNazivFormated>
    <izvorni_sadrzaj>
      <item>ŽDO u Zagrebu</item>
      <item>Boris Trgovec</item>
      <item>Alan Šafranić</item>
      <item>OD PRADEGAN &amp; SPICIJARIĆ</item>
    </izvorni_sadrzaj>
    <derivirana_varijabla naziv="DomainObject.Predmet.OstaliListNazivFormated_1">
      <item>ŽDO u Zagrebu</item>
      <item>Boris Trgovec</item>
      <item>Alan Šafranić</item>
      <item>OD PRADEGAN &amp; SPICIJARIĆ</item>
    </derivirana_varijabla>
  </DomainObject.Predmet.OstaliListNazivFormated>
  <DomainObject.Predmet.OstaliListNazivFormatedOIB>
    <izvorni_sadrzaj>
      <item>ŽDO u Zagrebu, OIB 16488001145</item>
      <item>Boris Trgovec, OIB 34776924565</item>
      <item>Alan Šafranić, OIB 32171454526</item>
      <item>OD PRADEGAN &amp; SPICIJARIĆ</item>
    </izvorni_sadrzaj>
    <derivirana_varijabla naziv="DomainObject.Predmet.OstaliListNazivFormatedOIB_1">
      <item>ŽDO u Zagrebu, OIB 16488001145</item>
      <item>Boris Trgovec, OIB 34776924565</item>
      <item>Alan Šafranić, OIB 32171454526</item>
      <item>OD PRADEGAN &amp;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 i A. ŠAFRANIĆ d.o.o.</izvorni_sadrzaj>
    <derivirana_varijabla naziv="DomainObject.Predmet.ProtustrankaIDrugi_1">V. i A. ŠAFRANIĆ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 i A. ŠAFRANIĆ d.o.o., OIB 29080381504, Hrašćanska 70, 10020 Hrašće Turopoljsko</izvorni_sadrzaj>
    <derivirana_varijabla naziv="DomainObject.Predmet.ProtustrankaIDrugiAdressOIB_1">V. i A. ŠAFRANIĆ d.o.o., OIB 29080381504, Hrašćanska 70,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izvorni_sadrzaj>
    <derivirana_varijabla naziv="DomainObject.Predmet.SudioniciListNaziv_1">
      <item>V. i A. ŠAFRANIĆ d.o.o.</item>
      <item>FINA Regionalni centar Zagreb</item>
      <item>RH MF Porezna uprava Zagreb</item>
      <item>ŽDO u Zagrebu</item>
      <item>NOVA LJUBLJANSKA BANKA d.d.</item>
      <item>Boris Trgovec</item>
      <item>Alan Šafranić</item>
      <item>OD PRADEGAN &amp; SPICIJARIĆ</item>
    </derivirana_varijabla>
  </DomainObject.Predmet.SudioniciListNaziv>
  <DomainObject.Predmet.SudioniciListAdressOIB>
    <izvorni_sadrzaj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izvorni_sadrzaj>
    <derivirana_varijabla naziv="DomainObject.Predmet.SudioniciListAdressOIB_1">
      <item>V. i A. ŠAFRANIĆ d.o.o., OIB 29080381504, Hrašćanska 70,10020 Hrašće Turopoljsko</item>
      <item>FINA Regionalni centar Zagreb, OIB 85821130368, Trg svibanjskih žrtava 1995. 1,10000 Zagreb</item>
      <item>RH MF Porezna uprava Zagreb, OIB 18683136487</item>
      <item>ŽDO u Zagrebu, OIB 16488001145, Savska cesta 41,10000 Zagreb</item>
      <item>NOVA LJUBLJANSKA BANKA d.d., OIB 17719334242</item>
      <item>Boris Trgovec, OIB 34776924565, Miramarska 24/6,10000 Zagreb</item>
      <item>Alan Šafranić, OIB 32171454526, Hrašćanska 70,10020 Hrašće Turopoljsko</item>
      <item>OD PRADEGAN &amp; SPICIJARIĆ, Ul.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izvorni_sadrzaj>
    <derivirana_varijabla naziv="DomainObject.Predmet.SudioniciListNazivOIB_1">
      <item>, OIB 29080381504</item>
      <item>, OIB 85821130368</item>
      <item>, OIB 18683136487</item>
      <item>, OIB 16488001145</item>
      <item>, OIB 17719334242</item>
      <item>, OIB 34776924565</item>
      <item>, OIB 32171454526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24</properties:Pages>
  <properties:Words>5737</properties:Words>
  <properties:Characters>36187</properties:Characters>
  <properties:Lines>6191</properties:Lines>
  <properties:Paragraphs>1397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2018-02-09T10:28:00Z</dcterms:created>
  <dc:creator>Biba Vuk</dc:creator>
  <cp:lastModifiedBy>Valentina Delač</cp:lastModifiedBy>
  <cp:lastPrinted>2018-02-02T16:40:00Z</cp:lastPrinted>
  <dcterms:modified xmlns:xsi="http://www.w3.org/2001/XMLSchema-instance" xsi:type="dcterms:W3CDTF">2018-02-09T10:29:00Z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St-398/2017-31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24</vt:i4>
  </prop:property>
</prop:Properties>
</file>