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65fca" w14:paraId="2865fca" w:rsidRDefault="00EB6836" w:rsidP="001D7E39" w:rsidR="001D7E39">
      <w:pPr>
        <w:pStyle w:val="SudNaziv"/>
        <w15:collapsed w:val="false"/>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kstni okvir 3"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
            <v:textbox inset="0,0,0,0">
              <w:txbxContent>
                <w:sdt>
                  <w:sdtPr>
                    <w:rPr>
                      <w:lang w:eastAsia="hr-HR"/>
                    </w:rPr>
                    <w:alias w:val="Grb Republike Hrvatske"/>
                    <w:tag w:val="eSPIS_GrbRH"/>
                    <w:id w:val="51893063"/>
                    <w:lock w:val="contentLocked"/>
                    <w:picture/>
                  </w:sdtPr>
                  <w:sdtEndPr/>
                  <w:sdtContent>
                    <w:p w:rsidRDefault="001D7E39" w:rsidP="001D7E39" w:rsidR="001D7E39">
                      <w:pPr>
                        <w:pStyle w:val="GrbRH"/>
                      </w:pPr>
                      <w:r>
                        <w:rPr>
                          <w:rFonts w:hAnsiTheme="minorHAnsi" w:asciiTheme="minorHAnsi"/>
                          <w:sz w:val="20"/>
                          <w:szCs w:val="20"/>
                          <w:lang w:eastAsia="hr-HR"/>
                        </w:rPr>
                        <w:drawing>
                          <wp:inline distR="0" distL="0" distB="0" distT="0">
                            <wp:extent cy="961200" cx="720000"/>
                            <wp:effectExtent b="0"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1D7E39">
        <w:rPr>
          <w:rFonts w:cs="Times New Roman" w:eastAsia="Times New Roman"/>
          <w:lang w:eastAsia="hr-HR"/>
        </w:rPr>
        <w:t xml:space="preserve">    </w:t>
      </w: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0A5417" w:rsidP="001D7E39" w:rsidR="001D7E39">
      <w:pPr>
        <w:pStyle w:val="SudNaziv"/>
        <w:rPr>
          <w:rFonts w:cs="Times New Roman" w:eastAsia="Times New Roman"/>
          <w:b w:val="false"/>
          <w:lang w:eastAsia="hr-HR"/>
        </w:rPr>
      </w:pPr>
      <w:r>
        <w:rPr>
          <w:rFonts w:cs="Times New Roman" w:eastAsia="Times New Roman"/>
          <w:b w:val="false"/>
          <w:lang w:eastAsia="hr-HR"/>
        </w:rPr>
        <w:t xml:space="preserve">   </w:t>
      </w:r>
      <w:r w:rsidR="001D7E39">
        <w:rPr>
          <w:rFonts w:cs="Times New Roman" w:eastAsia="Times New Roman"/>
          <w:b w:val="false"/>
          <w:lang w:eastAsia="hr-HR"/>
        </w:rPr>
        <w:t xml:space="preserve">REPUBLIKA HRVATSKA                                                                         </w:t>
      </w:r>
    </w:p>
    <w:p w:rsidRDefault="001D7E39" w:rsidP="001D7E39" w:rsidR="001D7E39">
      <w:pPr>
        <w:spacing w:after="0"/>
        <w:rPr>
          <w:rFonts w:cs="Times New Roman" w:eastAsia="Times New Roman"/>
          <w:lang w:eastAsia="hr-HR"/>
        </w:rPr>
      </w:pPr>
      <w:r>
        <w:rPr>
          <w:rFonts w:cs="Times New Roman" w:eastAsia="Times New Roman"/>
          <w:lang w:eastAsia="hr-HR"/>
        </w:rPr>
        <w:t>TRGOVAČKI SUD U ZAGREBU</w:t>
      </w:r>
    </w:p>
    <w:p w:rsidRDefault="000A5417" w:rsidP="001D7E39" w:rsidR="001D7E39">
      <w:pPr>
        <w:spacing w:after="0"/>
        <w:rPr>
          <w:rFonts w:cs="Times New Roman" w:eastAsia="Times New Roman"/>
          <w:lang w:eastAsia="hr-HR"/>
        </w:rPr>
      </w:pPr>
      <w:r>
        <w:rPr>
          <w:rFonts w:cs="Times New Roman" w:eastAsia="Times New Roman"/>
          <w:lang w:eastAsia="hr-HR"/>
        </w:rPr>
        <w:t xml:space="preserve">      Stalna služba u Karlovcu</w:t>
      </w:r>
      <w:r w:rsidR="001D7E39">
        <w:rPr>
          <w:rFonts w:cs="Times New Roman" w:eastAsia="Times New Roman"/>
          <w:lang w:eastAsia="hr-HR"/>
        </w:rPr>
        <w:t xml:space="preserve"> </w:t>
      </w:r>
    </w:p>
    <w:p w:rsidRDefault="001D7E39" w:rsidP="001D7E39" w:rsidR="000A5417">
      <w:pPr>
        <w:spacing w:after="0"/>
        <w:rPr>
          <w:rFonts w:cs="Times New Roman" w:eastAsia="Times New Roman"/>
          <w:lang w:eastAsia="hr-HR"/>
        </w:rPr>
      </w:pPr>
      <w:r>
        <w:rPr>
          <w:rFonts w:cs="Times New Roman" w:eastAsia="Times New Roman"/>
          <w:lang w:eastAsia="hr-HR"/>
        </w:rPr>
        <w:t xml:space="preserve">Karlovac, </w:t>
      </w:r>
      <w:r w:rsidR="000A5417">
        <w:rPr>
          <w:rFonts w:cs="Times New Roman" w:eastAsia="Times New Roman"/>
          <w:lang w:eastAsia="hr-HR"/>
        </w:rPr>
        <w:t>Trg hrvatskih branitelja 1/II</w:t>
      </w:r>
      <w:r>
        <w:rPr>
          <w:rFonts w:cs="Times New Roman" w:eastAsia="Times New Roman"/>
          <w:lang w:eastAsia="hr-HR"/>
        </w:rPr>
        <w:tab/>
      </w:r>
    </w:p>
    <w:p w:rsidRDefault="000A5417" w:rsidP="000A5417" w:rsidR="000A5417">
      <w:pPr>
        <w:pStyle w:val="Zaglavlje"/>
        <w:jc w:val="right"/>
      </w:pPr>
      <w:r>
        <w:t>1 St-2581/2017</w:t>
      </w:r>
    </w:p>
    <w:p w:rsidRDefault="001D7E39" w:rsidP="001D7E39" w:rsidR="001D7E39">
      <w:pPr>
        <w:spacing w:after="0"/>
        <w:rPr>
          <w:rFonts w:cs="Times New Roman" w:eastAsia="Times New Roman"/>
          <w:lang w:eastAsia="hr-HR"/>
        </w:rPr>
      </w:pPr>
      <w:r>
        <w:rPr>
          <w:rFonts w:cs="Times New Roman" w:eastAsia="Times New Roman"/>
          <w:lang w:eastAsia="hr-HR"/>
        </w:rPr>
        <w:tab/>
      </w:r>
      <w:r>
        <w:rPr>
          <w:rFonts w:cs="Times New Roman" w:eastAsia="Times New Roman"/>
          <w:lang w:eastAsia="hr-HR"/>
        </w:rPr>
        <w:tab/>
        <w:t xml:space="preserv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R E P U B L I K A   H R V A T S K A</w:t>
      </w:r>
    </w:p>
    <w:p w:rsidRDefault="001D7E39" w:rsidP="001D7E39" w:rsidR="001D7E39">
      <w:pPr>
        <w:spacing w:after="0"/>
        <w:jc w:val="center"/>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Z A K L J U Č A K</w:t>
      </w:r>
    </w:p>
    <w:p w:rsidRDefault="001D7E39" w:rsidP="001D7E39" w:rsidR="001D7E39">
      <w:pPr>
        <w:spacing w:after="0"/>
        <w:jc w:val="center"/>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t>Trgovački sud u Zagrebu, Stalna služba</w:t>
      </w:r>
      <w:r w:rsidR="000A5417">
        <w:rPr>
          <w:rFonts w:cs="Times New Roman" w:eastAsia="Times New Roman"/>
          <w:lang w:eastAsia="hr-HR"/>
        </w:rPr>
        <w:t xml:space="preserve"> u Karlovcu</w:t>
      </w:r>
      <w:r>
        <w:rPr>
          <w:rFonts w:cs="Times New Roman" w:eastAsia="Times New Roman"/>
          <w:lang w:eastAsia="hr-HR"/>
        </w:rPr>
        <w:t xml:space="preserve">,  po  sucu Jadranki Mađeruh u pravnoj stvari podnositelja zahtjeva Financijske agencije, za pokretanje  skraćenog </w:t>
      </w:r>
      <w:r w:rsidR="008B2772">
        <w:rPr>
          <w:rFonts w:cs="Times New Roman" w:eastAsia="Times New Roman"/>
          <w:lang w:eastAsia="hr-HR"/>
        </w:rPr>
        <w:t xml:space="preserve">stečajnog postupka nad dužnikom </w:t>
      </w:r>
      <w:r w:rsidR="000A5417" w:rsidRPr="00AA71F2">
        <w:rPr>
          <w:rFonts w:cs="Times New Roman" w:eastAsia="Times New Roman"/>
          <w:lang w:eastAsia="hr-HR"/>
        </w:rPr>
        <w:t>V. G. A. 92 d.o.o., Velika Gorica, Slavka Kolara 70, OIB: 88908042732,</w:t>
      </w:r>
      <w:r w:rsidR="00A602D6">
        <w:rPr>
          <w:rFonts w:cs="Times New Roman" w:eastAsia="Times New Roman"/>
          <w:lang w:eastAsia="hr-HR"/>
        </w:rPr>
        <w:t xml:space="preserve"> </w:t>
      </w:r>
      <w:r w:rsidR="000A5417">
        <w:rPr>
          <w:rFonts w:cs="Times New Roman" w:eastAsia="Times New Roman"/>
          <w:lang w:eastAsia="hr-HR"/>
        </w:rPr>
        <w:t>dana 20. ožujka 2019.</w:t>
      </w:r>
      <w:r>
        <w:rPr>
          <w:rFonts w:cs="Times New Roman" w:eastAsia="Times New Roman"/>
          <w:lang w:eastAsia="hr-HR"/>
        </w:rPr>
        <w:t xml:space="preserv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 xml:space="preserve">z a k l j u č i o   j e </w:t>
      </w: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r>
        <w:rPr>
          <w:rFonts w:cs="Times New Roman" w:eastAsia="Times New Roman"/>
          <w:lang w:eastAsia="hr-HR"/>
        </w:rPr>
        <w:tab/>
        <w:t xml:space="preserve"> </w:t>
      </w:r>
    </w:p>
    <w:p w:rsidRDefault="001D7E39" w:rsidP="001D7E39" w:rsidR="001D7E39">
      <w:pPr>
        <w:spacing w:after="0"/>
        <w:ind w:firstLine="720"/>
        <w:jc w:val="both"/>
        <w:rPr>
          <w:rFonts w:cs="Times New Roman" w:eastAsia="Times New Roman"/>
          <w:lang w:eastAsia="hr-HR"/>
        </w:rPr>
      </w:pPr>
      <w:r>
        <w:rPr>
          <w:rFonts w:cs="Times New Roman" w:eastAsia="Times New Roman"/>
          <w:lang w:eastAsia="hr-HR"/>
        </w:rPr>
        <w:t>Pozivaju se osobe ovlaštene za zastupanje dužnika po zakonu, u roku od 15 dana, dostaviti sudu, pozivom na gornji broj spisa, javnobilježnički ovjereni popis imovine i obveza na propisanom obrascu.</w:t>
      </w:r>
    </w:p>
    <w:p w:rsidRDefault="001D7E39" w:rsidP="001D7E39" w:rsidR="001D7E39">
      <w:pPr>
        <w:spacing w:after="0"/>
        <w:ind w:firstLine="720"/>
        <w:jc w:val="both"/>
        <w:rPr>
          <w:rFonts w:cs="Times New Roman" w:eastAsia="Times New Roman"/>
          <w:lang w:eastAsia="hr-HR"/>
        </w:rPr>
      </w:pPr>
    </w:p>
    <w:p w:rsidRDefault="001D7E39" w:rsidP="001D7E39" w:rsidR="001D7E39">
      <w:pPr>
        <w:spacing w:after="0"/>
        <w:ind w:left="360"/>
        <w:jc w:val="center"/>
        <w:rPr>
          <w:rFonts w:cs="Times New Roman" w:eastAsia="Times New Roman"/>
          <w:lang w:eastAsia="hr-HR"/>
        </w:rPr>
      </w:pPr>
      <w:r>
        <w:rPr>
          <w:rFonts w:cs="Times New Roman" w:eastAsia="Times New Roman"/>
          <w:lang w:eastAsia="hr-HR"/>
        </w:rPr>
        <w:t>Obrazloženje</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Financijska agencija je ovom sudu podnijela zahtjev za provedbu skraćenog stečajnog postupka nad uvodno naznačenim dužnikom.</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Zahtjev je podnesen temeljem čl. </w:t>
      </w:r>
      <w:r w:rsidR="000A5417">
        <w:rPr>
          <w:rFonts w:cs="Times New Roman" w:eastAsia="Times New Roman"/>
          <w:lang w:eastAsia="hr-HR"/>
        </w:rPr>
        <w:t>429</w:t>
      </w:r>
      <w:r>
        <w:rPr>
          <w:rFonts w:cs="Times New Roman" w:eastAsia="Times New Roman"/>
          <w:lang w:eastAsia="hr-HR"/>
        </w:rPr>
        <w:t>. st. 1. Stečajnog zakona (Narodne novine broj 71/15,</w:t>
      </w:r>
      <w:r w:rsidR="000A5417">
        <w:rPr>
          <w:rFonts w:cs="Times New Roman" w:eastAsia="Times New Roman"/>
          <w:lang w:eastAsia="hr-HR"/>
        </w:rPr>
        <w:t xml:space="preserve"> 104/17</w:t>
      </w:r>
      <w:r>
        <w:rPr>
          <w:rFonts w:cs="Times New Roman" w:eastAsia="Times New Roman"/>
          <w:lang w:eastAsia="hr-HR"/>
        </w:rPr>
        <w:t xml:space="preserve"> dalje:SZ).</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Temeljem odredbe čl. 430. SZ-a, na </w:t>
      </w:r>
      <w:r>
        <w:rPr>
          <w:rFonts w:cs="Times New Roman" w:eastAsia="Times New Roman"/>
          <w:u w:val="single"/>
          <w:lang w:eastAsia="hr-HR"/>
        </w:rPr>
        <w:t>e-oglasnoj ploči Trgovačkog suda u Zagrebu objavljen je oglas koji u odnosu na dužnika sadrži:</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poziv osobama ovlaštenim za zastupanje dužnika po zakonu, u roku 15 dana od dana objave oglasa, pozivom na gornji broj spisa, podnijeti sudu javnobilježnički ovjerovljen popis imovine i obveza na propisanom obrascu, te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upozorenje: ako osobe ovlaštene za zastupanje dužnika po zakonu u roku od 15 dana ne podnesu popis imovine i  obveza dužnika ili ako iz tog popisa proizlazi da dužnik ima imovinu koja nije dostatna za namirenje predviđenih troškova stečajnog postupka, smatrat će se da je dužnik nesposobna za plaćanje, nakon čega će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sud po službenoj dužnosti donijeti rješenje o otvaranju i zaključenju skraćenog stečajnog postupka.</w:t>
      </w:r>
    </w:p>
    <w:p w:rsidRDefault="001D7E39" w:rsidP="001D7E39" w:rsidR="001D7E39">
      <w:pPr>
        <w:spacing w:after="0"/>
        <w:jc w:val="both"/>
        <w:rPr>
          <w:rFonts w:cs="Times New Roman" w:eastAsia="Times New Roman"/>
          <w:lang w:eastAsia="hr-HR"/>
        </w:rPr>
      </w:pPr>
    </w:p>
    <w:p w:rsidRDefault="000A5417" w:rsidP="001D7E39" w:rsidR="000A5417">
      <w:pPr>
        <w:spacing w:after="0"/>
        <w:ind w:firstLine="709"/>
        <w:jc w:val="both"/>
        <w:rPr>
          <w:rFonts w:cs="Times New Roman" w:eastAsia="Times New Roman"/>
          <w:lang w:eastAsia="hr-HR"/>
        </w:rPr>
      </w:pPr>
    </w:p>
    <w:p w:rsidRDefault="000A5417" w:rsidP="000A5417" w:rsidR="000A5417">
      <w:pPr>
        <w:spacing w:after="0"/>
        <w:ind w:firstLine="709"/>
        <w:jc w:val="right"/>
        <w:rPr>
          <w:rFonts w:cs="Times New Roman" w:eastAsia="Times New Roman"/>
          <w:lang w:eastAsia="hr-HR"/>
        </w:rPr>
      </w:pPr>
    </w:p>
    <w:p w:rsidRDefault="000A5417" w:rsidP="000A5417" w:rsidR="000A5417">
      <w:pPr>
        <w:spacing w:after="0"/>
        <w:ind w:firstLine="709"/>
        <w:jc w:val="right"/>
        <w:rPr>
          <w:rFonts w:cs="Times New Roman" w:eastAsia="Times New Roman"/>
          <w:lang w:eastAsia="hr-HR"/>
        </w:rPr>
      </w:pPr>
    </w:p>
    <w:p w:rsidRDefault="000A5417" w:rsidP="000A5417" w:rsidR="000A5417">
      <w:pPr>
        <w:spacing w:after="0"/>
        <w:ind w:firstLine="709"/>
        <w:jc w:val="right"/>
        <w:rPr>
          <w:rFonts w:cs="Times New Roman" w:eastAsia="Times New Roman"/>
          <w:lang w:eastAsia="hr-HR"/>
        </w:rPr>
      </w:pPr>
    </w:p>
    <w:p w:rsidRDefault="000A5417" w:rsidP="000A5417" w:rsidR="000A5417">
      <w:pPr>
        <w:spacing w:after="0"/>
        <w:ind w:firstLine="709"/>
        <w:jc w:val="right"/>
        <w:rPr>
          <w:rFonts w:cs="Times New Roman" w:eastAsia="Times New Roman"/>
          <w:lang w:eastAsia="hr-HR"/>
        </w:rPr>
      </w:pPr>
      <w:r>
        <w:rPr>
          <w:rFonts w:cs="Times New Roman" w:eastAsia="Times New Roman"/>
          <w:lang w:eastAsia="hr-HR"/>
        </w:rPr>
        <w:t>1 St-2581/2017</w:t>
      </w:r>
    </w:p>
    <w:p w:rsidRDefault="000A5417" w:rsidP="001D7E39" w:rsidR="000A5417">
      <w:pPr>
        <w:spacing w:after="0"/>
        <w:ind w:firstLine="709"/>
        <w:jc w:val="both"/>
        <w:rPr>
          <w:rFonts w:cs="Times New Roman" w:eastAsia="Times New Roman"/>
          <w:lang w:eastAsia="hr-HR"/>
        </w:rPr>
      </w:pPr>
    </w:p>
    <w:p w:rsidRDefault="000A5417" w:rsidP="001D7E39" w:rsidR="000A5417">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Temeljem odredbe čl. 12. st. 1. SZ-a dostava pismena  (oglasa) se smatra obavljenom istekom osmog dana od dana objave pismena na mrežnoj stranici e-oglasna ploča sudova.</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Slijedom navedenog odlučeno je kao u izreci.</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360"/>
        <w:jc w:val="both"/>
        <w:rPr>
          <w:rFonts w:cs="Times New Roman" w:eastAsia="Times New Roman"/>
          <w:lang w:eastAsia="hr-HR"/>
        </w:rPr>
      </w:pPr>
    </w:p>
    <w:p w:rsidRDefault="008B2772"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U Karlovcu </w:t>
      </w:r>
      <w:r w:rsidR="000A5417">
        <w:rPr>
          <w:rFonts w:cs="Times New Roman" w:eastAsia="Times New Roman"/>
          <w:lang w:eastAsia="hr-HR"/>
        </w:rPr>
        <w:t>20. ožujka 2019.</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Sudac:</w:t>
      </w:r>
    </w:p>
    <w:p w:rsidRDefault="001D7E39" w:rsidP="001D7E39" w:rsidR="001D7E39">
      <w:pPr>
        <w:spacing w:after="0"/>
        <w:jc w:val="cente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Jadranka Mađeruh</w:t>
      </w:r>
      <w:r w:rsidR="0066747A">
        <w:rPr>
          <w:rFonts w:cs="Times New Roman" w:eastAsia="Times New Roman"/>
          <w:lang w:eastAsia="hr-HR"/>
        </w:rPr>
        <w:t>,v.r.</w:t>
      </w:r>
    </w:p>
    <w:p w:rsidRDefault="00EB6836" w:rsidP="001D7E39" w:rsidR="00EB6836">
      <w:pPr>
        <w:spacing w:after="0"/>
        <w:jc w:val="center"/>
        <w:rPr>
          <w:rFonts w:cs="Times New Roman" w:eastAsia="Times New Roman"/>
          <w:lang w:eastAsia="hr-HR"/>
        </w:rPr>
      </w:pPr>
    </w:p>
    <w:p w:rsidRDefault="00EB6836" w:rsidP="00EB6836" w:rsidR="00EB6836">
      <w:pPr>
        <w:spacing w:after="0"/>
        <w:ind w:left="4956"/>
        <w:rPr>
          <w:rFonts w:cs="Times New Roman" w:eastAsia="Times New Roman"/>
          <w:lang w:eastAsia="hr-HR"/>
        </w:rPr>
      </w:pPr>
      <w:r>
        <w:rPr>
          <w:rFonts w:cs="Times New Roman" w:eastAsia="Times New Roman"/>
          <w:lang w:eastAsia="hr-HR"/>
        </w:rPr>
        <w:t xml:space="preserve">  </w:t>
      </w:r>
      <w:r>
        <w:rPr>
          <w:rFonts w:cs="Times New Roman" w:eastAsia="Times New Roman"/>
          <w:lang w:eastAsia="hr-HR"/>
        </w:rPr>
        <w:t>Za točnost otpravka-ovlašteni službenik:</w:t>
      </w:r>
    </w:p>
    <w:p w:rsidRDefault="00EB6836" w:rsidP="00EB6836" w:rsidR="00EB6836">
      <w:pPr>
        <w:spacing w:after="0"/>
        <w:ind w:left="4956"/>
        <w:rPr>
          <w:rFonts w:cs="Times New Roman" w:eastAsia="Times New Roman"/>
          <w:lang w:eastAsia="hr-HR"/>
        </w:rPr>
      </w:pPr>
      <w:r>
        <w:rPr>
          <w:rFonts w:cs="Times New Roman" w:eastAsia="Times New Roman"/>
          <w:lang w:eastAsia="hr-HR"/>
        </w:rPr>
        <w:t xml:space="preserve">                    Draženka Prpić</w:t>
      </w:r>
    </w:p>
    <w:p w:rsidRDefault="00EB6836" w:rsidP="001D7E39" w:rsidR="00EB6836">
      <w:pPr>
        <w:spacing w:after="0"/>
        <w:jc w:val="center"/>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Uputa o pravnom lijeku:</w:t>
      </w:r>
    </w:p>
    <w:p w:rsidRDefault="001D7E39" w:rsidP="001D7E39" w:rsidR="001D7E39">
      <w:pPr>
        <w:spacing w:after="0"/>
        <w:jc w:val="both"/>
        <w:rPr>
          <w:rFonts w:cs="Times New Roman" w:eastAsia="Times New Roman"/>
          <w:lang w:eastAsia="hr-HR"/>
        </w:rPr>
      </w:pPr>
      <w:r>
        <w:rPr>
          <w:rFonts w:cs="Times New Roman" w:eastAsia="Times New Roman"/>
          <w:lang w:eastAsia="hr-HR"/>
        </w:rPr>
        <w:t xml:space="preserve">Protiv ovog zaključka žalba nije dopuštena </w:t>
      </w:r>
    </w:p>
    <w:p w:rsidRDefault="001D7E39" w:rsidP="001D7E39" w:rsidR="001D7E39">
      <w:pPr>
        <w:spacing w:after="0"/>
        <w:jc w:val="both"/>
        <w:rPr>
          <w:rFonts w:cs="Times New Roman" w:eastAsia="Times New Roman"/>
          <w:lang w:eastAsia="hr-HR"/>
        </w:rPr>
      </w:pPr>
      <w:r>
        <w:rPr>
          <w:rFonts w:cs="Times New Roman" w:eastAsia="Times New Roman"/>
          <w:lang w:eastAsia="hr-HR"/>
        </w:rPr>
        <w:t>(čl. 19. st. 7. SZ-a).</w:t>
      </w:r>
    </w:p>
    <w:p w:rsidRDefault="001D7E39" w:rsidP="001D7E39" w:rsidR="001D7E39">
      <w:pPr>
        <w:spacing w:after="0"/>
        <w:ind w:left="4956"/>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tabs>
          <w:tab w:pos="5786" w:val="left"/>
        </w:tabs>
        <w:spacing w:after="0"/>
        <w:jc w:val="both"/>
        <w:rPr>
          <w:rFonts w:cs="Times New Roman" w:eastAsia="Times New Roman"/>
          <w:lang w:eastAsia="hr-HR"/>
        </w:rPr>
      </w:pPr>
      <w:r>
        <w:rPr>
          <w:rFonts w:cs="Times New Roman" w:eastAsia="Times New Roman"/>
          <w:lang w:eastAsia="hr-HR"/>
        </w:rPr>
        <w:t xml:space="preserve">Dna: </w:t>
      </w:r>
      <w:r>
        <w:rPr>
          <w:rFonts w:cs="Times New Roman" w:eastAsia="Times New Roman"/>
          <w:lang w:eastAsia="hr-HR"/>
        </w:rPr>
        <w:tab/>
      </w:r>
    </w:p>
    <w:p w:rsidRDefault="00063888"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 xml:space="preserve">zz dužnika </w:t>
      </w:r>
      <w:r w:rsidR="000A5417">
        <w:rPr>
          <w:rFonts w:cs="Times New Roman" w:eastAsia="Times New Roman"/>
          <w:lang w:eastAsia="hr-HR"/>
        </w:rPr>
        <w:t>Jelena Jelekovac Lukac</w:t>
      </w:r>
    </w:p>
    <w:p w:rsidRDefault="008469AE" w:rsidP="001D7E39" w:rsidR="008469AE">
      <w:pPr>
        <w:numPr>
          <w:ilvl w:val="0"/>
          <w:numId w:val="2"/>
        </w:numPr>
        <w:spacing w:after="0"/>
        <w:contextualSpacing/>
        <w:jc w:val="both"/>
        <w:rPr>
          <w:rFonts w:cs="Times New Roman" w:eastAsia="Times New Roman"/>
          <w:lang w:eastAsia="hr-HR"/>
        </w:rPr>
      </w:pPr>
      <w:r>
        <w:rPr>
          <w:rFonts w:cs="Times New Roman" w:eastAsia="Times New Roman"/>
          <w:lang w:eastAsia="hr-HR"/>
        </w:rPr>
        <w:t>e-oglasna ploča suda</w:t>
      </w:r>
    </w:p>
    <w:p w:rsidRDefault="001D7E39"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Spis</w:t>
      </w:r>
    </w:p>
    <w:p w:rsidRDefault="001D7E39" w:rsidP="001D7E39" w:rsidR="001D7E39">
      <w:pPr>
        <w:pStyle w:val="Naslovdokumenta"/>
        <w:rPr>
          <w:rFonts w:cstheme="minorBidi"/>
        </w:rPr>
      </w:pPr>
    </w:p>
    <w:p w:rsidRDefault="001D7E39" w:rsidP="001D7E39" w:rsidR="001D7E39">
      <w:pPr>
        <w:pStyle w:val="Poetniodjeljak"/>
      </w:pPr>
    </w:p>
    <w:p w:rsidRDefault="001D7E39" w:rsidP="001D7E39" w:rsidR="001D7E39">
      <w:pPr>
        <w:pStyle w:val="NormaleSPIS"/>
        <w:rPr>
          <w:noProof/>
        </w:rPr>
      </w:pPr>
    </w:p>
    <w:p w:rsidRDefault="001D7E39" w:rsidP="001D7E39" w:rsidR="001D7E39">
      <w:pPr>
        <w:pStyle w:val="ZapisniarPotpis"/>
      </w:pPr>
    </w:p>
    <w:p w:rsidRDefault="00CE34FB" w:rsidP="001D7E39" w:rsidR="00CE34FB" w:rsidRPr="001D7E39"/>
    <w:sectPr w:rsidR="00CE34FB" w:rsidRPr="001D7E39">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60B6E" w:rsidP="00101D38" w:rsidR="00D60B6E">
      <w:pPr>
        <w:spacing w:after="0"/>
      </w:pPr>
      <w:r>
        <w:separator/>
      </w:r>
    </w:p>
  </w:endnote>
  <w:endnote w:id="0" w:type="continuationSeparator">
    <w:p w:rsidRDefault="00D60B6E" w:rsidP="00101D38" w:rsidR="00D60B6E">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60B6E" w:rsidP="00101D38" w:rsidR="00D60B6E">
      <w:pPr>
        <w:spacing w:after="0"/>
      </w:pPr>
      <w:r>
        <w:separator/>
      </w:r>
    </w:p>
  </w:footnote>
  <w:footnote w:id="0" w:type="continuationSeparator">
    <w:p w:rsidRDefault="00D60B6E" w:rsidP="00101D38" w:rsidR="00D60B6E">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9107396"/>
      <w:docPartObj>
        <w:docPartGallery w:val="Page Numbers (Top of Page)"/>
        <w:docPartUnique/>
      </w:docPartObj>
    </w:sdtPr>
    <w:sdtEndPr/>
    <w:sdtContent>
      <w:p w:rsidRDefault="00101D38" w:rsidR="00101D38">
        <w:pPr>
          <w:pStyle w:val="Zaglavlje"/>
          <w:jc w:val="center"/>
        </w:pPr>
        <w:r>
          <w:fldChar w:fldCharType="begin"/>
        </w:r>
        <w:r>
          <w:instrText>PAGE   \* MERGEFORMAT</w:instrText>
        </w:r>
        <w:r>
          <w:fldChar w:fldCharType="separate"/>
        </w:r>
        <w:r w:rsidR="00EB6836">
          <w:rPr>
            <w:noProof/>
          </w:rPr>
          <w:t>1</w:t>
        </w:r>
        <w:r>
          <w:fldChar w:fldCharType="end"/>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A1DFE"/>
    <w:multiLevelType w:val="hybridMultilevel"/>
    <w:tmpl w:val="27FE9154"/>
    <w:lvl w:tplc="75F0E7DA"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2FB2B56"/>
    <w:multiLevelType w:val="hybridMultilevel"/>
    <w:tmpl w:val="29E825DE"/>
    <w:lvl w:tplc="B53AF2EE"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2">
    <w:nsid w:val="37A31A86"/>
    <w:multiLevelType w:val="hybridMultilevel"/>
    <w:tmpl w:val="6CC89DF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1D38"/>
    <w:rsid w:val="00022142"/>
    <w:rsid w:val="00063888"/>
    <w:rsid w:val="00077796"/>
    <w:rsid w:val="000835CE"/>
    <w:rsid w:val="000A4A59"/>
    <w:rsid w:val="000A5417"/>
    <w:rsid w:val="00101D38"/>
    <w:rsid w:val="00155CAE"/>
    <w:rsid w:val="001736E5"/>
    <w:rsid w:val="00187BEA"/>
    <w:rsid w:val="001D7E39"/>
    <w:rsid w:val="00234DE7"/>
    <w:rsid w:val="0023507B"/>
    <w:rsid w:val="00242D2A"/>
    <w:rsid w:val="00263378"/>
    <w:rsid w:val="002643C1"/>
    <w:rsid w:val="002833DF"/>
    <w:rsid w:val="002B76DB"/>
    <w:rsid w:val="002C13FB"/>
    <w:rsid w:val="002E48FD"/>
    <w:rsid w:val="003219EF"/>
    <w:rsid w:val="003406B6"/>
    <w:rsid w:val="00363328"/>
    <w:rsid w:val="003C7759"/>
    <w:rsid w:val="00424FD7"/>
    <w:rsid w:val="004256FB"/>
    <w:rsid w:val="004476E7"/>
    <w:rsid w:val="00480DA0"/>
    <w:rsid w:val="004A3E03"/>
    <w:rsid w:val="004D7C8F"/>
    <w:rsid w:val="004E4990"/>
    <w:rsid w:val="00573CBA"/>
    <w:rsid w:val="005837FC"/>
    <w:rsid w:val="005E777B"/>
    <w:rsid w:val="00617CB7"/>
    <w:rsid w:val="006531A3"/>
    <w:rsid w:val="0066747A"/>
    <w:rsid w:val="00676E07"/>
    <w:rsid w:val="006B2AF4"/>
    <w:rsid w:val="006C201B"/>
    <w:rsid w:val="006C20F1"/>
    <w:rsid w:val="006E2E09"/>
    <w:rsid w:val="0075199C"/>
    <w:rsid w:val="0075633F"/>
    <w:rsid w:val="00802C52"/>
    <w:rsid w:val="008148D3"/>
    <w:rsid w:val="008469AE"/>
    <w:rsid w:val="00860F07"/>
    <w:rsid w:val="008B2772"/>
    <w:rsid w:val="009F7881"/>
    <w:rsid w:val="00A14BC6"/>
    <w:rsid w:val="00A22697"/>
    <w:rsid w:val="00A602D6"/>
    <w:rsid w:val="00A7619F"/>
    <w:rsid w:val="00AB4BEC"/>
    <w:rsid w:val="00B66C79"/>
    <w:rsid w:val="00B805E7"/>
    <w:rsid w:val="00B954EC"/>
    <w:rsid w:val="00BB28E1"/>
    <w:rsid w:val="00BD0C6E"/>
    <w:rsid w:val="00BD38EE"/>
    <w:rsid w:val="00C20849"/>
    <w:rsid w:val="00C21CE4"/>
    <w:rsid w:val="00C83D0E"/>
    <w:rsid w:val="00CA2878"/>
    <w:rsid w:val="00CB6B0B"/>
    <w:rsid w:val="00CC3E10"/>
    <w:rsid w:val="00CE34FB"/>
    <w:rsid w:val="00D045A9"/>
    <w:rsid w:val="00D35FEC"/>
    <w:rsid w:val="00D37F65"/>
    <w:rsid w:val="00D441EB"/>
    <w:rsid w:val="00D56ED0"/>
    <w:rsid w:val="00D60B6E"/>
    <w:rsid w:val="00D76F6A"/>
    <w:rsid w:val="00D95D8D"/>
    <w:rsid w:val="00DD105E"/>
    <w:rsid w:val="00DD3322"/>
    <w:rsid w:val="00DD4A00"/>
    <w:rsid w:val="00DF6FBB"/>
    <w:rsid w:val="00E05BE5"/>
    <w:rsid w:val="00EB6836"/>
    <w:rsid w:val="00F27157"/>
    <w:rsid w:val="00FA5F4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E39"/>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01D38"/>
    <w:rPr>
      <w:rFonts w:cs="Tahoma" w:hAnsi="Tahoma" w:asci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true"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true" w:styleId="PodnojeChar" w:type="character">
    <w:name w:val="Podnožje Char"/>
    <w:basedOn w:val="Zadanifontodlomka"/>
    <w:link w:val="Podnoje"/>
    <w:uiPriority w:val="99"/>
    <w:rsid w:val="00101D38"/>
  </w:style>
  <w:style w:customStyle="true" w:styleId="NaslovdokumentaChar" w:type="character">
    <w:name w:val="Naslov_dokumenta Char"/>
    <w:basedOn w:val="Zadanifontodlomka"/>
    <w:link w:val="Naslovdokumenta"/>
    <w:locked/>
    <w:rsid w:val="001D7E39"/>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true" w:styleId="SudNaziv" w:type="paragraph">
    <w:name w:val="Sud_Naziv"/>
    <w:basedOn w:val="Normal"/>
    <w:rsid w:val="001D7E39"/>
    <w:pPr>
      <w:spacing w:after="0"/>
    </w:pPr>
    <w:rPr>
      <w:b/>
      <w:noProof/>
    </w:rPr>
  </w:style>
  <w:style w:customStyle="true" w:styleId="ZapisniarPotpis" w:type="paragraph">
    <w:name w:val="ZapisničarPotpis"/>
    <w:basedOn w:val="Normal"/>
    <w:next w:val="Normal"/>
    <w:qFormat/>
    <w:rsid w:val="001D7E39"/>
    <w:pPr>
      <w:spacing w:after="120" w:before="360"/>
      <w:ind w:left="5387"/>
    </w:pPr>
    <w:rPr>
      <w:noProof/>
    </w:rPr>
  </w:style>
  <w:style w:customStyle="true" w:styleId="NormaleSPISChar" w:type="character">
    <w:name w:val="Normal_eSPIS Char"/>
    <w:basedOn w:val="Zadanifontodlomka"/>
    <w:link w:val="NormaleSPIS"/>
    <w:locked/>
    <w:rsid w:val="001D7E39"/>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true"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EB6836"/>
    <w:rPr>
      <w:color w:val="808080"/>
      <w:bdr w:space="0" w:sz="0" w:color="auto" w:val="none"/>
      <w:shd w:fill="auto" w:color="auto" w:val="clear"/>
    </w:rPr>
  </w:style>
  <w:style w:customStyle="true" w:styleId="eSPISCCParagraphDefaultFont" w:type="character">
    <w:name w:val="eSPIS_CC_Paragraph Default Font"/>
    <w:basedOn w:val="Zadanifontodlomka"/>
    <w:rsid w:val="00EB6836"/>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EB6836"/>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EB6836"/>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B6836"/>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E39"/>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01D38"/>
    <w:rPr>
      <w:rFonts w:ascii="Tahoma" w:cs="Tahoma" w:hAns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1"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1" w:styleId="PodnojeChar" w:type="character">
    <w:name w:val="Podnožje Char"/>
    <w:basedOn w:val="Zadanifontodlomka"/>
    <w:link w:val="Podnoje"/>
    <w:uiPriority w:val="99"/>
    <w:rsid w:val="00101D38"/>
  </w:style>
  <w:style w:customStyle="1" w:styleId="NaslovdokumentaChar" w:type="character">
    <w:name w:val="Naslov_dokumenta Char"/>
    <w:basedOn w:val="Zadanifontodlomka"/>
    <w:link w:val="Naslovdokumenta"/>
    <w:locked/>
    <w:rsid w:val="001D7E39"/>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1" w:styleId="SudNaziv" w:type="paragraph">
    <w:name w:val="Sud_Naziv"/>
    <w:basedOn w:val="Normal"/>
    <w:rsid w:val="001D7E39"/>
    <w:pPr>
      <w:spacing w:after="0"/>
    </w:pPr>
    <w:rPr>
      <w:b/>
      <w:noProof/>
    </w:rPr>
  </w:style>
  <w:style w:customStyle="1" w:styleId="ZapisniarPotpis" w:type="paragraph">
    <w:name w:val="ZapisničarPotpis"/>
    <w:basedOn w:val="Normal"/>
    <w:next w:val="Normal"/>
    <w:qFormat/>
    <w:rsid w:val="001D7E39"/>
    <w:pPr>
      <w:spacing w:after="120" w:before="360"/>
      <w:ind w:left="5387"/>
    </w:pPr>
    <w:rPr>
      <w:noProof/>
    </w:rPr>
  </w:style>
  <w:style w:customStyle="1" w:styleId="NormaleSPISChar" w:type="character">
    <w:name w:val="Normal_eSPIS Char"/>
    <w:basedOn w:val="Zadanifontodlomka"/>
    <w:link w:val="NormaleSPIS"/>
    <w:locked/>
    <w:rsid w:val="001D7E39"/>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1"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EB6836"/>
    <w:rPr>
      <w:color w:val="808080"/>
      <w:bdr w:color="auto" w:space="0" w:sz="0" w:val="none"/>
      <w:shd w:color="auto" w:fill="auto" w:val="clear"/>
    </w:rPr>
  </w:style>
  <w:style w:customStyle="1" w:styleId="eSPISCCParagraphDefaultFont" w:type="character">
    <w:name w:val="eSPIS_CC_Paragraph Default Font"/>
    <w:basedOn w:val="Zadanifontodlomka"/>
    <w:rsid w:val="00EB6836"/>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EB6836"/>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EB6836"/>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B6836"/>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6446577">
      <w:bodyDiv w:val="true"/>
      <w:marLeft w:val="0"/>
      <w:marRight w:val="0"/>
      <w:marTop w:val="0"/>
      <w:marBottom w:val="0"/>
      <w:divBdr>
        <w:top w:space="0" w:sz="0" w:color="auto" w:val="none"/>
        <w:left w:space="0" w:sz="0" w:color="auto" w:val="none"/>
        <w:bottom w:space="0" w:sz="0" w:color="auto" w:val="none"/>
        <w:right w:space="0" w:sz="0" w:color="auto" w:val="none"/>
      </w:divBdr>
    </w:div>
    <w:div w:id="1519734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ožujka 2019.</izvorni_sadrzaj>
    <derivirana_varijabla naziv="DomainObject.DatumDonosenjaOdluke_1">20.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2581</izvorni_sadrzaj>
    <derivirana_varijabla naziv="DomainObject.Predmet.Broj_1">2581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rujna 2017.</izvorni_sadrzaj>
    <derivirana_varijabla naziv="DomainObject.Predmet.DatumOsnivanja_1">25.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St-2581/2017</izvorni_sadrzaj>
    <derivirana_varijabla naziv="DomainObject.Predmet.OznakaBroj_1">St-2581/2017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 G. A. 92 d.o.o. zastupanog po punomoćniku Jelena Jelekovac Lukac</izvorni_sadrzaj>
    <derivirana_varijabla naziv="DomainObject.Predmet.ProtustrankaFormated_1">  V. G. A. 92 d.o.o. zastupanog po punomoćniku Jelena Jelekovac Lukac</derivirana_varijabla>
  </DomainObject.Predmet.ProtustrankaFormated>
  <DomainObject.Predmet.ProtustrankaFormatedOIB>
    <izvorni_sadrzaj>  V. G. A. 92 d.o.o., OIB 88908042732 zastupanog po punomoćniku Jelena Jelekovac Lukac</izvorni_sadrzaj>
    <derivirana_varijabla naziv="DomainObject.Predmet.ProtustrankaFormatedOIB_1">  V. G. A. 92 d.o.o., OIB 88908042732 zastupanog po punomoćniku Jelena Jelekovac Lukac</derivirana_varijabla>
  </DomainObject.Predmet.ProtustrankaFormatedOIB>
  <DomainObject.Predmet.ProtustrankaFormatedWithAdress>
    <izvorni_sadrzaj> V. G. A. 92 d.o.o., Slavka Kolara 70, 10410 Velika Gorica zastupanog po punomoćniku Jelena Jelekovac Lukac</izvorni_sadrzaj>
    <derivirana_varijabla naziv="DomainObject.Predmet.ProtustrankaFormatedWithAdress_1"> V. G. A. 92 d.o.o., Slavka Kolara 70, 10410 Velika Gorica zastupanog po punomoćniku Jelena Jelekovac Lukac</derivirana_varijabla>
  </DomainObject.Predmet.ProtustrankaFormatedWithAdress>
  <DomainObject.Predmet.ProtustrankaFormatedWithAdressOIB>
    <izvorni_sadrzaj> V. G. A. 92 d.o.o., OIB 88908042732, Slavka Kolara 70, 10410 Velika Gorica zastupanog po punomoćniku Jelena Jelekovac Lukac</izvorni_sadrzaj>
    <derivirana_varijabla naziv="DomainObject.Predmet.ProtustrankaFormatedWithAdressOIB_1"> V. G. A. 92 d.o.o., OIB 88908042732, Slavka Kolara 70, 10410 Velika Gorica zastupanog po punomoćniku Jelena Jelekovac Lukac</derivirana_varijabla>
  </DomainObject.Predmet.ProtustrankaFormatedWithAdressOIB>
  <DomainObject.Predmet.ProtustrankaWithAdress>
    <izvorni_sadrzaj>V. G. A. 92 d.o.o. Slavka Kolara 70, 10410 Velika Gorica</izvorni_sadrzaj>
    <derivirana_varijabla naziv="DomainObject.Predmet.ProtustrankaWithAdress_1">V. G. A. 92 d.o.o. Slavka Kolara 70, 10410 Velika Gorica</derivirana_varijabla>
  </DomainObject.Predmet.ProtustrankaWithAdress>
  <DomainObject.Predmet.ProtustrankaWithAdressOIB>
    <izvorni_sadrzaj>V. G. A. 92 d.o.o., OIB 88908042732, Slavka Kolara 70, 10410 Velika Gorica</izvorni_sadrzaj>
    <derivirana_varijabla naziv="DomainObject.Predmet.ProtustrankaWithAdressOIB_1">V. G. A. 92 d.o.o., OIB 88908042732, Slavka Kolara 70, 10410 Velika Gorica</derivirana_varijabla>
  </DomainObject.Predmet.ProtustrankaWithAdressOIB>
  <DomainObject.Predmet.ProtustrankaNazivFormated>
    <izvorni_sadrzaj>V. G. A. 92 d.o.o.</izvorni_sadrzaj>
    <derivirana_varijabla naziv="DomainObject.Predmet.ProtustrankaNazivFormated_1">V. G. A. 92 d.o.o.</derivirana_varijabla>
  </DomainObject.Predmet.ProtustrankaNazivFormated>
  <DomainObject.Predmet.ProtustrankaNazivFormatedOIB>
    <izvorni_sadrzaj>V. G. A. 92 d.o.o., OIB 88908042732</izvorni_sadrzaj>
    <derivirana_varijabla naziv="DomainObject.Predmet.ProtustrankaNazivFormatedOIB_1">V. G. A. 92 d.o.o., OIB 88908042732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 G. A. 92 d.o.o. zastupanog po punomoćniku Jelena Jelekovac Lukac</item>
    </izvorni_sadrzaj>
    <derivirana_varijabla naziv="DomainObject.Predmet.ProtuStrankaListFormated_1">
      <item>V. G. A. 92 d.o.o. zastupanog po punomoćniku Jelena Jelekovac Lukac</item>
    </derivirana_varijabla>
  </DomainObject.Predmet.ProtuStrankaListFormated>
  <DomainObject.Predmet.ProtuStrankaListFormatedOIB>
    <izvorni_sadrzaj>
      <item>V. G. A. 92 d.o.o., OIB 88908042732 zastupanog po punomoćniku Jelena Jelekovac Lukac</item>
    </izvorni_sadrzaj>
    <derivirana_varijabla naziv="DomainObject.Predmet.ProtuStrankaListFormatedOIB_1">
      <item>V. G. A. 92 d.o.o., OIB 88908042732 zastupanog po punomoćniku Jelena Jelekovac Lukac</item>
    </derivirana_varijabla>
  </DomainObject.Predmet.ProtuStrankaListFormatedOIB>
  <DomainObject.Predmet.ProtuStrankaListFormatedWithAdress>
    <izvorni_sadrzaj>
      <item>V. G. A. 92 d.o.o., Slavka Kolara 70, 10410 Velika Gorica zastupanog po punomoćniku Jelena Jelekovac Lukac</item>
    </izvorni_sadrzaj>
    <derivirana_varijabla naziv="DomainObject.Predmet.ProtuStrankaListFormatedWithAdress_1">
      <item>V. G. A. 92 d.o.o., Slavka Kolara 70, 10410 Velika Gorica zastupanog po punomoćniku Jelena Jelekovac Lukac</item>
    </derivirana_varijabla>
  </DomainObject.Predmet.ProtuStrankaListFormatedWithAdress>
  <DomainObject.Predmet.ProtuStrankaListFormatedWithAdressOIB>
    <izvorni_sadrzaj>
      <item>V. G. A. 92 d.o.o., OIB 88908042732, Slavka Kolara 70, 10410 Velika Gorica zastupanog po punomoćniku Jelena Jelekovac Lukac</item>
    </izvorni_sadrzaj>
    <derivirana_varijabla naziv="DomainObject.Predmet.ProtuStrankaListFormatedWithAdressOIB_1">
      <item>V. G. A. 92 d.o.o., OIB 88908042732, Slavka Kolara 70, 10410 Velika Gorica zastupanog po punomoćniku Jelena Jelekovac Lukac</item>
    </derivirana_varijabla>
  </DomainObject.Predmet.ProtuStrankaListFormatedWithAdressOIB>
  <DomainObject.Predmet.ProtuStrankaListNazivFormated>
    <izvorni_sadrzaj>
      <item>V. G. A. 92 d.o.o.</item>
    </izvorni_sadrzaj>
    <derivirana_varijabla naziv="DomainObject.Predmet.ProtuStrankaListNazivFormated_1">
      <item>V. G. A. 92 d.o.o.</item>
    </derivirana_varijabla>
  </DomainObject.Predmet.ProtuStrankaListNazivFormated>
  <DomainObject.Predmet.ProtuStrankaListNazivFormatedOIB>
    <izvorni_sadrzaj>
      <item>V. G. A. 92 d.o.o., OIB 88908042732</item>
    </izvorni_sadrzaj>
    <derivirana_varijabla naziv="DomainObject.Predmet.ProtuStrankaListNazivFormatedOIB_1">
      <item>V. G. A. 92 d.o.o., OIB 88908042732</item>
    </derivirana_varijabla>
  </DomainObject.Predmet.ProtuStrankaListNazivFormatedOIB>
  <DomainObject.Predmet.OstaliListFormated>
    <izvorni_sadrzaj>
      <item>Jelena Jelekovac Lukac punomoćnica sudionika u postupku V. G. A. 92 d.o.o.</item>
    </izvorni_sadrzaj>
    <derivirana_varijabla naziv="DomainObject.Predmet.OstaliListFormated_1">
      <item>Jelena Jelekovac Lukac punomoćnica sudionika u postupku V. G. A. 92 d.o.o.</item>
    </derivirana_varijabla>
  </DomainObject.Predmet.OstaliListFormated>
  <DomainObject.Predmet.OstaliListFormatedOIB>
    <izvorni_sadrzaj>
      <item>Jelena Jelekovac Lukac, OIB 62413687024 punomoćnica sudionika u postupku V. G. A. 92 d.o.o.</item>
    </izvorni_sadrzaj>
    <derivirana_varijabla naziv="DomainObject.Predmet.OstaliListFormatedOIB_1">
      <item>Jelena Jelekovac Lukac, OIB 62413687024 punomoćnica sudionika u postupku V. G. A. 92 d.o.o.</item>
    </derivirana_varijabla>
  </DomainObject.Predmet.OstaliListFormatedOIB>
  <DomainObject.Predmet.OstaliListFormatedWithAdress>
    <izvorni_sadrzaj>
      <item>Jelena Jelekovac Lukac, Kolodvorska 118, 10410 Velika Gorica punomoćnica sudionika u postupku V. G. A. 92 d.o.o.</item>
    </izvorni_sadrzaj>
    <derivirana_varijabla naziv="DomainObject.Predmet.OstaliListFormatedWithAdress_1">
      <item>Jelena Jelekovac Lukac, Kolodvorska 118, 10410 Velika Gorica punomoćnica sudionika u postupku V. G. A. 92 d.o.o.</item>
    </derivirana_varijabla>
  </DomainObject.Predmet.OstaliListFormatedWithAdress>
  <DomainObject.Predmet.OstaliListFormatedWithAdressOIB>
    <izvorni_sadrzaj>
      <item>Jelena Jelekovac Lukac, OIB 62413687024, Kolodvorska 118, 10410 Velika Gorica punomoćnica sudionika u postupku V. G. A. 92 d.o.o.</item>
    </izvorni_sadrzaj>
    <derivirana_varijabla naziv="DomainObject.Predmet.OstaliListFormatedWithAdressOIB_1">
      <item>Jelena Jelekovac Lukac, OIB 62413687024, Kolodvorska 118, 10410 Velika Gorica punomoćnica sudionika u postupku V. G. A. 92 d.o.o.</item>
    </derivirana_varijabla>
  </DomainObject.Predmet.OstaliListFormatedWithAdressOIB>
  <DomainObject.Predmet.OstaliListNazivFormated>
    <izvorni_sadrzaj>
      <item>Jelena Jelekovac Lukac</item>
    </izvorni_sadrzaj>
    <derivirana_varijabla naziv="DomainObject.Predmet.OstaliListNazivFormated_1">
      <item>Jelena Jelekovac Lukac</item>
    </derivirana_varijabla>
  </DomainObject.Predmet.OstaliListNazivFormated>
  <DomainObject.Predmet.OstaliListNazivFormatedOIB>
    <izvorni_sadrzaj>
      <item>Jelena Jelekovac Lukac, OIB 62413687024</item>
    </izvorni_sadrzaj>
    <derivirana_varijabla naziv="DomainObject.Predmet.OstaliListNazivFormatedOIB_1">
      <item>Jelena Jelekovac Lukac, OIB 62413687024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2019.</izvorni_sadrzaj>
    <derivirana_varijabla naziv="DomainObject.Datum_1">20. ožujka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 G. A. 92 d.o.o.</izvorni_sadrzaj>
    <derivirana_varijabla naziv="DomainObject.Predmet.ProtustrankaIDrugi_1">V. G. A. 92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 G. A. 92 d.o.o., OIB 88908042732, Slavka Kolara 70, 10410 Velika Gorica</izvorni_sadrzaj>
    <derivirana_varijabla naziv="DomainObject.Predmet.ProtustrankaIDrugiAdressOIB_1">V. G. A. 92 d.o.o., OIB 88908042732, Slavka Kolara 70,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 G. A. 92 d.o.o.</item>
      <item>FINA Regionalni centar Zagreb</item>
      <item>Jelena Jelekovac Lukac</item>
    </izvorni_sadrzaj>
    <derivirana_varijabla naziv="DomainObject.Predmet.SudioniciListNaziv_1">
      <item>V. G. A. 92 d.o.o.</item>
      <item>FINA Regionalni centar Zagreb</item>
      <item>Jelena Jelekovac Lukac</item>
    </derivirana_varijabla>
  </DomainObject.Predmet.SudioniciListNaziv>
  <DomainObject.Predmet.SudioniciListAdressOIB>
    <izvorni_sadrzaj>
      <item>V. G. A. 92 d.o.o., OIB 88908042732, Slavka Kolara 70,10410 Velika Gorica</item>
      <item>FINA Regionalni centar Zagreb, OIB 85821130368, Trg svibanjskih žrtava 1995. 1,10000 Zagreb</item>
      <item>Jelena Jelekovac Lukac, OIB 62413687024, Kolodvorska 118,10410 Velika Gorica</item>
    </izvorni_sadrzaj>
    <derivirana_varijabla naziv="DomainObject.Predmet.SudioniciListAdressOIB_1">
      <item>V. G. A. 92 d.o.o., OIB 88908042732, Slavka Kolara 70,10410 Velika Gorica</item>
      <item>FINA Regionalni centar Zagreb, OIB 85821130368, Trg svibanjskih žrtava 1995. 1,10000 Zagreb</item>
      <item>Jelena Jelekovac Lukac, OIB 62413687024, Kolodvorska 118,10410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88908042732</item>
      <item>, OIB 85821130368</item>
      <item>, OIB 62413687024</item>
    </izvorni_sadrzaj>
    <derivirana_varijabla naziv="DomainObject.Predmet.SudioniciListNazivOIB_1">
      <item>, OIB 88908042732</item>
      <item>, OIB 85821130368</item>
      <item>, OIB 62413687024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20. ožujka 2019.</izvorni_sadrzaj>
    <derivirana_varijabla naziv="DomainObject.PredzadnjaOdlukaIzPredmeta.DatumDonosenjaOdluke_1">20. ožujka 2019.</derivirana_varijabla>
  </DomainObject.PredzadnjaOdlukaIzPredmeta.DatumDonosenjaOdluke>
  <DomainObject.PredzadnjaOdlukaIzPredmeta.Oznaka>
    <izvorni_sadrzaj>St-2581/2017-4</izvorni_sadrzaj>
    <derivirana_varijabla naziv="DomainObject.PredzadnjaOdlukaIzPredmeta.Oznaka_1">St-2581/2017-4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394</properties:Words>
  <properties:Characters>2056</properties:Characters>
  <properties:Lines>85</properties:Lines>
  <properties:Paragraphs>33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2019-03-20T12:29:00Z</dcterms:created>
  <dc:creator>Draženka Prpić</dc:creator>
  <cp:lastModifiedBy>Draženka Prpić</cp:lastModifiedBy>
  <cp:lastPrinted>2019-03-20T12:30:00Z</cp:lastPrinted>
  <dcterms:modified xmlns:xsi="http://www.w3.org/2001/XMLSchema-instance" xsi:type="dcterms:W3CDTF">2019-03-20T12:30:00Z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Zaključak-poziv upravi (ZAKLJUČAK-POZIV UPRAVI-St-2581-17.docx)</vt:lpwstr>
  </prop:property>
  <prop:property name="CC_coloring" pid="4" fmtid="{D5CDD505-2E9C-101B-9397-08002B2CF9AE}">
    <vt:bool>false</vt:bool>
  </prop:property>
  <prop:property name="eSPIS_CC_ID" pid="5" fmtid="{D5CDD505-2E9C-101B-9397-08002B2CF9AE}">
    <vt:lpwstr>51893063</vt:lpwstr>
  </prop:property>
  <prop:property name="BrojStranica" pid="6" fmtid="{D5CDD505-2E9C-101B-9397-08002B2CF9AE}">
    <vt:i4>2</vt:i4>
  </prop:property>
</prop:Properties>
</file>