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e0a8" w14:paraId="6bce0a8" w:rsidRDefault="00AE649C" w:rsidP="00CF2D1C" w:rsidR="00AE649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CF2D1C" w:rsidP="00CF2D1C" w:rsidR="00CF2D1C">
      <w:pPr>
        <w:spacing w:after="0"/>
      </w:pPr>
      <w:r>
        <w:t>REPUBLIKA HRVATSKA</w:t>
      </w:r>
    </w:p>
    <w:p w:rsidRDefault="00CF2D1C" w:rsidP="00CF2D1C" w:rsidR="00CF2D1C">
      <w:pPr>
        <w:spacing w:after="0"/>
      </w:pPr>
      <w:r>
        <w:t>Trgovački sud u Varaždinu</w:t>
      </w:r>
    </w:p>
    <w:p w:rsidRDefault="00CF2D1C" w:rsidP="00CF2D1C" w:rsidR="0071688E">
      <w:pPr>
        <w:spacing w:after="0"/>
      </w:pPr>
      <w:r>
        <w:t>Varaždin, Braće Radić br. 2.</w:t>
      </w:r>
      <w:r w:rsidR="00C2460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2D1C" w:rsidP="00CF2D1C" w:rsidR="00CF2D1C">
      <w:pPr>
        <w:spacing w:after="0"/>
      </w:pPr>
    </w:p>
    <w:p w:rsidRDefault="00CF2D1C" w:rsidP="00CF2D1C" w:rsidR="00CF2D1C">
      <w:pPr>
        <w:spacing w:after="0"/>
      </w:pPr>
    </w:p>
    <w:p w:rsidRDefault="00CF2D1C" w:rsidP="00CF2D1C" w:rsidR="00CF2D1C">
      <w:pPr>
        <w:pStyle w:val="Zaglavlje"/>
        <w:spacing w:after="0"/>
        <w:jc w:val="center"/>
      </w:pPr>
      <w:r>
        <w:t>Z A K LJ U Č A K</w:t>
      </w:r>
    </w:p>
    <w:p w:rsidRDefault="00CF2D1C" w:rsidP="00CF2D1C" w:rsidR="00CF2D1C">
      <w:pPr>
        <w:spacing w:after="0"/>
      </w:pPr>
    </w:p>
    <w:p w:rsidRDefault="00CF2D1C" w:rsidP="00CF2D1C" w:rsidR="00CF2D1C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kao stečajnom sucu, u stečajnom  predmetu, povodom prijedloga predlagatelja Financijske agencije Regionalni centar Zagreb, Podružnica Varaždin, iz Varaždina, A. Cesarca br. 2,  za otvaranje stečajnog postupka nad dužnikom</w:t>
      </w:r>
      <w:r w:rsidR="00522CF1">
        <w:t xml:space="preserve"> IN</w:t>
      </w:r>
      <w:r>
        <w:t xml:space="preserve">VEST GRADNJA ČEVISEK I ČOLIG d.o.o. iz Donje Rijeke, Donja Rijeka br. 132, OIB: 21805140351, 18. siječnja 2016. godine  </w:t>
      </w:r>
    </w:p>
    <w:p w:rsidRDefault="00CF2D1C" w:rsidP="00CF2D1C" w:rsidR="00CF2D1C">
      <w:pPr>
        <w:spacing w:after="0"/>
      </w:pPr>
    </w:p>
    <w:p w:rsidRDefault="00CF2D1C" w:rsidP="00CF2D1C" w:rsidR="00CF2D1C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CF2D1C" w:rsidP="00CF2D1C" w:rsidR="00CF2D1C">
      <w:pPr>
        <w:spacing w:after="0"/>
        <w:jc w:val="center"/>
      </w:pPr>
    </w:p>
    <w:p w:rsidRDefault="00CF2D1C" w:rsidP="00CF2D1C" w:rsidR="00CF2D1C">
      <w:pPr>
        <w:spacing w:after="0"/>
        <w:jc w:val="both"/>
      </w:pPr>
      <w:r>
        <w:tab/>
        <w:t>I/ Nalaže se odgovornoj osobi dužnika</w:t>
      </w:r>
      <w:r w:rsidR="00522CF1">
        <w:t xml:space="preserve"> INVEST GRADNJA ČEVISEK I ČOLIG d.o.o. iz Donje Rijeke, Donja Rijeka br. 132, OIB: 21805140351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čl. 17. Stečajnog zakona (Narodne novine br. 71/15., dalje: SZ</w:t>
      </w:r>
      <w:r w:rsidR="00522CF1">
        <w:t>-</w:t>
      </w:r>
      <w:r>
        <w:t>a) u roku od 15 dana od dana primitka ovog zaključka, dostavi popis imovine i obveza dužnika koji se sastoji od naznake:</w:t>
      </w:r>
    </w:p>
    <w:p w:rsidRDefault="00CF2D1C" w:rsidP="00CF2D1C" w:rsidR="00CF2D1C">
      <w:pPr>
        <w:spacing w:after="0"/>
        <w:jc w:val="both"/>
      </w:pPr>
    </w:p>
    <w:p w:rsidRDefault="00CF2D1C" w:rsidP="00CF2D1C" w:rsidR="00CF2D1C">
      <w:pPr>
        <w:spacing w:after="0"/>
        <w:jc w:val="both"/>
      </w:pPr>
      <w:r>
        <w:t>1. nekretnina i pokretnina dužnika</w:t>
      </w:r>
    </w:p>
    <w:p w:rsidRDefault="00CF2D1C" w:rsidP="00CF2D1C" w:rsidR="00CF2D1C">
      <w:pPr>
        <w:spacing w:after="0"/>
        <w:jc w:val="both"/>
      </w:pPr>
      <w:r>
        <w:t>2. imovinskih prava dužnika na tuđim stvarima</w:t>
      </w:r>
    </w:p>
    <w:p w:rsidRDefault="00CF2D1C" w:rsidP="00CF2D1C" w:rsidR="00CF2D1C">
      <w:pPr>
        <w:spacing w:after="0"/>
        <w:jc w:val="both"/>
      </w:pPr>
      <w:r>
        <w:t>3. novčanih i nenovčanih tražbina dužnika</w:t>
      </w:r>
    </w:p>
    <w:p w:rsidRDefault="00CF2D1C" w:rsidP="00CF2D1C" w:rsidR="00CF2D1C">
      <w:pPr>
        <w:spacing w:after="0"/>
        <w:jc w:val="both"/>
      </w:pPr>
      <w:r>
        <w:t>4. drugih prava koja čine imovinu dužnika</w:t>
      </w:r>
    </w:p>
    <w:p w:rsidRDefault="00CF2D1C" w:rsidP="00CF2D1C" w:rsidR="00CF2D1C">
      <w:pPr>
        <w:spacing w:after="0"/>
        <w:jc w:val="both"/>
      </w:pPr>
      <w:r>
        <w:t>5. novčanih sredstava na računima</w:t>
      </w:r>
    </w:p>
    <w:p w:rsidRDefault="00CF2D1C" w:rsidP="00CF2D1C" w:rsidR="00CF2D1C">
      <w:pPr>
        <w:spacing w:after="0"/>
        <w:jc w:val="both"/>
      </w:pPr>
      <w:r>
        <w:t>6. druge imovine dužnika</w:t>
      </w:r>
    </w:p>
    <w:p w:rsidRDefault="00CF2D1C" w:rsidP="00CF2D1C" w:rsidR="00CF2D1C">
      <w:pPr>
        <w:spacing w:after="0"/>
        <w:jc w:val="both"/>
      </w:pPr>
      <w:r>
        <w:t>7. obveza dužnika unesenih u njegove poslovne knjige</w:t>
      </w:r>
    </w:p>
    <w:p w:rsidRDefault="00CF2D1C" w:rsidP="00CF2D1C" w:rsidR="00CF2D1C">
      <w:pPr>
        <w:spacing w:after="0"/>
        <w:jc w:val="both"/>
      </w:pPr>
      <w:r>
        <w:t>8. drugih novčanih i nenovčanih obveza dužnika</w:t>
      </w:r>
    </w:p>
    <w:p w:rsidRDefault="00CF2D1C" w:rsidP="00CF2D1C" w:rsidR="00CF2D1C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CF2D1C" w:rsidP="00CF2D1C" w:rsidR="00CF2D1C">
      <w:pPr>
        <w:spacing w:after="0"/>
        <w:jc w:val="both"/>
      </w:pPr>
      <w:r>
        <w:t>10. izlučnih prava</w:t>
      </w:r>
    </w:p>
    <w:p w:rsidRDefault="00CF2D1C" w:rsidP="00CF2D1C" w:rsidR="00CF2D1C">
      <w:pPr>
        <w:spacing w:after="0"/>
        <w:jc w:val="both"/>
      </w:pPr>
      <w:r>
        <w:t>11. prosječnih mjesečnih troškova redovnoga poslovanja dužnika u posljednjih godinu dana</w:t>
      </w:r>
    </w:p>
    <w:p w:rsidRDefault="00CF2D1C" w:rsidP="00CF2D1C" w:rsidR="00CF2D1C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CF2D1C" w:rsidP="00CF2D1C" w:rsidR="00CF2D1C">
      <w:pPr>
        <w:spacing w:after="0"/>
        <w:jc w:val="both"/>
      </w:pPr>
    </w:p>
    <w:p w:rsidRDefault="00CF2D1C" w:rsidP="00CF2D1C" w:rsidR="00CF2D1C">
      <w:pPr>
        <w:spacing w:after="0"/>
        <w:jc w:val="both"/>
      </w:pPr>
      <w:r>
        <w:tab/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CF2D1C" w:rsidP="00CF2D1C" w:rsidR="00CF2D1C">
      <w:pPr>
        <w:spacing w:after="0"/>
        <w:jc w:val="both"/>
      </w:pPr>
    </w:p>
    <w:p w:rsidRDefault="00CF2D1C" w:rsidP="00CF2D1C" w:rsidR="00CF2D1C">
      <w:pPr>
        <w:spacing w:after="0"/>
        <w:jc w:val="both"/>
      </w:pPr>
      <w:r>
        <w:tab/>
        <w:t>III/ Upozorava se odgovorna osoba dužnika</w:t>
      </w:r>
      <w:r w:rsidR="00522CF1">
        <w:t xml:space="preserve"> INVEST GRADNJA ČEVISEK I ČOLIG d.o.o. iz Donje Rijeke, Donja Rijeka br. 132, OIB: 21805140351</w:t>
      </w:r>
      <w:r>
        <w:t>, da za davanje neistinitoga ili nepotpunoga popisa imovine i obveza, odgovara kao za davanje lažnoga iskaza u postupku pred sudom.</w:t>
      </w:r>
    </w:p>
    <w:p w:rsidRDefault="00CF2D1C" w:rsidP="00CF2D1C" w:rsidR="00CF2D1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CF2D1C" w:rsidP="00CF2D1C" w:rsidR="00CF2D1C">
      <w:pPr>
        <w:spacing w:after="0"/>
        <w:jc w:val="center"/>
        <w:rPr>
          <w:rFonts w:eastAsia="Times New Roman"/>
          <w:lang w:eastAsia="hr-HR"/>
        </w:rPr>
      </w:pPr>
    </w:p>
    <w:p w:rsidRDefault="00CF2D1C" w:rsidP="00CF2D1C" w:rsidR="00CF2D1C">
      <w:pPr>
        <w:spacing w:after="0"/>
        <w:jc w:val="center"/>
        <w:rPr>
          <w:rFonts w:eastAsia="Times New Roman"/>
          <w:lang w:eastAsia="hr-HR"/>
        </w:rPr>
      </w:pPr>
    </w:p>
    <w:p w:rsidRDefault="00CF2D1C" w:rsidP="00CF2D1C" w:rsidR="00CF2D1C">
      <w:pPr>
        <w:spacing w:after="0"/>
        <w:jc w:val="center"/>
        <w:rPr>
          <w:rFonts w:eastAsia="Times New Roman"/>
          <w:lang w:eastAsia="hr-HR"/>
        </w:rPr>
      </w:pPr>
    </w:p>
    <w:p w:rsidRDefault="00CF2D1C" w:rsidP="00CF2D1C" w:rsidR="00CF2D1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F2D1C" w:rsidP="00CF2D1C" w:rsidR="00CF2D1C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522CF1" w:rsidP="00CF2D1C" w:rsidR="00CF2D1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2. prosinca</w:t>
      </w:r>
      <w:r w:rsidR="00CF2D1C">
        <w:rPr>
          <w:rFonts w:eastAsia="Times New Roman"/>
          <w:lang w:eastAsia="hr-HR"/>
        </w:rPr>
        <w:t xml:space="preserve"> 2015. predlagatelj </w:t>
      </w:r>
      <w:r w:rsidR="00391949">
        <w:t>Financijska agencija,</w:t>
      </w:r>
      <w:r w:rsidR="00CF2D1C">
        <w:t xml:space="preserve"> Regionalni centar Zagreb, Podružnica Varaždin, iz Varaždina, A. Cesarca br. 2, </w:t>
      </w:r>
      <w:r w:rsidR="00CF2D1C">
        <w:rPr>
          <w:rFonts w:eastAsia="Times New Roman"/>
          <w:lang w:eastAsia="hr-HR"/>
        </w:rPr>
        <w:t>podnio je prijedlog za otvaranje stečajnog postupka nad dužnikom</w:t>
      </w:r>
      <w:r>
        <w:t xml:space="preserve"> INVEST GRADNJA ČEVISEK I ČOLIG d.o.o. iz Donje Rijeke, Donja Rijeka br. 132</w:t>
      </w:r>
      <w:r w:rsidR="00CF2D1C">
        <w:t xml:space="preserve">, </w:t>
      </w:r>
      <w:r w:rsidR="003C59A3">
        <w:rPr>
          <w:rFonts w:eastAsia="Times New Roman"/>
          <w:lang w:eastAsia="hr-HR"/>
        </w:rPr>
        <w:t>navodeći da dužnik na dan 27</w:t>
      </w:r>
      <w:r w:rsidR="00CF2D1C">
        <w:rPr>
          <w:rFonts w:eastAsia="Times New Roman"/>
          <w:lang w:eastAsia="hr-HR"/>
        </w:rPr>
        <w:t>. studenoga 2015. u Očevidniku redoslijeda osniva za plaćanje ima evidentirane neizvršene osnove za p</w:t>
      </w:r>
      <w:r>
        <w:rPr>
          <w:rFonts w:eastAsia="Times New Roman"/>
          <w:lang w:eastAsia="hr-HR"/>
        </w:rPr>
        <w:t>laćanje u ukupnom iznosu od 44.971,91</w:t>
      </w:r>
      <w:r w:rsidR="00CF2D1C">
        <w:rPr>
          <w:rFonts w:eastAsia="Times New Roman"/>
          <w:lang w:eastAsia="hr-HR"/>
        </w:rPr>
        <w:t xml:space="preserve"> kuna.</w:t>
      </w:r>
    </w:p>
    <w:p w:rsidRDefault="00CF2D1C" w:rsidP="00CF2D1C" w:rsidR="00CF2D1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st. 2. i st. 3. SZ-a, odlučio kao u izreci ovog zaključka.</w:t>
      </w:r>
    </w:p>
    <w:p w:rsidRDefault="00CF2D1C" w:rsidP="00CF2D1C" w:rsidR="00CF2D1C">
      <w:pPr>
        <w:spacing w:after="0"/>
        <w:jc w:val="both"/>
        <w:rPr>
          <w:rFonts w:eastAsia="Times New Roman"/>
          <w:lang w:eastAsia="hr-HR"/>
        </w:rPr>
      </w:pPr>
    </w:p>
    <w:p w:rsidRDefault="00CF2D1C" w:rsidP="00CF2D1C" w:rsidR="00CF2D1C">
      <w:pPr>
        <w:spacing w:after="0"/>
        <w:jc w:val="both"/>
        <w:rPr>
          <w:rFonts w:eastAsia="Times New Roman"/>
          <w:lang w:eastAsia="hr-HR"/>
        </w:rPr>
      </w:pPr>
    </w:p>
    <w:p w:rsidRDefault="00CF2D1C" w:rsidP="00CF2D1C" w:rsidR="00CF2D1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18. siječnja 2016. godine.</w:t>
      </w:r>
    </w:p>
    <w:p w:rsidRDefault="00CF2D1C" w:rsidP="00CF2D1C" w:rsidR="00CF2D1C">
      <w:pPr>
        <w:spacing w:after="0"/>
        <w:jc w:val="center"/>
        <w:rPr>
          <w:rFonts w:eastAsia="Times New Roman"/>
          <w:lang w:eastAsia="hr-HR"/>
        </w:rPr>
      </w:pPr>
    </w:p>
    <w:p w:rsidRDefault="00CF2D1C" w:rsidP="00CF2D1C" w:rsidR="00CF2D1C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CF2D1C" w:rsidR="00CF2D1C">
        <w:tc>
          <w:tcPr>
            <w:tcW w:type="dxa" w:w="4928"/>
          </w:tcPr>
          <w:p w:rsidRDefault="00391949" w:rsidR="00CF2D1C">
            <w:pPr>
              <w:spacing w:after="0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 xml:space="preserve"> </w:t>
            </w:r>
          </w:p>
        </w:tc>
        <w:tc>
          <w:tcPr>
            <w:tcW w:type="dxa" w:w="4819"/>
          </w:tcPr>
          <w:p w:rsidRDefault="00391949" w:rsidR="00CF2D1C">
            <w:pPr>
              <w:spacing w:after="0"/>
              <w:rPr>
                <w:lang w:eastAsia="hr-HR"/>
              </w:rPr>
            </w:pPr>
            <w:r>
              <w:rPr>
                <w:lang w:eastAsia="hr-HR"/>
              </w:rPr>
              <w:t xml:space="preserve">               </w:t>
            </w:r>
            <w:r w:rsidR="00CF2D1C">
              <w:rPr>
                <w:lang w:eastAsia="hr-HR"/>
              </w:rPr>
              <w:t xml:space="preserve"> STEČAJNI SUDAC:</w:t>
            </w:r>
          </w:p>
          <w:p w:rsidRDefault="00391949" w:rsidP="00391949" w:rsidR="00391949">
            <w:pPr>
              <w:spacing w:after="0"/>
              <w:rPr>
                <w:lang w:eastAsia="hr-HR"/>
              </w:rPr>
            </w:pPr>
          </w:p>
          <w:p w:rsidRDefault="00391949" w:rsidP="00391949" w:rsidR="00CF2D1C">
            <w:pPr>
              <w:spacing w:after="0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                </w:t>
            </w:r>
            <w:r w:rsidR="00980F59">
              <w:rPr>
                <w:lang w:eastAsia="hr-HR"/>
              </w:rPr>
              <w:t xml:space="preserve">  </w:t>
            </w:r>
            <w:r w:rsidR="00CF2D1C">
              <w:rPr>
                <w:lang w:eastAsia="hr-HR"/>
              </w:rPr>
              <w:t xml:space="preserve">Hugo </w:t>
            </w:r>
            <w:proofErr w:type="spellStart"/>
            <w:r w:rsidR="00CF2D1C">
              <w:rPr>
                <w:lang w:eastAsia="hr-HR"/>
              </w:rPr>
              <w:t>Wedemeyer</w:t>
            </w:r>
            <w:proofErr w:type="spellEnd"/>
          </w:p>
        </w:tc>
      </w:tr>
      <w:tr w:rsidTr="00CF2D1C" w:rsidR="00391949">
        <w:tc>
          <w:tcPr>
            <w:tcW w:type="dxa" w:w="4928"/>
          </w:tcPr>
          <w:p w:rsidRDefault="00391949" w:rsidR="00391949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391949" w:rsidR="00391949">
            <w:pPr>
              <w:spacing w:after="0"/>
              <w:rPr>
                <w:lang w:eastAsia="hr-HR"/>
              </w:rPr>
            </w:pPr>
          </w:p>
        </w:tc>
      </w:tr>
      <w:tr w:rsidTr="00CF2D1C" w:rsidR="00391949">
        <w:tc>
          <w:tcPr>
            <w:tcW w:type="dxa" w:w="4928"/>
          </w:tcPr>
          <w:p w:rsidRDefault="00391949" w:rsidR="00391949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391949" w:rsidR="00391949">
            <w:pPr>
              <w:spacing w:after="0"/>
              <w:rPr>
                <w:lang w:eastAsia="hr-HR"/>
              </w:rPr>
            </w:pPr>
          </w:p>
        </w:tc>
      </w:tr>
      <w:tr w:rsidTr="00CF2D1C" w:rsidR="00391949">
        <w:tc>
          <w:tcPr>
            <w:tcW w:type="dxa" w:w="4928"/>
          </w:tcPr>
          <w:p w:rsidRDefault="00391949" w:rsidR="00391949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391949" w:rsidR="00391949">
            <w:pPr>
              <w:spacing w:after="0"/>
              <w:rPr>
                <w:lang w:eastAsia="hr-HR"/>
              </w:rPr>
            </w:pPr>
          </w:p>
        </w:tc>
      </w:tr>
      <w:tr w:rsidTr="00CF2D1C" w:rsidR="00391949">
        <w:tc>
          <w:tcPr>
            <w:tcW w:type="dxa" w:w="4928"/>
          </w:tcPr>
          <w:p w:rsidRDefault="00391949" w:rsidR="00391949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391949" w:rsidR="00391949">
            <w:pPr>
              <w:spacing w:after="0"/>
              <w:rPr>
                <w:lang w:eastAsia="hr-HR"/>
              </w:rPr>
            </w:pPr>
          </w:p>
        </w:tc>
      </w:tr>
    </w:tbl>
    <w:p w:rsidRDefault="00CF2D1C" w:rsidP="00CF2D1C" w:rsidR="00CF2D1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CF2D1C" w:rsidP="00CF2D1C" w:rsidR="00CF2D1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CF2D1C" w:rsidP="00CF2D1C" w:rsidR="00CF2D1C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CF2D1C" w:rsidP="00CF2D1C" w:rsidR="00CF2D1C">
      <w:pPr>
        <w:spacing w:after="0"/>
        <w:jc w:val="both"/>
        <w:rPr>
          <w:u w:val="single"/>
        </w:rPr>
      </w:pPr>
      <w:r>
        <w:rPr>
          <w:u w:val="single"/>
        </w:rPr>
        <w:t xml:space="preserve">UPUTA </w:t>
      </w:r>
      <w:r w:rsidR="00522CF1">
        <w:rPr>
          <w:u w:val="single"/>
        </w:rPr>
        <w:t xml:space="preserve">  </w:t>
      </w:r>
      <w:r>
        <w:rPr>
          <w:u w:val="single"/>
        </w:rPr>
        <w:t>O</w:t>
      </w:r>
      <w:r w:rsidR="00522CF1">
        <w:rPr>
          <w:u w:val="single"/>
        </w:rPr>
        <w:t xml:space="preserve">  </w:t>
      </w:r>
      <w:r>
        <w:rPr>
          <w:u w:val="single"/>
        </w:rPr>
        <w:t xml:space="preserve"> PRAVNOM </w:t>
      </w:r>
      <w:r w:rsidR="00522CF1">
        <w:rPr>
          <w:u w:val="single"/>
        </w:rPr>
        <w:t xml:space="preserve">  </w:t>
      </w:r>
      <w:r>
        <w:rPr>
          <w:u w:val="single"/>
        </w:rPr>
        <w:t>LIJEKU :</w:t>
      </w:r>
    </w:p>
    <w:p w:rsidRDefault="00CF2D1C" w:rsidP="00CF2D1C" w:rsidR="00CF2D1C">
      <w:pPr>
        <w:spacing w:after="0"/>
        <w:jc w:val="both"/>
      </w:pPr>
    </w:p>
    <w:p w:rsidRDefault="00CF2D1C" w:rsidP="00CF2D1C" w:rsidR="00CF2D1C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CF2D1C" w:rsidP="00CF2D1C" w:rsidR="00CF2D1C">
      <w:pPr>
        <w:spacing w:after="0"/>
        <w:jc w:val="both"/>
      </w:pPr>
    </w:p>
    <w:p w:rsidRDefault="00CF2D1C" w:rsidP="00CF2D1C" w:rsidR="00CF2D1C">
      <w:pPr>
        <w:spacing w:after="0"/>
        <w:jc w:val="both"/>
      </w:pPr>
    </w:p>
    <w:p w:rsidRDefault="00CF2D1C" w:rsidP="00CF2D1C" w:rsidR="00CF2D1C">
      <w:pPr>
        <w:spacing w:after="0"/>
        <w:jc w:val="both"/>
      </w:pPr>
      <w:r>
        <w:t>DNA:</w:t>
      </w:r>
    </w:p>
    <w:p w:rsidRDefault="00CF2D1C" w:rsidP="00CF2D1C" w:rsidR="00CF2D1C">
      <w:pPr>
        <w:spacing w:after="0"/>
        <w:jc w:val="both"/>
      </w:pPr>
    </w:p>
    <w:p w:rsidRDefault="00CF2D1C" w:rsidP="00522CF1" w:rsidR="00522CF1">
      <w:pPr>
        <w:spacing w:after="0"/>
        <w:jc w:val="both"/>
      </w:pPr>
      <w:r>
        <w:t xml:space="preserve">- direktor dužnika </w:t>
      </w:r>
      <w:r w:rsidR="00522CF1">
        <w:t xml:space="preserve">INVEST GRADNJA ČEVISEK I ČOLIG d.o.o. iz Donje Rijeke, </w:t>
      </w:r>
    </w:p>
    <w:p w:rsidRDefault="00522CF1" w:rsidP="00522CF1" w:rsidR="00CF2D1C">
      <w:pPr>
        <w:spacing w:after="0"/>
        <w:jc w:val="both"/>
      </w:pPr>
      <w:r>
        <w:t xml:space="preserve">   Donja Rijeka br. 132, </w:t>
      </w:r>
    </w:p>
    <w:p w:rsidRDefault="00CF2D1C" w:rsidP="00CF2D1C" w:rsidR="00CF2D1C">
      <w:pPr>
        <w:spacing w:after="0"/>
        <w:jc w:val="both"/>
      </w:pPr>
      <w:r>
        <w:t>- e-Oglasna ploča suda,</w:t>
      </w:r>
    </w:p>
    <w:p w:rsidRDefault="00CF2D1C" w:rsidP="00CF2D1C" w:rsidR="00CF2D1C">
      <w:pPr>
        <w:spacing w:after="0"/>
        <w:jc w:val="both"/>
      </w:pPr>
    </w:p>
    <w:p w:rsidRDefault="00CF2D1C" w:rsidP="00CF2D1C" w:rsidR="00CF2D1C">
      <w:pPr>
        <w:spacing w:after="0"/>
        <w:jc w:val="center"/>
      </w:pPr>
      <w:r>
        <w:t>U Varaždinu, 18. siječnja 2016. godine.</w:t>
      </w:r>
    </w:p>
    <w:p w:rsidRDefault="00CF2D1C" w:rsidP="00CF2D1C" w:rsidR="00CF2D1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F2D1C" w:rsidP="00391949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604" w:rsidP="00537B78" w:rsidR="00C24604">
      <w:r>
        <w:separator/>
      </w:r>
    </w:p>
  </w:endnote>
  <w:endnote w:id="0" w:type="continuationSeparator">
    <w:p w:rsidRDefault="00C24604" w:rsidP="00537B78" w:rsidR="00C24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1448410"/>
      <w:docPartObj>
        <w:docPartGallery w:val="Page Numbers (Bottom of Page)"/>
        <w:docPartUnique/>
      </w:docPartObj>
    </w:sdtPr>
    <w:sdtEndPr/>
    <w:sdtContent>
      <w:p w:rsidRDefault="00CF2D1C" w:rsidR="00CF2D1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89B">
          <w:t>2</w:t>
        </w:r>
        <w:r>
          <w:fldChar w:fldCharType="end"/>
        </w:r>
      </w:p>
    </w:sdtContent>
  </w:sdt>
  <w:p w:rsidRDefault="00CF2D1C" w:rsidR="00CF2D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604" w:rsidP="00537B78" w:rsidR="00C24604">
      <w:r>
        <w:separator/>
      </w:r>
    </w:p>
  </w:footnote>
  <w:footnote w:id="0" w:type="continuationSeparator">
    <w:p w:rsidRDefault="00C24604" w:rsidP="00537B78" w:rsidR="00C24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D1C" w:rsidR="008333A9">
    <w:pPr>
      <w:pStyle w:val="Zaglavlje"/>
    </w:pPr>
    <w:r>
      <w:rPr>
        <w:rStyle w:val="PozadinaSvijetloCrvena"/>
        <w:shd w:fill="auto" w:color="auto" w:val="clear"/>
      </w:rPr>
      <w:t>POSL. BROJ : 6 St-956/15-4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EE3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949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9A3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89B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CF1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B6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6D3E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FC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0F59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1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604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2D1C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3A5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85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St-956/2015-4</izvorni_sadrzaj>
    <derivirana_varijabla naziv="DomainObject.Oznaka_1">St-956/2015-4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 GRADNJA ČEVISEK I ČOLIG d.o.o. za početne i završne radove u građevinarstvu</izvorni_sadrzaj>
    <derivirana_varijabla naziv="DomainObject.Predmet.ProtustrankaFormated_1">  INVEST GRADNJA ČEVISEK I ČOLIG d.o.o. za početne i završne radove u građevinarstvu</derivirana_varijabla>
  </DomainObject.Predmet.ProtustrankaFormated>
  <DomainObject.Predmet.ProtustrankaFormatedOIB>
    <izvorni_sadrzaj>  INVEST GRADNJA ČEVISEK I ČOLIG d.o.o. za početne i završne radove u građevinarstvu, OIB 21805140351</izvorni_sadrzaj>
    <derivirana_varijabla naziv="DomainObject.Predmet.ProtustrankaFormatedOIB_1">  INVEST GRADNJA ČEVISEK I ČOLIG d.o.o. za početne i završne radove u građevinarstvu, OIB 21805140351</derivirana_varijabla>
  </DomainObject.Predmet.ProtustrankaFormatedOIB>
  <DomainObject.Predmet.ProtustrankaFormatedWithAdress>
    <izvorni_sadrzaj> INVEST GRADNJA ČEVISEK I ČOLIG d.o.o. za početne i završne radove u građevinarstvu, Donja Rijeka 132, 48268 Donja Rijeka</izvorni_sadrzaj>
    <derivirana_varijabla naziv="DomainObject.Predmet.ProtustrankaFormatedWithAdress_1"> INVEST GRADNJA ČEVISEK I ČOLIG d.o.o. za početne i završne radove u građevinarstvu, Donja Rijeka 132, 48268 Donja Rijeka</derivirana_varijabla>
  </DomainObject.Predmet.ProtustrankaFormatedWithAdress>
  <DomainObject.Predmet.ProtustrankaFormatedWithAdressOIB>
    <izvorni_sadrzaj> INVEST GRADNJA ČEVISEK I ČOLIG d.o.o. za početne i završne radove u građevinarstvu, OIB 21805140351, Donja Rijeka 132, 48268 Donja Rijeka</izvorni_sadrzaj>
    <derivirana_varijabla naziv="DomainObject.Predmet.ProtustrankaFormatedWithAdressOIB_1"> INVEST GRADNJA ČEVISEK I ČOLIG d.o.o. za početne i završne radove u građevinarstvu, OIB 21805140351, Donja Rijeka 132, 48268 Donja Rijeka</derivirana_varijabla>
  </DomainObject.Predmet.ProtustrankaFormatedWithAdressOIB>
  <DomainObject.Predmet.ProtustrankaWithAdress>
    <izvorni_sadrzaj>INVEST GRADNJA ČEVISEK I ČOLIG d.o.o. za početne i završne radove u građevinarstvu Donja Rijeka 132, 48268 Donja Rijeka</izvorni_sadrzaj>
    <derivirana_varijabla naziv="DomainObject.Predmet.ProtustrankaWithAdress_1">INVEST GRADNJA ČEVISEK I ČOLIG d.o.o. za početne i završne radove u građevinarstvu Donja Rijeka 132, 48268 Donja Rijeka</derivirana_varijabla>
  </DomainObject.Predmet.ProtustrankaWithAdress>
  <DomainObject.Predmet.ProtustrankaWithAdressOIB>
    <izvorni_sadrzaj>INVEST GRADNJA ČEVISEK I ČOLIG d.o.o. za početne i završne radove u građevinarstvu, OIB 21805140351, Donja Rijeka 132, 48268 Donja Rijeka</izvorni_sadrzaj>
    <derivirana_varijabla naziv="DomainObject.Predmet.ProtustrankaWithAdressOIB_1">INVEST GRADNJA ČEVISEK I ČOLIG d.o.o. za početne i završne radove u građevinarstvu, OIB 21805140351, Donja Rijeka 132, 48268 Donja Rijeka</derivirana_varijabla>
  </DomainObject.Predmet.ProtustrankaWithAdressOIB>
  <DomainObject.Predmet.ProtustrankaNazivFormated>
    <izvorni_sadrzaj>INVEST GRADNJA ČEVISEK I ČOLIG d.o.o. za početne i završne radove u građevinarstvu</izvorni_sadrzaj>
    <derivirana_varijabla naziv="DomainObject.Predmet.ProtustrankaNazivFormated_1">INVEST GRADNJA ČEVISEK I ČOLIG d.o.o. za početne i završne radove u građevinarstvu</derivirana_varijabla>
  </DomainObject.Predmet.ProtustrankaNazivFormated>
  <DomainObject.Predmet.ProtustrankaNazivFormatedOIB>
    <izvorni_sadrzaj>INVEST GRADNJA ČEVISEK I ČOLIG d.o.o. za početne i završne radove u građevinarstvu, OIB 21805140351</izvorni_sadrzaj>
    <derivirana_varijabla naziv="DomainObject.Predmet.ProtustrankaNazivFormatedOIB_1">INVEST GRADNJA ČEVISEK I ČOLIG d.o.o. za početne i završne radove u građevinarstvu, OIB 21805140351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44971.91</izvorni_sadrzaj>
    <derivirana_varijabla naziv="DomainObject.Predmet.TrenutnaVrijednost_1">44971.91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 GRADNJA ČEVISEK I ČOLIG d.o.o. za početne i završne radove u građevinarstvu</item>
    </izvorni_sadrzaj>
    <derivirana_varijabla naziv="DomainObject.Predmet.ProtuStrankaListFormated_1">
      <item>INVEST GRADNJA ČEVISEK I ČOLIG d.o.o. za početne i završne radove u građevinarstvu</item>
    </derivirana_varijabla>
  </DomainObject.Predmet.ProtuStrankaListFormated>
  <DomainObject.Predmet.ProtuStrankaListFormatedOIB>
    <izvorni_sadrzaj>
      <item>INVEST GRADNJA ČEVISEK I ČOLIG d.o.o. za početne i završne radove u građevinarstvu, OIB 21805140351</item>
    </izvorni_sadrzaj>
    <derivirana_varijabla naziv="DomainObject.Predmet.ProtuStrankaListFormatedOIB_1">
      <item>INVEST GRADNJA ČEVISEK I ČOLIG d.o.o. za početne i završne radove u građevinarstvu, OIB 21805140351</item>
    </derivirana_varijabla>
  </DomainObject.Predmet.ProtuStrankaListFormatedOIB>
  <DomainObject.Predmet.ProtuStrankaListFormatedWithAdress>
    <izvorni_sadrzaj>
      <item>INVEST GRADNJA ČEVISEK I ČOLIG d.o.o. za početne i završne radove u građevinarstvu, Donja Rijeka 132, 48268 Donja Rijeka</item>
    </izvorni_sadrzaj>
    <derivirana_varijabla naziv="DomainObject.Predmet.ProtuStrankaListFormatedWithAdress_1">
      <item>INVEST GRADNJA ČEVISEK I ČOLIG d.o.o. za početne i završne radove u građevinarstvu, Donja Rijeka 132, 48268 Donja Rijeka</item>
    </derivirana_varijabla>
  </DomainObject.Predmet.ProtuStrankaListFormatedWithAdress>
  <DomainObject.Predmet.ProtuStrankaListFormatedWithAdressOIB>
    <izvorni_sadrzaj>
      <item>INVEST GRADNJA ČEVISEK I ČOLIG d.o.o. za početne i završne radove u građevinarstvu, OIB 21805140351, Donja Rijeka 132, 48268 Donja Rijeka</item>
    </izvorni_sadrzaj>
    <derivirana_varijabla naziv="DomainObject.Predmet.ProtuStrankaListFormatedWithAdressOIB_1">
      <item>INVEST GRADNJA ČEVISEK I ČOLIG d.o.o. za početne i završne radove u građevinarstvu, OIB 21805140351, Donja Rijeka 132, 48268 Donja Rijeka</item>
    </derivirana_varijabla>
  </DomainObject.Predmet.ProtuStrankaListFormatedWithAdressOIB>
  <DomainObject.Predmet.ProtuStrankaListNazivFormated>
    <izvorni_sadrzaj>
      <item>INVEST GRADNJA ČEVISEK I ČOLIG d.o.o. za početne i završne radove u građevinarstvu</item>
    </izvorni_sadrzaj>
    <derivirana_varijabla naziv="DomainObject.Predmet.ProtuStrankaListNazivFormated_1">
      <item>INVEST GRADNJA ČEVISEK I ČOLIG d.o.o. za početne i završne radove u građevinarstvu</item>
    </derivirana_varijabla>
  </DomainObject.Predmet.ProtuStrankaListNazivFormated>
  <DomainObject.Predmet.ProtuStrankaListNazivFormatedOIB>
    <izvorni_sadrzaj>
      <item>INVEST GRADNJA ČEVISEK I ČOLIG d.o.o. za početne i završne radove u građevinarstvu, OIB 21805140351</item>
    </izvorni_sadrzaj>
    <derivirana_varijabla naziv="DomainObject.Predmet.ProtuStrankaListNazivFormatedOIB_1">
      <item>INVEST GRADNJA ČEVISEK I ČOLIG d.o.o. za početne i završne radove u građevinarstvu, OIB 21805140351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St-956/2015-4</izvorni_sadrzaj>
    <derivirana_varijabla naziv="DomainObject.PoslovniBrojDokumenta_1">St-956/2015-4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 GRADNJA ČEVISEK I ČOLIG d.o.o. za početne i završne radove u građevinarstvu</izvorni_sadrzaj>
    <derivirana_varijabla naziv="DomainObject.Predmet.ProtustrankaIDrugi_1">INVEST GRADNJA ČEVISEK I ČOLIG d.o.o. za početne i završne radove u građevinarstvu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INVEST GRADNJA ČEVISEK I ČOLIG d.o.o. za početne i završne radove u građevinarstvu, OIB 21805140351, Donja Rijeka 132, 48268 Donja Rijeka</izvorni_sadrzaj>
    <derivirana_varijabla naziv="DomainObject.Predmet.ProtustrankaIDrugiAdressOIB_1">INVEST GRADNJA ČEVISEK I ČOLIG d.o.o. za početne i završne radove u građevinarstvu, OIB 21805140351, Donja Rijeka 132, 48268 Donja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INVEST GRADNJA ČEVISEK I ČOLIG d.o.o. za početne i završne radove u građevinarstvu</item>
      <item>Sudski registar, Trgovački sud u Varaždinu</item>
    </izvorni_sadrzaj>
    <derivirana_varijabla naziv="DomainObject.Predmet.SudioniciListNaziv_1">
      <item>Financijska agencija</item>
      <item>INVEST GRADNJA ČEVISEK I ČOLIG d.o.o. za početne i završne radove u građevinarstvu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INVEST GRADNJA ČEVISEK I ČOLIG d.o.o. za početne i završne radove u građevinarstvu, OIB 21805140351, Donja Rijeka 132,48268 Donja Rijeka</item>
      <item>Sudski registar, Trgovački sud u Varaždinu</item>
    </izvorni_sadrzaj>
    <derivirana_varijabla naziv="DomainObject.Predmet.SudioniciListAdressOIB_1">
      <item>Financijska agencija, OIB 85821130368, A. Cesarca 2,42000 Varaždin</item>
      <item>INVEST GRADNJA ČEVISEK I ČOLIG d.o.o. za početne i završne radove u građevinarstvu, OIB 21805140351, Donja Rijeka 132,48268 Donja Rijeka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9F023-9C05-4B94-98BD-DE762F7FE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2478</properties:Characters>
  <properties:Lines>92</properties:Lines>
  <properties:Paragraphs>35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2016-01-18T12:41:00Z</cp:lastPrinted>
  <dcterms:modified xmlns:xsi="http://www.w3.org/2001/XMLSchema-instance" xsi:type="dcterms:W3CDTF">2016-01-18T12:42:00Z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St-956/2015-4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