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d2253" w14:paraId="0dd2253" w:rsidRDefault="007C7FB8" w:rsidP="001855D7" w:rsidR="001855D7">
      <w:pPr>
        <w:jc w:val="right"/>
        <w15:collapsed w:val="false"/>
      </w:pPr>
      <w:bookmarkStart w:name="_GoBack" w:id="0"/>
      <w:bookmarkEnd w:id="0"/>
      <w:r>
        <w:t>67. St-6931/15</w:t>
      </w:r>
      <w:r w:rsidR="00716A3B">
        <w:t>-40</w:t>
      </w:r>
    </w:p>
    <w:p w:rsidRDefault="001855D7" w:rsidP="001855D7" w:rsidR="001855D7">
      <w:pPr>
        <w:jc w:val="both"/>
      </w:pPr>
      <w:r>
        <w:t xml:space="preserve">     REPUBLIKA HRVATSKA</w:t>
      </w:r>
    </w:p>
    <w:p w:rsidRDefault="001855D7" w:rsidP="001855D7" w:rsidR="001855D7">
      <w:pPr>
        <w:jc w:val="both"/>
      </w:pPr>
      <w:r>
        <w:t>TRGOVAČKI SUD U ZAGREBU</w:t>
      </w:r>
    </w:p>
    <w:p w:rsidRDefault="001855D7" w:rsidP="001855D7" w:rsidR="001855D7">
      <w:pPr>
        <w:jc w:val="both"/>
      </w:pPr>
      <w:r>
        <w:t xml:space="preserve">         Zagreb, Amruševa 2/II</w:t>
      </w:r>
    </w:p>
    <w:p w:rsidRDefault="001855D7" w:rsidP="001855D7" w:rsidR="001855D7">
      <w:pPr>
        <w:jc w:val="center"/>
      </w:pPr>
    </w:p>
    <w:p w:rsidRDefault="001855D7" w:rsidP="001855D7" w:rsidR="001855D7">
      <w:pPr>
        <w:jc w:val="center"/>
      </w:pPr>
      <w:r>
        <w:t>R E P U B L I K A  H R V A T S K A</w:t>
      </w:r>
    </w:p>
    <w:p w:rsidRDefault="001855D7" w:rsidP="001855D7" w:rsidR="001855D7">
      <w:pPr>
        <w:jc w:val="both"/>
      </w:pPr>
    </w:p>
    <w:p w:rsidRDefault="001855D7" w:rsidP="001855D7" w:rsidR="001855D7">
      <w:pPr>
        <w:jc w:val="center"/>
      </w:pPr>
      <w:r>
        <w:t>R J E Š E N J E</w:t>
      </w:r>
    </w:p>
    <w:p w:rsidRDefault="001855D7" w:rsidP="001855D7" w:rsidR="001855D7">
      <w:pPr>
        <w:jc w:val="center"/>
      </w:pPr>
      <w:r>
        <w:t>i</w:t>
      </w:r>
    </w:p>
    <w:p w:rsidRDefault="001855D7" w:rsidP="001855D7" w:rsidR="001855D7">
      <w:pPr>
        <w:jc w:val="center"/>
      </w:pPr>
      <w:r>
        <w:t>Z A K LJ U Č A K</w:t>
      </w:r>
    </w:p>
    <w:p w:rsidRDefault="001855D7" w:rsidP="001855D7" w:rsidR="001855D7">
      <w:pPr>
        <w:jc w:val="both"/>
      </w:pPr>
    </w:p>
    <w:p w:rsidRDefault="005F4BF7" w:rsidP="001855D7" w:rsidR="001855D7">
      <w:pPr>
        <w:ind w:firstLine="708"/>
        <w:jc w:val="both"/>
      </w:pPr>
      <w:r w:rsidRPr="005F4BF7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5F4BF7">
        <w:t>85821130368</w:t>
      </w:r>
      <w:r w:rsidRPr="005F4BF7">
        <w:rPr>
          <w:lang w:val="pt-BR"/>
        </w:rPr>
        <w:t>, za otvaranje stečajnog postupka nad dužnikom KRAH d.o.o., Zagreb, Vinogradi 70, OIB: 79672846475</w:t>
      </w:r>
      <w:r w:rsidR="001855D7">
        <w:t xml:space="preserve">, </w:t>
      </w:r>
      <w:r>
        <w:t>30. kolovoza</w:t>
      </w:r>
      <w:r w:rsidR="001855D7">
        <w:t xml:space="preserve"> 2018.</w:t>
      </w:r>
    </w:p>
    <w:p w:rsidRDefault="001855D7" w:rsidP="001855D7" w:rsidR="001855D7">
      <w:pPr>
        <w:jc w:val="center"/>
      </w:pPr>
    </w:p>
    <w:p w:rsidRDefault="001855D7" w:rsidP="001855D7" w:rsidR="001855D7">
      <w:pPr>
        <w:jc w:val="center"/>
      </w:pPr>
      <w:r>
        <w:t>r i j e š i o     j e</w:t>
      </w:r>
    </w:p>
    <w:p w:rsidRDefault="001855D7" w:rsidP="001855D7" w:rsidR="001855D7">
      <w:pPr>
        <w:jc w:val="both"/>
      </w:pPr>
    </w:p>
    <w:p w:rsidRDefault="001855D7" w:rsidP="001855D7" w:rsidR="001855D7">
      <w:pPr>
        <w:ind w:firstLine="708"/>
        <w:jc w:val="both"/>
      </w:pPr>
      <w:r>
        <w:t>I.</w:t>
      </w:r>
      <w:r w:rsidR="005F4BF7">
        <w:t xml:space="preserve"> Određuje se nagrada</w:t>
      </w:r>
      <w:r>
        <w:t xml:space="preserve"> stečajnom upravitelju </w:t>
      </w:r>
      <w:r w:rsidR="005F4BF7" w:rsidRPr="005F4BF7">
        <w:t>Ivan</w:t>
      </w:r>
      <w:r w:rsidR="005F4BF7">
        <w:t>u</w:t>
      </w:r>
      <w:r w:rsidR="005F4BF7" w:rsidRPr="005F4BF7">
        <w:t xml:space="preserve"> Gjurašić</w:t>
      </w:r>
      <w:r w:rsidR="005F4BF7">
        <w:t>u</w:t>
      </w:r>
      <w:r w:rsidR="005F4BF7" w:rsidRPr="005F4BF7">
        <w:t xml:space="preserve"> iz Zagreba, Petrinjska 28, OIB: 66025260916</w:t>
      </w:r>
      <w:r>
        <w:t>, u bruto iznosu od 3.000,00 kn.</w:t>
      </w:r>
    </w:p>
    <w:p w:rsidRDefault="001855D7" w:rsidP="005F4BF7" w:rsidR="001855D7">
      <w:pPr>
        <w:jc w:val="both"/>
      </w:pPr>
    </w:p>
    <w:p w:rsidRDefault="00C22AFF" w:rsidP="001855D7" w:rsidR="001855D7">
      <w:pPr>
        <w:ind w:firstLine="708"/>
        <w:jc w:val="both"/>
      </w:pPr>
      <w:r>
        <w:t>I</w:t>
      </w:r>
      <w:r w:rsidR="005F4BF7">
        <w:t>I</w:t>
      </w:r>
      <w:r w:rsidR="001855D7">
        <w:t>. Odbija se</w:t>
      </w:r>
      <w:r w:rsidR="005F4BF7">
        <w:t xml:space="preserve"> kao neosnovan</w:t>
      </w:r>
      <w:r w:rsidR="001855D7">
        <w:t xml:space="preserve"> zahtjev stečajnog upravitelja </w:t>
      </w:r>
      <w:r w:rsidR="005F4BF7" w:rsidRPr="005F4BF7">
        <w:t>Ivan</w:t>
      </w:r>
      <w:r w:rsidR="00D748C7">
        <w:t>a</w:t>
      </w:r>
      <w:r w:rsidR="005F4BF7" w:rsidRPr="005F4BF7">
        <w:t xml:space="preserve"> Gjurašić</w:t>
      </w:r>
      <w:r w:rsidR="00D748C7">
        <w:t>a</w:t>
      </w:r>
      <w:r w:rsidR="005F4BF7" w:rsidRPr="005F4BF7">
        <w:t xml:space="preserve"> iz Zagreba, Petrinjska 28, OIB: 66025260916</w:t>
      </w:r>
      <w:r w:rsidR="001855D7">
        <w:t>, za o</w:t>
      </w:r>
      <w:r>
        <w:t>dobrenje troškova u iznosu od 187,8</w:t>
      </w:r>
      <w:r w:rsidR="00D748C7">
        <w:t>8</w:t>
      </w:r>
      <w:r w:rsidR="001855D7">
        <w:t xml:space="preserve">  kn</w:t>
      </w:r>
      <w:r>
        <w:t>.</w:t>
      </w:r>
    </w:p>
    <w:p w:rsidRDefault="005F4BF7" w:rsidP="001855D7" w:rsidR="005F4BF7">
      <w:pPr>
        <w:jc w:val="center"/>
      </w:pPr>
    </w:p>
    <w:p w:rsidRDefault="001855D7" w:rsidP="001855D7" w:rsidR="001855D7">
      <w:pPr>
        <w:jc w:val="center"/>
      </w:pPr>
      <w:r>
        <w:t>z a k lj u č i o    j e</w:t>
      </w:r>
    </w:p>
    <w:p w:rsidRDefault="001855D7" w:rsidP="001855D7" w:rsidR="001855D7">
      <w:pPr>
        <w:jc w:val="center"/>
      </w:pPr>
    </w:p>
    <w:p w:rsidRDefault="001855D7" w:rsidP="001855D7" w:rsidR="001855D7">
      <w:pPr>
        <w:ind w:firstLine="708"/>
        <w:jc w:val="both"/>
      </w:pPr>
      <w:r>
        <w:t xml:space="preserve">Nalaže se računovodstvu ovog suda iz Fonda za pokriće troškova stečajnog postupka isplatiti nagradu u bruto iznosu od 3.000,00 kn stečajnom </w:t>
      </w:r>
      <w:r w:rsidR="00B75861" w:rsidRPr="00B75861">
        <w:t>upravitelja Ivanu Gjurašiću iz Zagreba, Petrinjska 28, OIB: 66025260916</w:t>
      </w:r>
      <w:r>
        <w:t xml:space="preserve">, na račun </w:t>
      </w:r>
      <w:r w:rsidR="00B75861">
        <w:t>IBAN: HR87 2360 0003 1173</w:t>
      </w:r>
      <w:r w:rsidR="002536AB">
        <w:t xml:space="preserve"> 8189 4 kod Zagrebačke banke</w:t>
      </w:r>
      <w:r>
        <w:t>.</w:t>
      </w:r>
    </w:p>
    <w:p w:rsidRDefault="001855D7" w:rsidP="001855D7" w:rsidR="001855D7">
      <w:pPr>
        <w:jc w:val="center"/>
      </w:pPr>
    </w:p>
    <w:p w:rsidRDefault="001855D7" w:rsidP="001855D7" w:rsidR="001855D7">
      <w:pPr>
        <w:jc w:val="center"/>
      </w:pPr>
      <w:r>
        <w:t>Obrazloženje</w:t>
      </w:r>
    </w:p>
    <w:p w:rsidRDefault="001855D7" w:rsidP="001855D7" w:rsidR="001855D7">
      <w:pPr>
        <w:jc w:val="center"/>
        <w:rPr>
          <w:b/>
        </w:rPr>
      </w:pPr>
    </w:p>
    <w:p w:rsidRDefault="001855D7" w:rsidP="001855D7" w:rsidR="001855D7">
      <w:pPr>
        <w:ind w:firstLine="708"/>
        <w:jc w:val="both"/>
      </w:pPr>
      <w:r>
        <w:t xml:space="preserve">(Privremeni) stečajni upravitelj </w:t>
      </w:r>
      <w:r w:rsidR="002536AB" w:rsidRPr="002536AB">
        <w:t>Ivan Gjurašić iz Zagreba</w:t>
      </w:r>
      <w:r>
        <w:t xml:space="preserve">, dostavio je, </w:t>
      </w:r>
      <w:r w:rsidR="002536AB">
        <w:t>6. lipnja 2018.</w:t>
      </w:r>
      <w:r>
        <w:t>, ovom sudu zahtjev za određivanje i isplatu nagrade za rad u prethodnom postupku</w:t>
      </w:r>
      <w:r w:rsidR="00D748C7">
        <w:t xml:space="preserve"> te</w:t>
      </w:r>
      <w:r>
        <w:t xml:space="preserve"> stvarnih </w:t>
      </w:r>
      <w:r w:rsidR="00520AEA">
        <w:t>troškova u iznosu od 187,88</w:t>
      </w:r>
      <w:r>
        <w:t xml:space="preserve"> kn.</w:t>
      </w:r>
    </w:p>
    <w:p w:rsidRDefault="002536AB" w:rsidP="001855D7" w:rsidR="002536AB">
      <w:pPr>
        <w:ind w:firstLine="708"/>
        <w:jc w:val="both"/>
      </w:pPr>
    </w:p>
    <w:p w:rsidRDefault="001855D7" w:rsidP="001855D7" w:rsidR="001855D7">
      <w:pPr>
        <w:ind w:firstLine="708"/>
        <w:jc w:val="both"/>
        <w:rPr>
          <w:color w:val="000000"/>
        </w:rPr>
      </w:pPr>
      <w:r>
        <w:t>Pre</w:t>
      </w:r>
      <w:r w:rsidR="00520AEA">
        <w:t>ma odredbi čl. 155. st. 1. t.</w:t>
      </w:r>
      <w:r>
        <w:t xml:space="preserve"> 3. Stečajnog zakona („Narodne novine“ broj 71/15</w:t>
      </w:r>
      <w:r w:rsidR="00520AEA">
        <w:t xml:space="preserve"> i 104/17</w:t>
      </w:r>
      <w:r>
        <w:t>, dalje: SZ) u troškove stečajnog postupka pripadaju i nagrade i izdaci privremenog stečajnog upravitelja. Prema odredbi čl. 94. st. 1. SZ-a, s</w:t>
      </w:r>
      <w:r>
        <w:rPr>
          <w:color w:val="000000"/>
        </w:rPr>
        <w:t>tečajni upravitelj ima pravo na nagradu za svoj rad i naknadu stvarnih troškova.</w:t>
      </w:r>
    </w:p>
    <w:p w:rsidRDefault="00520AEA" w:rsidP="001855D7" w:rsidR="00520AEA">
      <w:pPr>
        <w:ind w:firstLine="708"/>
        <w:jc w:val="both"/>
        <w:rPr>
          <w:color w:val="000000"/>
        </w:rPr>
      </w:pPr>
    </w:p>
    <w:p w:rsidRDefault="001855D7" w:rsidP="001855D7" w:rsidR="001855D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Nagradu stečajnom upravitelju rješenjem određuje sud prema uredbi kojom Vlada Republike Hrvatske utvrđuje kriterije i način obračuna i plaćanja nagrade stečajnim upraviteljima (čl. 94. st. 2. SZ). Sud rješenjem utvrđuje visinu nagrade, uzimajući u obzir obujam i složenost poslova, rad stečajnoga upravitelja na ispitivanju tražbina te vrijednost unovčene stečajne mase (čl. 5. st. 1. Uredbe o kriterijima i načinu obračuna i plaćanja nagrade </w:t>
      </w:r>
      <w:r>
        <w:rPr>
          <w:color w:val="000000"/>
        </w:rPr>
        <w:lastRenderedPageBreak/>
        <w:t>stečajnim upraviteljima ("Narodne novine" broj 105/15; dalje: Uredba). Nagrada se određuje u bruto iznosu (čl. 15. st. 1. Uredbe). Odredbe SZ-a o stečajnom upravitelju na odgovarajući se način primjenjuju na privremenoga stečajnog upravitelja (čl. 119. st. 6. SZ).</w:t>
      </w:r>
    </w:p>
    <w:p w:rsidRDefault="001855D7" w:rsidP="001855D7" w:rsidR="001855D7">
      <w:pPr>
        <w:ind w:firstLine="708"/>
        <w:jc w:val="both"/>
      </w:pPr>
    </w:p>
    <w:p w:rsidRDefault="001855D7" w:rsidP="001855D7" w:rsidR="001855D7">
      <w:pPr>
        <w:ind w:firstLine="708"/>
        <w:jc w:val="both"/>
      </w:pPr>
      <w:r>
        <w:t xml:space="preserve">Pravomoćnim rješenjem ovoga suda od </w:t>
      </w:r>
      <w:r w:rsidR="0014163A">
        <w:t>28. ožujka 2017.,</w:t>
      </w:r>
      <w:r>
        <w:t xml:space="preserve"> imen</w:t>
      </w:r>
      <w:r w:rsidR="0014163A">
        <w:t>ovan</w:t>
      </w:r>
      <w:r>
        <w:t xml:space="preserve"> je</w:t>
      </w:r>
      <w:r w:rsidR="0014163A">
        <w:t xml:space="preserve"> Ivan Gjurašić</w:t>
      </w:r>
      <w:r>
        <w:t xml:space="preserve"> privremenim stečajnim upraviteljem u ovom stečajnom postupku i određene su njegove dužnosti. Dužnosti privremenog stečajnog upravitelja bile su:, utvrditi imovinu stečajnog dužnika i njenu vrijednost, stanje obveza stečajnog dužnika, je li imovina stečajnog dužnika dovoljna za namirenje troškova stečajnog postupka te koliki je iznos predvidivih troškova prethodnog i stečajnog postupka. </w:t>
      </w:r>
    </w:p>
    <w:p w:rsidRDefault="0014163A" w:rsidP="001855D7" w:rsidR="0014163A">
      <w:pPr>
        <w:ind w:firstLine="708"/>
        <w:jc w:val="both"/>
      </w:pPr>
    </w:p>
    <w:p w:rsidRDefault="001855D7" w:rsidP="001855D7" w:rsidR="001855D7">
      <w:pPr>
        <w:ind w:firstLine="708"/>
        <w:jc w:val="both"/>
      </w:pPr>
      <w:r>
        <w:t>Privremeni stečajni upravitelj je, u skladu s nalo</w:t>
      </w:r>
      <w:r w:rsidR="00E526F9">
        <w:t>gom ovoga suda iz rješenja</w:t>
      </w:r>
      <w:r w:rsidR="009E6326">
        <w:t xml:space="preserve"> i zaključka</w:t>
      </w:r>
      <w:r w:rsidR="00E526F9">
        <w:t xml:space="preserve"> od 28</w:t>
      </w:r>
      <w:r>
        <w:t xml:space="preserve">. </w:t>
      </w:r>
      <w:r w:rsidR="00E526F9">
        <w:t>ožujka</w:t>
      </w:r>
      <w:r>
        <w:t xml:space="preserve"> 2017., dostavio pisano izvješće o imovini dužnika, stanju obveza dužnika, kao i očitovanje o tome koliko iznose predvidivi troškovi prethodnog i stečajnog postupka. </w:t>
      </w:r>
      <w:r w:rsidR="00DE6051">
        <w:t>Pored navedenog</w:t>
      </w:r>
      <w:r>
        <w:t xml:space="preserve">, privremeni stečajni upravitelj je </w:t>
      </w:r>
      <w:r w:rsidR="005332EA">
        <w:t>spomenuto</w:t>
      </w:r>
      <w:r>
        <w:t xml:space="preserve"> izvješće usmeno iznio na ročištu radi rasprave o pretpostavkama za otvaranje stečajnog postupka. Na temelju navedenog izvješća, sud je donio odluku o načinu provođenja ovog stečajnog postupka. </w:t>
      </w:r>
    </w:p>
    <w:p w:rsidRDefault="009E6326" w:rsidP="001855D7" w:rsidR="009E6326">
      <w:pPr>
        <w:ind w:firstLine="708"/>
        <w:jc w:val="both"/>
      </w:pPr>
    </w:p>
    <w:p w:rsidRDefault="001855D7" w:rsidP="001855D7" w:rsidR="001855D7">
      <w:pPr>
        <w:ind w:firstLine="708"/>
        <w:jc w:val="both"/>
      </w:pPr>
      <w:r>
        <w:t>Uzevši u obzir navedeno, sud je utvrdio kako privremeni stečajni upravitelj ima pravo na nagradu za poslove obavljene u prethodnom postupku u skladu s odredbama čl. 94. st. 1. u vezi s odredbom čl. 119. st. 6. SZ-a, te odredbama čl. 2. Uredbe.</w:t>
      </w:r>
    </w:p>
    <w:p w:rsidRDefault="00760909" w:rsidP="001855D7" w:rsidR="00760909">
      <w:pPr>
        <w:ind w:firstLine="708"/>
        <w:jc w:val="both"/>
      </w:pPr>
    </w:p>
    <w:p w:rsidRDefault="001855D7" w:rsidP="00525B48" w:rsidR="00803D74">
      <w:pPr>
        <w:ind w:firstLine="708"/>
        <w:jc w:val="both"/>
      </w:pPr>
      <w:r>
        <w:t xml:space="preserve">Ocjenjujući obujam i složenost poslova koje je privremeni stečajni upravitelj obavio, njegovo zalaganje i kvalitetu navedenog izvješća, sud je, u skladu s odredbama čl. 4. st. 1. i 2., čl. 5. st. 1. i čl. 15. Uredbe, odredio visinu nagrade u bruto iznosu od 3.000,00 kn. </w:t>
      </w:r>
      <w:r w:rsidR="005332EA">
        <w:t>Naime, u konkretnom slučaju ne radi se o složenom postupku koji bi iziskivao veliki angažman privremenog stečajnog upravitelja prilikom prikupljanja podataka o imovini stečajnog dužnika i sastavljanja izvješća</w:t>
      </w:r>
      <w:r w:rsidR="00DA5013">
        <w:t xml:space="preserve">. U ovom predmetu radi se o jednostavnom izvješću </w:t>
      </w:r>
      <w:r w:rsidR="00525B48">
        <w:t xml:space="preserve">i postupku u kojem nema imovine stečajnog dužnika, zbog čega sud smatra kako </w:t>
      </w:r>
      <w:r>
        <w:t>privremeni stečajni upravitelj ima pravo na nagradu u</w:t>
      </w:r>
      <w:r w:rsidR="00525B48">
        <w:t xml:space="preserve"> bruto iznosu od 3.000,00 kn, pa je stoga </w:t>
      </w:r>
      <w:r>
        <w:t xml:space="preserve"> odlučeno kao u točki I. izreke ovog rješenja, uz nalog računovodstvu, u izreci ovog zaključka (čl. 18. st. 2. SZ), za isplatu nagrade na račun koji je privremeni stečajni upravitelj naznačio u svom zahtjevu. </w:t>
      </w:r>
    </w:p>
    <w:p w:rsidRDefault="00803D74" w:rsidP="001855D7" w:rsidR="00803D74">
      <w:pPr>
        <w:ind w:firstLine="708"/>
        <w:jc w:val="both"/>
      </w:pPr>
    </w:p>
    <w:p w:rsidRDefault="001855D7" w:rsidP="001855D7" w:rsidR="001855D7">
      <w:pPr>
        <w:ind w:firstLine="708"/>
        <w:jc w:val="both"/>
      </w:pPr>
      <w:r>
        <w:t>Prema odredbi čl. 94. st. 3. u vezi s odredbom čl. 119. st. 6</w:t>
      </w:r>
      <w:r w:rsidR="00523D1B">
        <w:t>.</w:t>
      </w:r>
      <w:r>
        <w:t xml:space="preserve"> SZ-a, naknadu troškova rješenjem određuje sud na temelju pisanoga, obrazloženoga i dokumentiranoga izvješća stečajnoga upravitelja.  </w:t>
      </w:r>
    </w:p>
    <w:p w:rsidRDefault="001855D7" w:rsidP="001855D7" w:rsidR="001855D7">
      <w:pPr>
        <w:ind w:firstLine="708"/>
        <w:jc w:val="both"/>
      </w:pPr>
    </w:p>
    <w:p w:rsidRDefault="00803D74" w:rsidP="00803D74" w:rsidR="00803D74" w:rsidRPr="00803D74">
      <w:pPr>
        <w:ind w:firstLine="708"/>
        <w:jc w:val="both"/>
        <w:rPr>
          <w:bCs/>
        </w:rPr>
      </w:pPr>
      <w:r w:rsidRPr="00803D74">
        <w:rPr>
          <w:bCs/>
        </w:rPr>
        <w:t>Prema odredbi čl. 10. SZ-a u predstečajnom i stečajnom postupku na odgovarajući se način primjenjuju pravila parničnog postupka u postupku pred trgovačkim sudovima.</w:t>
      </w:r>
    </w:p>
    <w:p w:rsidRDefault="00803D74" w:rsidP="00803D74" w:rsidR="00803D74" w:rsidRPr="00803D74">
      <w:pPr>
        <w:ind w:firstLine="708"/>
        <w:jc w:val="both"/>
        <w:rPr>
          <w:bCs/>
        </w:rPr>
      </w:pPr>
    </w:p>
    <w:p w:rsidRDefault="00803D74" w:rsidP="00803D74" w:rsidR="00803D74" w:rsidRPr="00803D74">
      <w:pPr>
        <w:ind w:firstLine="708"/>
        <w:jc w:val="both"/>
        <w:rPr>
          <w:bCs/>
        </w:rPr>
      </w:pPr>
      <w:r w:rsidRPr="00803D74">
        <w:rPr>
          <w:bCs/>
        </w:rPr>
        <w:t>Odredbom čl. 219. st. 1. ZPP-a</w:t>
      </w:r>
      <w:r w:rsidR="00131F54">
        <w:rPr>
          <w:bCs/>
        </w:rPr>
        <w:t xml:space="preserve"> propisano</w:t>
      </w:r>
      <w:r w:rsidRPr="00803D74">
        <w:rPr>
          <w:bCs/>
        </w:rPr>
        <w:t xml:space="preserve"> je kako je svaka stranka dužna iznijeti činjenice i predložiti dokaze na kojima temelji svoj zahtjev i kojima pobija navode i dokaze protivnika,  a prema odredbi čl. 7. st. 1. ZPP-a  stranke su dužne iznijeti činjenice na kojima temelje svoje zahtjeve i predložiti dokaze prema kojima se utvrđuju te činjenice. Ocjena je ovog suda kako je odgovarajućom primjenom citiranih pravila ZPP-a teret dokaza, u odnosu na postojanje stvarnog troška na stečajnom upravitelju.</w:t>
      </w:r>
    </w:p>
    <w:p w:rsidRDefault="001855D7" w:rsidP="001855D7" w:rsidR="001855D7">
      <w:pPr>
        <w:ind w:firstLine="708"/>
        <w:jc w:val="both"/>
      </w:pPr>
    </w:p>
    <w:p w:rsidRDefault="00523D1B" w:rsidP="00EF63FA" w:rsidR="001855D7">
      <w:pPr>
        <w:ind w:firstLine="708"/>
        <w:jc w:val="both"/>
      </w:pPr>
      <w:r>
        <w:t>Kako</w:t>
      </w:r>
      <w:r w:rsidR="001855D7">
        <w:t xml:space="preserve"> stečajni upravitelj nije dostavio dokaz</w:t>
      </w:r>
      <w:r w:rsidR="00B81BFB">
        <w:t>e</w:t>
      </w:r>
      <w:r w:rsidR="001855D7">
        <w:t xml:space="preserve"> da su </w:t>
      </w:r>
      <w:r w:rsidR="00B81BFB">
        <w:t>stvarni troškovi u vidu poštarine i državnih biljega uistinu nastali</w:t>
      </w:r>
      <w:r w:rsidR="007A0AEB">
        <w:t>,</w:t>
      </w:r>
      <w:r w:rsidR="00B81BFB">
        <w:t xml:space="preserve"> </w:t>
      </w:r>
      <w:r w:rsidR="00EF63FA">
        <w:t>stoga je sud</w:t>
      </w:r>
      <w:r w:rsidR="001855D7">
        <w:t xml:space="preserve"> ocijenio neosnovanim zahtjev privremenog </w:t>
      </w:r>
      <w:r w:rsidR="001855D7">
        <w:lastRenderedPageBreak/>
        <w:t xml:space="preserve">stečajnog upravitelja za određivanje troškova u iznosu do </w:t>
      </w:r>
      <w:r w:rsidR="00EF63FA">
        <w:t>187,88</w:t>
      </w:r>
      <w:r w:rsidR="001855D7">
        <w:t xml:space="preserve"> kn zbog</w:t>
      </w:r>
      <w:r w:rsidR="00EF63FA">
        <w:t xml:space="preserve"> čega je odlučeno kao u točki II</w:t>
      </w:r>
      <w:r w:rsidR="001855D7">
        <w:t>. izreke ovog rješenja.</w:t>
      </w:r>
    </w:p>
    <w:p w:rsidRDefault="001855D7" w:rsidP="001855D7" w:rsidR="001855D7">
      <w:pPr>
        <w:tabs>
          <w:tab w:pos="720" w:val="left"/>
          <w:tab w:pos="1134" w:val="left"/>
        </w:tabs>
        <w:ind w:firstLine="720"/>
        <w:jc w:val="both"/>
      </w:pPr>
    </w:p>
    <w:p w:rsidRDefault="001855D7" w:rsidP="001855D7" w:rsidR="001855D7">
      <w:pPr>
        <w:jc w:val="center"/>
      </w:pPr>
      <w:r>
        <w:t xml:space="preserve">U Zagrebu </w:t>
      </w:r>
      <w:r w:rsidR="00EF63FA">
        <w:t>30. kolovoza</w:t>
      </w:r>
      <w:r w:rsidR="00716A3B">
        <w:t xml:space="preserve"> 2018.</w:t>
      </w:r>
    </w:p>
    <w:p w:rsidRDefault="00716A3B" w:rsidP="00716A3B" w:rsidR="001855D7">
      <w:pPr>
        <w:ind w:firstLine="708" w:left="4956"/>
        <w:jc w:val="center"/>
      </w:pPr>
      <w:r>
        <w:t xml:space="preserve">                            </w:t>
      </w:r>
      <w:r w:rsidR="001855D7">
        <w:t>Sudac</w:t>
      </w:r>
    </w:p>
    <w:p w:rsidRDefault="001855D7" w:rsidP="001855D7" w:rsidR="001855D7">
      <w:pPr>
        <w:jc w:val="right"/>
      </w:pPr>
      <w:r>
        <w:tab/>
      </w:r>
      <w:r>
        <w:tab/>
      </w:r>
      <w:r>
        <w:tab/>
        <w:t xml:space="preserve">    </w:t>
      </w:r>
      <w:r w:rsidR="00716A3B">
        <w:t xml:space="preserve">                     </w:t>
      </w:r>
      <w:r w:rsidR="00716A3B">
        <w:tab/>
        <w:t xml:space="preserve">    Gordan Zubak</w:t>
      </w:r>
      <w:r w:rsidR="00F40E25">
        <w:t>,v.r.</w:t>
      </w:r>
      <w:r w:rsidR="00716A3B">
        <w:t xml:space="preserve"> </w:t>
      </w:r>
      <w:r>
        <w:t xml:space="preserve"> </w:t>
      </w:r>
    </w:p>
    <w:p w:rsidRDefault="001855D7" w:rsidP="001855D7" w:rsidR="001855D7">
      <w:pPr>
        <w:jc w:val="both"/>
      </w:pPr>
      <w:r>
        <w:t>Uputa o pravnom lijeku:</w:t>
      </w:r>
    </w:p>
    <w:p w:rsidRDefault="001855D7" w:rsidP="001855D7" w:rsidR="001855D7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rješenja može se izjaviti žalba Visokom trgovačkom sudu Republike Hrvatske u roku od 8 dana od dostave rješenja, a ulaže se putem ovog suda u 2 primjerka za sud i po 1 za svaku protivnu stranku. Pravo na žalbu imaju stečajni upravitelj, dužnik pojedinac i svaki stečajni vjerovnik (čl. 94. st. 5. SZ).</w:t>
      </w:r>
    </w:p>
    <w:p w:rsidRDefault="001855D7" w:rsidP="001855D7" w:rsidR="001855D7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zaključka nije dopušten pravni lijek (čl. 19. st. 7. SZ).</w:t>
      </w:r>
    </w:p>
    <w:p w:rsidRDefault="00F40E25" w:rsidP="001855D7" w:rsidR="00F40E25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F40E25" w:rsidP="001855D7" w:rsidR="00F40E25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F40E25" w:rsidP="00400817" w:rsidR="00F40E25" w:rsidRPr="00400817">
      <w:pPr>
        <w:jc w:val="right"/>
      </w:pPr>
      <w:r w:rsidRPr="00400817">
        <w:t>Za točnost otpravka – ovlašteni službenik</w:t>
      </w:r>
    </w:p>
    <w:p w:rsidRDefault="00F40E25" w:rsidP="00400817" w:rsidR="00F40E25" w:rsidRPr="00400817">
      <w:pPr>
        <w:ind w:left="5664"/>
      </w:pPr>
      <w:r w:rsidRPr="00400817">
        <w:t xml:space="preserve">        Dijana Hadžić</w:t>
      </w:r>
    </w:p>
    <w:p w:rsidRDefault="001855D7" w:rsidP="001855D7" w:rsidR="001855D7"/>
    <w:p w:rsidRDefault="00F40E25" w:rsidP="001855D7" w:rsidR="00F40E25"/>
    <w:p w:rsidRDefault="00DD7980" w:rsidP="001855D7" w:rsidR="00DD7980" w:rsidRPr="001855D7"/>
    <w:sectPr w:rsidSect="00F951CB" w:rsidR="00DD7980" w:rsidRPr="001855D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B92" w:rsidR="00583B92">
      <w:r>
        <w:separator/>
      </w:r>
    </w:p>
  </w:endnote>
  <w:endnote w:id="0" w:type="continuationSeparator">
    <w:p w:rsidRDefault="00583B92" w:rsidR="00583B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B92" w:rsidR="00583B92">
      <w:r>
        <w:separator/>
      </w:r>
    </w:p>
  </w:footnote>
  <w:footnote w:id="0" w:type="continuationSeparator">
    <w:p w:rsidRDefault="00583B92" w:rsidR="00583B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40E25">
          <w:rPr>
            <w:noProof/>
          </w:rPr>
          <w:t>3</w:t>
        </w:r>
        <w:r>
          <w:fldChar w:fldCharType="end"/>
        </w:r>
      </w:sdtContent>
    </w:sdt>
    <w:r w:rsidR="00AA0827">
      <w:tab/>
    </w:r>
    <w:r w:rsidR="00AA0827">
      <w:tab/>
    </w:r>
    <w:r w:rsidR="00520AEA">
      <w:t>67. St-6931/15</w:t>
    </w:r>
    <w:r w:rsidR="00716A3B">
      <w:t>-40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03513"/>
    <w:rsid w:val="00011E47"/>
    <w:rsid w:val="000231E7"/>
    <w:rsid w:val="00024F7C"/>
    <w:rsid w:val="00044035"/>
    <w:rsid w:val="00047B23"/>
    <w:rsid w:val="000513B9"/>
    <w:rsid w:val="00064D28"/>
    <w:rsid w:val="00066E8C"/>
    <w:rsid w:val="000809E1"/>
    <w:rsid w:val="00090F75"/>
    <w:rsid w:val="00096585"/>
    <w:rsid w:val="00097BBD"/>
    <w:rsid w:val="000A2D9F"/>
    <w:rsid w:val="000A4E2B"/>
    <w:rsid w:val="000B0655"/>
    <w:rsid w:val="000D44A4"/>
    <w:rsid w:val="000D50D3"/>
    <w:rsid w:val="000D5D55"/>
    <w:rsid w:val="000F6F26"/>
    <w:rsid w:val="000F78BA"/>
    <w:rsid w:val="0012633B"/>
    <w:rsid w:val="00131F54"/>
    <w:rsid w:val="0013230B"/>
    <w:rsid w:val="0013294C"/>
    <w:rsid w:val="00135915"/>
    <w:rsid w:val="001365E3"/>
    <w:rsid w:val="0014163A"/>
    <w:rsid w:val="001454B6"/>
    <w:rsid w:val="00151D27"/>
    <w:rsid w:val="0015511C"/>
    <w:rsid w:val="001855D7"/>
    <w:rsid w:val="001A2A74"/>
    <w:rsid w:val="001A5E27"/>
    <w:rsid w:val="001B00EB"/>
    <w:rsid w:val="001B135C"/>
    <w:rsid w:val="001C3E6E"/>
    <w:rsid w:val="001C47C1"/>
    <w:rsid w:val="001C5C38"/>
    <w:rsid w:val="001D652D"/>
    <w:rsid w:val="001D7940"/>
    <w:rsid w:val="001E04C6"/>
    <w:rsid w:val="001E27B0"/>
    <w:rsid w:val="001E4F5C"/>
    <w:rsid w:val="001F1531"/>
    <w:rsid w:val="001F2C89"/>
    <w:rsid w:val="001F528B"/>
    <w:rsid w:val="00215206"/>
    <w:rsid w:val="00220B7A"/>
    <w:rsid w:val="00232C8D"/>
    <w:rsid w:val="002462A6"/>
    <w:rsid w:val="002536AB"/>
    <w:rsid w:val="00257742"/>
    <w:rsid w:val="00264F86"/>
    <w:rsid w:val="0027371E"/>
    <w:rsid w:val="00284272"/>
    <w:rsid w:val="00285BB9"/>
    <w:rsid w:val="002B3EBA"/>
    <w:rsid w:val="002D0595"/>
    <w:rsid w:val="002D0DC1"/>
    <w:rsid w:val="002D63DF"/>
    <w:rsid w:val="002F0C4B"/>
    <w:rsid w:val="002F193C"/>
    <w:rsid w:val="002F28CE"/>
    <w:rsid w:val="00300BD9"/>
    <w:rsid w:val="00303B1B"/>
    <w:rsid w:val="00303F25"/>
    <w:rsid w:val="003078C1"/>
    <w:rsid w:val="003134B5"/>
    <w:rsid w:val="003213E7"/>
    <w:rsid w:val="0032182A"/>
    <w:rsid w:val="003221EA"/>
    <w:rsid w:val="0032404F"/>
    <w:rsid w:val="00324938"/>
    <w:rsid w:val="003265CE"/>
    <w:rsid w:val="0033276D"/>
    <w:rsid w:val="00341726"/>
    <w:rsid w:val="003432D1"/>
    <w:rsid w:val="00351E78"/>
    <w:rsid w:val="003665A4"/>
    <w:rsid w:val="0037533E"/>
    <w:rsid w:val="00383513"/>
    <w:rsid w:val="00383990"/>
    <w:rsid w:val="00392620"/>
    <w:rsid w:val="0039441C"/>
    <w:rsid w:val="00395C57"/>
    <w:rsid w:val="003B2215"/>
    <w:rsid w:val="003C56AC"/>
    <w:rsid w:val="003C7C65"/>
    <w:rsid w:val="003D704E"/>
    <w:rsid w:val="003E6278"/>
    <w:rsid w:val="003F1754"/>
    <w:rsid w:val="004011B1"/>
    <w:rsid w:val="00405230"/>
    <w:rsid w:val="00407B16"/>
    <w:rsid w:val="00412433"/>
    <w:rsid w:val="004167B3"/>
    <w:rsid w:val="00416CCD"/>
    <w:rsid w:val="00420FCC"/>
    <w:rsid w:val="00423BEA"/>
    <w:rsid w:val="004308E8"/>
    <w:rsid w:val="00436702"/>
    <w:rsid w:val="00452240"/>
    <w:rsid w:val="00453D54"/>
    <w:rsid w:val="00456FCA"/>
    <w:rsid w:val="00460B39"/>
    <w:rsid w:val="0046383B"/>
    <w:rsid w:val="004639F4"/>
    <w:rsid w:val="0046534A"/>
    <w:rsid w:val="0046599A"/>
    <w:rsid w:val="00470309"/>
    <w:rsid w:val="00472ACF"/>
    <w:rsid w:val="004743B2"/>
    <w:rsid w:val="00482ED1"/>
    <w:rsid w:val="004846C8"/>
    <w:rsid w:val="004852DD"/>
    <w:rsid w:val="00490FD4"/>
    <w:rsid w:val="00491674"/>
    <w:rsid w:val="00493131"/>
    <w:rsid w:val="004942C5"/>
    <w:rsid w:val="00494E0B"/>
    <w:rsid w:val="004A7D53"/>
    <w:rsid w:val="004B3916"/>
    <w:rsid w:val="004B72F4"/>
    <w:rsid w:val="004C38EA"/>
    <w:rsid w:val="004D4FCD"/>
    <w:rsid w:val="004E1639"/>
    <w:rsid w:val="004E6273"/>
    <w:rsid w:val="004F1157"/>
    <w:rsid w:val="004F138E"/>
    <w:rsid w:val="004F2A39"/>
    <w:rsid w:val="004F60C6"/>
    <w:rsid w:val="004F765D"/>
    <w:rsid w:val="0050136E"/>
    <w:rsid w:val="005029D2"/>
    <w:rsid w:val="00514089"/>
    <w:rsid w:val="00520AEA"/>
    <w:rsid w:val="00523D1B"/>
    <w:rsid w:val="005245A3"/>
    <w:rsid w:val="00525B48"/>
    <w:rsid w:val="005332EA"/>
    <w:rsid w:val="00544094"/>
    <w:rsid w:val="00551BFA"/>
    <w:rsid w:val="00556212"/>
    <w:rsid w:val="00564F6F"/>
    <w:rsid w:val="00566C5B"/>
    <w:rsid w:val="005671BF"/>
    <w:rsid w:val="00583B92"/>
    <w:rsid w:val="005856D8"/>
    <w:rsid w:val="00586194"/>
    <w:rsid w:val="005A1BA4"/>
    <w:rsid w:val="005B1E66"/>
    <w:rsid w:val="005D0460"/>
    <w:rsid w:val="005E6980"/>
    <w:rsid w:val="005F1FD2"/>
    <w:rsid w:val="005F42D1"/>
    <w:rsid w:val="005F4BF7"/>
    <w:rsid w:val="00606A72"/>
    <w:rsid w:val="00610F2D"/>
    <w:rsid w:val="00612EB9"/>
    <w:rsid w:val="00615B05"/>
    <w:rsid w:val="00615B44"/>
    <w:rsid w:val="00624F12"/>
    <w:rsid w:val="006253B3"/>
    <w:rsid w:val="0064735B"/>
    <w:rsid w:val="00656F1E"/>
    <w:rsid w:val="0066503D"/>
    <w:rsid w:val="00666267"/>
    <w:rsid w:val="0067387A"/>
    <w:rsid w:val="0068085F"/>
    <w:rsid w:val="006821B8"/>
    <w:rsid w:val="006841EA"/>
    <w:rsid w:val="006872EE"/>
    <w:rsid w:val="0069053D"/>
    <w:rsid w:val="006933F5"/>
    <w:rsid w:val="006B2382"/>
    <w:rsid w:val="006B3E34"/>
    <w:rsid w:val="006D2029"/>
    <w:rsid w:val="006E3AC0"/>
    <w:rsid w:val="006F5863"/>
    <w:rsid w:val="00700C0F"/>
    <w:rsid w:val="00706BB9"/>
    <w:rsid w:val="00713352"/>
    <w:rsid w:val="00716A3B"/>
    <w:rsid w:val="00721B56"/>
    <w:rsid w:val="00727D55"/>
    <w:rsid w:val="00730A98"/>
    <w:rsid w:val="00731304"/>
    <w:rsid w:val="007526A3"/>
    <w:rsid w:val="00755EC4"/>
    <w:rsid w:val="00760909"/>
    <w:rsid w:val="00765414"/>
    <w:rsid w:val="00765485"/>
    <w:rsid w:val="0077090F"/>
    <w:rsid w:val="00783182"/>
    <w:rsid w:val="00786AFF"/>
    <w:rsid w:val="00791089"/>
    <w:rsid w:val="007A0AEB"/>
    <w:rsid w:val="007A5731"/>
    <w:rsid w:val="007C07A6"/>
    <w:rsid w:val="007C2CA9"/>
    <w:rsid w:val="007C7A92"/>
    <w:rsid w:val="007C7FB8"/>
    <w:rsid w:val="007D6B43"/>
    <w:rsid w:val="007E2F37"/>
    <w:rsid w:val="007E42E9"/>
    <w:rsid w:val="007F2347"/>
    <w:rsid w:val="007F358D"/>
    <w:rsid w:val="007F3658"/>
    <w:rsid w:val="00803D74"/>
    <w:rsid w:val="008117ED"/>
    <w:rsid w:val="008177B6"/>
    <w:rsid w:val="008213D8"/>
    <w:rsid w:val="008313C9"/>
    <w:rsid w:val="00834B26"/>
    <w:rsid w:val="00836CDC"/>
    <w:rsid w:val="00837836"/>
    <w:rsid w:val="00846E7A"/>
    <w:rsid w:val="00855BB2"/>
    <w:rsid w:val="008575D9"/>
    <w:rsid w:val="00863CA5"/>
    <w:rsid w:val="00866BA9"/>
    <w:rsid w:val="008701B7"/>
    <w:rsid w:val="0089728A"/>
    <w:rsid w:val="008A1475"/>
    <w:rsid w:val="008B27E9"/>
    <w:rsid w:val="008E1B9F"/>
    <w:rsid w:val="008E3C50"/>
    <w:rsid w:val="00910FA5"/>
    <w:rsid w:val="00911B21"/>
    <w:rsid w:val="00912032"/>
    <w:rsid w:val="0091742B"/>
    <w:rsid w:val="00926374"/>
    <w:rsid w:val="00930813"/>
    <w:rsid w:val="0093515A"/>
    <w:rsid w:val="009452C2"/>
    <w:rsid w:val="009456DB"/>
    <w:rsid w:val="009612BF"/>
    <w:rsid w:val="00965E79"/>
    <w:rsid w:val="0097005E"/>
    <w:rsid w:val="00971B6D"/>
    <w:rsid w:val="00972E0E"/>
    <w:rsid w:val="00975EA1"/>
    <w:rsid w:val="0098035F"/>
    <w:rsid w:val="00981A18"/>
    <w:rsid w:val="009833B6"/>
    <w:rsid w:val="009A32E9"/>
    <w:rsid w:val="009B093A"/>
    <w:rsid w:val="009D3471"/>
    <w:rsid w:val="009D34C2"/>
    <w:rsid w:val="009D4825"/>
    <w:rsid w:val="009D561A"/>
    <w:rsid w:val="009E14D6"/>
    <w:rsid w:val="009E1921"/>
    <w:rsid w:val="009E1D3E"/>
    <w:rsid w:val="009E6326"/>
    <w:rsid w:val="009E63BD"/>
    <w:rsid w:val="009F483A"/>
    <w:rsid w:val="009F6064"/>
    <w:rsid w:val="00A10B93"/>
    <w:rsid w:val="00A119FD"/>
    <w:rsid w:val="00A24BAF"/>
    <w:rsid w:val="00A30971"/>
    <w:rsid w:val="00A31680"/>
    <w:rsid w:val="00A367CA"/>
    <w:rsid w:val="00A43EB0"/>
    <w:rsid w:val="00A4472B"/>
    <w:rsid w:val="00A65F53"/>
    <w:rsid w:val="00A6727F"/>
    <w:rsid w:val="00A7053A"/>
    <w:rsid w:val="00A72F3E"/>
    <w:rsid w:val="00A7522E"/>
    <w:rsid w:val="00A75779"/>
    <w:rsid w:val="00A75F66"/>
    <w:rsid w:val="00A76539"/>
    <w:rsid w:val="00A857B3"/>
    <w:rsid w:val="00AA0827"/>
    <w:rsid w:val="00AB0C0F"/>
    <w:rsid w:val="00AB3313"/>
    <w:rsid w:val="00AC491D"/>
    <w:rsid w:val="00AD13A4"/>
    <w:rsid w:val="00AD4045"/>
    <w:rsid w:val="00AE7340"/>
    <w:rsid w:val="00AF41B3"/>
    <w:rsid w:val="00B054E0"/>
    <w:rsid w:val="00B0620F"/>
    <w:rsid w:val="00B161C5"/>
    <w:rsid w:val="00B25053"/>
    <w:rsid w:val="00B25070"/>
    <w:rsid w:val="00B30801"/>
    <w:rsid w:val="00B318E1"/>
    <w:rsid w:val="00B36521"/>
    <w:rsid w:val="00B36767"/>
    <w:rsid w:val="00B6261F"/>
    <w:rsid w:val="00B75861"/>
    <w:rsid w:val="00B7717E"/>
    <w:rsid w:val="00B81BFB"/>
    <w:rsid w:val="00B849DF"/>
    <w:rsid w:val="00BA3A37"/>
    <w:rsid w:val="00BA4BC2"/>
    <w:rsid w:val="00BA5EBF"/>
    <w:rsid w:val="00BB078F"/>
    <w:rsid w:val="00BB310E"/>
    <w:rsid w:val="00BB41A5"/>
    <w:rsid w:val="00BC0C29"/>
    <w:rsid w:val="00BD0831"/>
    <w:rsid w:val="00BD4016"/>
    <w:rsid w:val="00BE225C"/>
    <w:rsid w:val="00BE6107"/>
    <w:rsid w:val="00BF2B08"/>
    <w:rsid w:val="00BF4360"/>
    <w:rsid w:val="00C06E6B"/>
    <w:rsid w:val="00C07579"/>
    <w:rsid w:val="00C120CF"/>
    <w:rsid w:val="00C22AFF"/>
    <w:rsid w:val="00C238E6"/>
    <w:rsid w:val="00C24200"/>
    <w:rsid w:val="00C419F2"/>
    <w:rsid w:val="00C45A00"/>
    <w:rsid w:val="00C536B9"/>
    <w:rsid w:val="00C55BBD"/>
    <w:rsid w:val="00C611C2"/>
    <w:rsid w:val="00C65FBB"/>
    <w:rsid w:val="00C8525E"/>
    <w:rsid w:val="00C90DE8"/>
    <w:rsid w:val="00C936AA"/>
    <w:rsid w:val="00CA7846"/>
    <w:rsid w:val="00CB0057"/>
    <w:rsid w:val="00CB176A"/>
    <w:rsid w:val="00CB55F8"/>
    <w:rsid w:val="00CC2D48"/>
    <w:rsid w:val="00CE6F0A"/>
    <w:rsid w:val="00CF56A7"/>
    <w:rsid w:val="00D01E85"/>
    <w:rsid w:val="00D023F1"/>
    <w:rsid w:val="00D06CEB"/>
    <w:rsid w:val="00D06DCF"/>
    <w:rsid w:val="00D12CEA"/>
    <w:rsid w:val="00D17F26"/>
    <w:rsid w:val="00D20ED7"/>
    <w:rsid w:val="00D40CF8"/>
    <w:rsid w:val="00D4225B"/>
    <w:rsid w:val="00D544BA"/>
    <w:rsid w:val="00D7326B"/>
    <w:rsid w:val="00D7425F"/>
    <w:rsid w:val="00D748C7"/>
    <w:rsid w:val="00D74DEB"/>
    <w:rsid w:val="00D77B71"/>
    <w:rsid w:val="00D82678"/>
    <w:rsid w:val="00D902A4"/>
    <w:rsid w:val="00D96294"/>
    <w:rsid w:val="00DA47DC"/>
    <w:rsid w:val="00DA5013"/>
    <w:rsid w:val="00DA507C"/>
    <w:rsid w:val="00DB39E4"/>
    <w:rsid w:val="00DC5C8E"/>
    <w:rsid w:val="00DD0B48"/>
    <w:rsid w:val="00DD5300"/>
    <w:rsid w:val="00DD7980"/>
    <w:rsid w:val="00DE0840"/>
    <w:rsid w:val="00DE6051"/>
    <w:rsid w:val="00DF0201"/>
    <w:rsid w:val="00E13BA0"/>
    <w:rsid w:val="00E13BD2"/>
    <w:rsid w:val="00E14114"/>
    <w:rsid w:val="00E16CBB"/>
    <w:rsid w:val="00E1775C"/>
    <w:rsid w:val="00E24DD6"/>
    <w:rsid w:val="00E2746B"/>
    <w:rsid w:val="00E3635F"/>
    <w:rsid w:val="00E37AC4"/>
    <w:rsid w:val="00E41DE9"/>
    <w:rsid w:val="00E43E23"/>
    <w:rsid w:val="00E445E5"/>
    <w:rsid w:val="00E52488"/>
    <w:rsid w:val="00E526F9"/>
    <w:rsid w:val="00E52756"/>
    <w:rsid w:val="00E5793D"/>
    <w:rsid w:val="00E60E8F"/>
    <w:rsid w:val="00E6751D"/>
    <w:rsid w:val="00E71EE9"/>
    <w:rsid w:val="00E755C1"/>
    <w:rsid w:val="00E80FC3"/>
    <w:rsid w:val="00E820C7"/>
    <w:rsid w:val="00E925BF"/>
    <w:rsid w:val="00E92897"/>
    <w:rsid w:val="00E96C2D"/>
    <w:rsid w:val="00EB182B"/>
    <w:rsid w:val="00EB2F7A"/>
    <w:rsid w:val="00EB4953"/>
    <w:rsid w:val="00EC330E"/>
    <w:rsid w:val="00EE0CED"/>
    <w:rsid w:val="00EE507E"/>
    <w:rsid w:val="00EF1E29"/>
    <w:rsid w:val="00EF3A08"/>
    <w:rsid w:val="00EF63FA"/>
    <w:rsid w:val="00F02AF6"/>
    <w:rsid w:val="00F041BD"/>
    <w:rsid w:val="00F06D4E"/>
    <w:rsid w:val="00F0705E"/>
    <w:rsid w:val="00F21929"/>
    <w:rsid w:val="00F31D08"/>
    <w:rsid w:val="00F33CA7"/>
    <w:rsid w:val="00F40E25"/>
    <w:rsid w:val="00F454E1"/>
    <w:rsid w:val="00F67518"/>
    <w:rsid w:val="00F70A81"/>
    <w:rsid w:val="00F82A9E"/>
    <w:rsid w:val="00F82AAC"/>
    <w:rsid w:val="00F85028"/>
    <w:rsid w:val="00F85600"/>
    <w:rsid w:val="00F8744C"/>
    <w:rsid w:val="00F951CB"/>
    <w:rsid w:val="00F96283"/>
    <w:rsid w:val="00F96308"/>
    <w:rsid w:val="00F9741C"/>
    <w:rsid w:val="00FA61FA"/>
    <w:rsid w:val="00FB0F7A"/>
    <w:rsid w:val="00FB6B4C"/>
    <w:rsid w:val="00FB7CF7"/>
    <w:rsid w:val="00FC5E0E"/>
    <w:rsid w:val="00FD7BEB"/>
    <w:rsid w:val="00FE4DD5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true" w:styleId="BodyText21" w:type="paragraph">
    <w:name w:val="Body Text 21"/>
    <w:basedOn w:val="Normal"/>
    <w:rsid w:val="00D7326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F40E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0E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0E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0E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0E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1" w:styleId="BodyText21" w:type="paragraph">
    <w:name w:val="Body Text 21"/>
    <w:basedOn w:val="Normal"/>
    <w:rsid w:val="00D7326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F40E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0E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0E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0E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0E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60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61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854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6931</izvorni_sadrzaj>
    <derivirana_varijabla naziv="DomainObject.Predmet.Broj_1">6931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srpnja 2017.</izvorni_sadrzaj>
    <derivirana_varijabla naziv="DomainObject.Predmet.DatumRjesavanja_1">4.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St-6931/2015</izvorni_sadrzaj>
    <derivirana_varijabla naziv="DomainObject.Predmet.OznakaBroj_1">St-6931/2015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</izvorni_sadrzaj>
    <derivirana_varijabla naziv="DomainObject.Predmet.PredmetRijesio.Ime_1">Gordan</derivirana_varijabla>
  </DomainObject.Predmet.PredmetRijesio.Ime>
  <DomainObject.Predmet.PredmetRijesio.Oib>
    <izvorni_sadrzaj>51278377206</izvorni_sadrzaj>
    <derivirana_varijabla naziv="DomainObject.Predmet.PredmetRijesio.Oib_1">51278377206</derivirana_varijabla>
  </DomainObject.Predmet.PredmetRijesio.Oib>
  <DomainObject.Predmet.PredmetRijesio.Prezime>
    <izvorni_sadrzaj>Zubak</izvorni_sadrzaj>
    <derivirana_varijabla naziv="DomainObject.Predmet.PredmetRijesio.Prezime_1">Zubak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KRAH d.o.o. zastupanog po punomoćniku Hrvoje Krezić</izvorni_sadrzaj>
    <derivirana_varijabla naziv="DomainObject.Predmet.ProtustrankaFormated_1">  KRAH d.o.o. zastupanog po punomoćniku Hrvoje Krezić</derivirana_varijabla>
  </DomainObject.Predmet.ProtustrankaFormated>
  <DomainObject.Predmet.ProtustrankaFormatedOIB>
    <izvorni_sadrzaj>  KRAH d.o.o., OIB 79672846475 zastupanog po punomoćniku Hrvoje Krezić</izvorni_sadrzaj>
    <derivirana_varijabla naziv="DomainObject.Predmet.ProtustrankaFormatedOIB_1">  KRAH d.o.o., OIB 79672846475 zastupanog po punomoćniku Hrvoje Krezić</derivirana_varijabla>
  </DomainObject.Predmet.ProtustrankaFormatedOIB>
  <DomainObject.Predmet.ProtustrankaFormatedWithAdress>
    <izvorni_sadrzaj> KRAH d.o.o., Vinogradi 70, 10000 Zagreb zastupanog po punomoćniku Hrvoje Krezić</izvorni_sadrzaj>
    <derivirana_varijabla naziv="DomainObject.Predmet.ProtustrankaFormatedWithAdress_1"> KRAH d.o.o., Vinogradi 70, 10000 Zagreb zastupanog po punomoćniku Hrvoje Krezić</derivirana_varijabla>
  </DomainObject.Predmet.ProtustrankaFormatedWithAdress>
  <DomainObject.Predmet.ProtustrankaFormatedWithAdressOIB>
    <izvorni_sadrzaj> KRAH d.o.o., OIB 79672846475, Vinogradi 70, 10000 Zagreb zastupanog po punomoćniku Hrvoje Krezić</izvorni_sadrzaj>
    <derivirana_varijabla naziv="DomainObject.Predmet.ProtustrankaFormatedWithAdressOIB_1"> KRAH d.o.o., OIB 79672846475, Vinogradi 70, 10000 Zagreb zastupanog po punomoćniku Hrvoje Krezić</derivirana_varijabla>
  </DomainObject.Predmet.ProtustrankaFormatedWithAdressOIB>
  <DomainObject.Predmet.ProtustrankaWithAdress>
    <izvorni_sadrzaj>KRAH d.o.o. Vinogradi 70, 10000 Zagreb</izvorni_sadrzaj>
    <derivirana_varijabla naziv="DomainObject.Predmet.ProtustrankaWithAdress_1">KRAH d.o.o. Vinogradi 70, 10000 Zagreb</derivirana_varijabla>
  </DomainObject.Predmet.ProtustrankaWithAdress>
  <DomainObject.Predmet.ProtustrankaWithAdressOIB>
    <izvorni_sadrzaj>KRAH d.o.o., OIB 79672846475, Vinogradi 70, 10000 Zagreb</izvorni_sadrzaj>
    <derivirana_varijabla naziv="DomainObject.Predmet.ProtustrankaWithAdressOIB_1">KRAH d.o.o., OIB 79672846475, Vinogradi 70, 10000 Zagreb</derivirana_varijabla>
  </DomainObject.Predmet.ProtustrankaWithAdressOIB>
  <DomainObject.Predmet.ProtustrankaNazivFormated>
    <izvorni_sadrzaj>KRAH d.o.o.</izvorni_sadrzaj>
    <derivirana_varijabla naziv="DomainObject.Predmet.ProtustrankaNazivFormated_1">KRAH d.o.o.</derivirana_varijabla>
  </DomainObject.Predmet.ProtustrankaNazivFormated>
  <DomainObject.Predmet.ProtustrankaNazivFormatedOIB>
    <izvorni_sadrzaj>KRAH d.o.o., OIB 79672846475</izvorni_sadrzaj>
    <derivirana_varijabla naziv="DomainObject.Predmet.ProtustrankaNazivFormatedOIB_1">KRAH d.o.o., OIB 79672846475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KRAH d.o.o. zastupanog po punomoćniku Hrvoje Krezić</item>
    </izvorni_sadrzaj>
    <derivirana_varijabla naziv="DomainObject.Predmet.ProtuStrankaListFormated_1">
      <item>KRAH d.o.o. zastupanog po punomoćniku Hrvoje Krezić</item>
    </derivirana_varijabla>
  </DomainObject.Predmet.ProtuStrankaListFormated>
  <DomainObject.Predmet.ProtuStrankaListFormatedOIB>
    <izvorni_sadrzaj>
      <item>KRAH d.o.o., OIB 79672846475 zastupanog po punomoćniku Hrvoje Krezić</item>
    </izvorni_sadrzaj>
    <derivirana_varijabla naziv="DomainObject.Predmet.ProtuStrankaListFormatedOIB_1">
      <item>KRAH d.o.o., OIB 79672846475 zastupanog po punomoćniku Hrvoje Krezić</item>
    </derivirana_varijabla>
  </DomainObject.Predmet.ProtuStrankaListFormatedOIB>
  <DomainObject.Predmet.ProtuStrankaListFormatedWithAdress>
    <izvorni_sadrzaj>
      <item>KRAH d.o.o., Vinogradi 70, 10000 Zagreb zastupanog po punomoćniku Hrvoje Krezić</item>
    </izvorni_sadrzaj>
    <derivirana_varijabla naziv="DomainObject.Predmet.ProtuStrankaListFormatedWithAdress_1">
      <item>KRAH d.o.o., Vinogradi 70, 10000 Zagreb zastupanog po punomoćniku Hrvoje Krezić</item>
    </derivirana_varijabla>
  </DomainObject.Predmet.ProtuStrankaListFormatedWithAdress>
  <DomainObject.Predmet.ProtuStrankaListFormatedWithAdressOIB>
    <izvorni_sadrzaj>
      <item>KRAH d.o.o., OIB 79672846475, Vinogradi 70, 10000 Zagreb zastupanog po punomoćniku Hrvoje Krezić</item>
    </izvorni_sadrzaj>
    <derivirana_varijabla naziv="DomainObject.Predmet.ProtuStrankaListFormatedWithAdressOIB_1">
      <item>KRAH d.o.o., OIB 79672846475, Vinogradi 70, 10000 Zagreb zastupanog po punomoćniku Hrvoje Krezić</item>
    </derivirana_varijabla>
  </DomainObject.Predmet.ProtuStrankaListFormatedWithAdressOIB>
  <DomainObject.Predmet.ProtuStrankaListNazivFormated>
    <izvorni_sadrzaj>
      <item>KRAH d.o.o.</item>
    </izvorni_sadrzaj>
    <derivirana_varijabla naziv="DomainObject.Predmet.ProtuStrankaListNazivFormated_1">
      <item>KRAH d.o.o.</item>
    </derivirana_varijabla>
  </DomainObject.Predmet.ProtuStrankaListNazivFormated>
  <DomainObject.Predmet.ProtuStrankaListNazivFormatedOIB>
    <izvorni_sadrzaj>
      <item>KRAH d.o.o., OIB 79672846475</item>
    </izvorni_sadrzaj>
    <derivirana_varijabla naziv="DomainObject.Predmet.ProtuStrankaListNazivFormatedOIB_1">
      <item>KRAH d.o.o., OIB 79672846475</item>
    </derivirana_varijabla>
  </DomainObject.Predmet.ProtuStrankaListNazivFormatedOIB>
  <DomainObject.Predmet.OstaliListFormated>
    <izvorni_sadrzaj>
      <item>Hrvoje Krezić punomoćnik sudionika u postupku KRAH d.o.o.</item>
      <item>ERSTE &amp; STEIERMARKISCHE BANK d.d.</item>
    </izvorni_sadrzaj>
    <derivirana_varijabla naziv="DomainObject.Predmet.OstaliListFormated_1">
      <item>Hrvoje Krezić punomoćnik sudionika u postupku KRAH d.o.o.</item>
      <item>ERSTE &amp; STEIERMARKISCHE BANK d.d.</item>
    </derivirana_varijabla>
  </DomainObject.Predmet.OstaliListFormated>
  <DomainObject.Predmet.OstaliListFormatedOIB>
    <izvorni_sadrzaj>
      <item>Hrvoje Krezić, OIB 41699146092 punomoćnik sudionika u postupku KRAH d.o.o.</item>
      <item>ERSTE &amp; STEIERMARKISCHE BANK d.d.</item>
    </izvorni_sadrzaj>
    <derivirana_varijabla naziv="DomainObject.Predmet.OstaliListFormatedOIB_1">
      <item>Hrvoje Krezić, OIB 41699146092 punomoćnik sudionika u postupku KRAH d.o.o.</item>
      <item>ERSTE &amp; STEIERMARKISCHE BANK d.d.</item>
    </derivirana_varijabla>
  </DomainObject.Predmet.OstaliListFormatedOIB>
  <DomainObject.Predmet.OstaliListFormatedWithAdress>
    <izvorni_sadrzaj>
      <item>Hrvoje Krezić, Vinogradska Cesta 125, 10000 Zagreb punomoćnik sudionika u postupku KRAH d.o.o.</item>
      <item>ERSTE &amp; STEIERMARKISCHE BANK d.d., Ivana Lučića 2, 10000 Zagreb</item>
    </izvorni_sadrzaj>
    <derivirana_varijabla naziv="DomainObject.Predmet.OstaliListFormatedWithAdress_1">
      <item>Hrvoje Krezić, Vinogradska Cesta 125, 10000 Zagreb punomoćnik sudionika u postupku KRAH d.o.o.</item>
      <item>ERSTE &amp; STEIERMARKISCHE BANK d.d., Ivana Lučića 2, 10000 Zagreb</item>
    </derivirana_varijabla>
  </DomainObject.Predmet.OstaliListFormatedWithAdress>
  <DomainObject.Predmet.OstaliListFormatedWithAdressOIB>
    <izvorni_sadrzaj>
      <item>Hrvoje Krezić, OIB 41699146092, Vinogradska Cesta 125, 10000 Zagreb punomoćnik sudionika u postupku KRAH d.o.o.</item>
      <item>ERSTE &amp; STEIERMARKISCHE BANK d.d., Ivana Lučića 2, 10000 Zagreb</item>
    </izvorni_sadrzaj>
    <derivirana_varijabla naziv="DomainObject.Predmet.OstaliListFormatedWithAdressOIB_1">
      <item>Hrvoje Krezić, OIB 41699146092, Vinogradska Cesta 125, 10000 Zagreb punomoćnik sudionika u postupku KRAH d.o.o.</item>
      <item>ERSTE &amp; STEIERMARKISCHE BANK d.d., Ivana Lučića 2, 10000 Zagreb</item>
    </derivirana_varijabla>
  </DomainObject.Predmet.OstaliListFormatedWithAdressOIB>
  <DomainObject.Predmet.OstaliListNazivFormated>
    <izvorni_sadrzaj>
      <item>Hrvoje Krezić</item>
      <item>ERSTE &amp; STEIERMARKISCHE BANK d.d.</item>
    </izvorni_sadrzaj>
    <derivirana_varijabla naziv="DomainObject.Predmet.OstaliListNazivFormated_1">
      <item>Hrvoje Krezić</item>
      <item>ERSTE &amp; STEIERMARKISCHE BANK d.d.</item>
    </derivirana_varijabla>
  </DomainObject.Predmet.OstaliListNazivFormated>
  <DomainObject.Predmet.OstaliListNazivFormatedOIB>
    <izvorni_sadrzaj>
      <item>Hrvoje Krezić, OIB 41699146092</item>
      <item>ERSTE &amp; STEIERMARKISCHE BANK d.d.</item>
    </izvorni_sadrzaj>
    <derivirana_varijabla naziv="DomainObject.Predmet.OstaliListNazivFormatedOIB_1">
      <item>Hrvoje Krezić, OIB 41699146092</item>
      <item>ERSTE &amp; 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KRAH d.o.o.</izvorni_sadrzaj>
    <derivirana_varijabla naziv="DomainObject.Predmet.ProtustrankaIDrugi_1">KRAH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KRAH d.o.o., OIB 79672846475, Vinogradi 70, 10000 Zagreb</izvorni_sadrzaj>
    <derivirana_varijabla naziv="DomainObject.Predmet.ProtustrankaIDrugiAdressOIB_1">KRAH d.o.o., OIB 79672846475, Vinogradi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srpnja 2017.</izvorni_sadrzaj>
    <derivirana_varijabla naziv="DomainObject.Predmet.OdlukaRjesenje.DatumDonosenjaOdluke_1">3. srpnja 2017.</derivirana_varijabla>
  </DomainObject.Predmet.OdlukaRjesenje.DatumDonosenjaOdluke>
  <DomainObject.Predmet.OdlukaRjesenje.DatumPravomocnosti>
    <izvorni_sadrzaj>29. srpnja 2017.</izvorni_sadrzaj>
    <derivirana_varijabla naziv="DomainObject.Predmet.OdlukaRjesenje.DatumPravomocnosti_1">29. srpnja 2017.</derivirana_varijabla>
  </DomainObject.Predmet.OdlukaRjesenje.DatumPravomocnosti>
  <DomainObject.Predmet.OdlukaRjesenje.Oznaka>
    <izvorni_sadrzaj>St-6931/2015-34</izvorni_sadrzaj>
    <derivirana_varijabla naziv="DomainObject.Predmet.OdlukaRjesenje.Oznaka_1">St-6931/2015-34</derivirana_varijabla>
  </DomainObject.Predmet.OdlukaRjesenje.Oznaka>
  <DomainObject.Predmet.SudioniciListNaziv>
    <izvorni_sadrzaj>
      <item>FINA Regionalni centar Zagreb</item>
      <item>KRAH d.o.o.</item>
      <item>Hrvoje Krezić</item>
      <item>ERSTE &amp; STEIERMARKISCHE BANK d.d.</item>
      <item>Vjerovnici</item>
    </izvorni_sadrzaj>
    <derivirana_varijabla naziv="DomainObject.Predmet.SudioniciListNaziv_1">
      <item>FINA Regionalni centar Zagreb</item>
      <item>KRAH d.o.o.</item>
      <item>Hrvoje Krezić</item>
      <item>ERSTE &amp; STEIERMARKISCHE BANK d.d.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KRAH d.o.o., OIB 79672846475, Vinogradi 70,10000 Zagreb</item>
      <item>Hrvoje Krezić, OIB 41699146092, Vinogradska Cesta 125,10000 Zagreb</item>
      <item>ERSTE &amp; STEIERMARKISCHE BANK d.d., Ivana Lučića 2,10000 Zagreb</item>
      <item>Vjerovnici</item>
    </izvorni_sadrzaj>
    <derivirana_varijabla naziv="DomainObject.Predmet.SudioniciListAdressOIB_1">
      <item>FINA Regionalni centar Zagreb, OIB 85821130368, Trg svibanjskih žrtava 1995. 1,10000 Zagreb</item>
      <item>KRAH d.o.o., OIB 79672846475, Vinogradi 70,10000 Zagreb</item>
      <item>Hrvoje Krezić, OIB 41699146092, Vinogradska Cesta 125,10000 Zagreb</item>
      <item>ERSTE &amp; STEIERMARKISCHE BANK d.d., Ivana Lučića 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79672846475</item>
      <item>, OIB 41699146092</item>
      <item>, OIB null</item>
      <item>, OIB null</item>
    </izvorni_sadrzaj>
    <derivirana_varijabla naziv="DomainObject.Predmet.SudioniciListNazivOIB_1">
      <item>, OIB 85821130368</item>
      <item>, OIB 79672846475</item>
      <item>, OIB 41699146092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7909D0-B97E-4E78-855B-C20408621D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3</properties:Pages>
  <properties:Words>961</properties:Words>
  <properties:Characters>5175</properties:Characters>
  <properties:Lines>115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6205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2018-08-30T09:58:00Z</dcterms:created>
  <dc:creator>MP RH</dc:creator>
  <cp:lastModifiedBy>Dijana Hadžić</cp:lastModifiedBy>
  <cp:lastPrinted>2018-08-30T09:47:00Z</cp:lastPrinted>
  <dcterms:modified xmlns:xsi="http://www.w3.org/2001/XMLSchema-instance" xsi:type="dcterms:W3CDTF">2018-08-30T11:40:00Z</dcterms:modified>
  <cp:revision>4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(15. rješenje - nagrada privremenom stečajnom upravitelju i odbijen zahtjev za određivanje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