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2440" w14:paraId="ef12440" w:rsidRDefault="00AB615D" w:rsidR="00AB615D">
      <w:pPr>
        <w15:collapsed w:val="false"/>
      </w:pPr>
      <w:bookmarkStart w:name="_GoBack" w:id="0"/>
      <w:bookmarkEnd w:id="0"/>
    </w:p>
    <w:p w:rsidRDefault="00AB615D" w:rsidR="00AB615D"/>
    <w:p w:rsidRDefault="00AB615D" w:rsidR="00AB615D"/>
    <w:tbl>
      <w:tblPr>
        <w:tblW w:type="auto" w:w="0"/>
        <w:tblLook w:val="01E0" w:noVBand="0" w:noHBand="0" w:lastColumn="1" w:firstColumn="1" w:lastRow="1" w:firstRow="1"/>
      </w:tblPr>
      <w:tblGrid>
        <w:gridCol w:w="8721"/>
      </w:tblGrid>
      <w:tr w:rsidTr="0098573F" w:rsidR="00AB615D" w:rsidRPr="00EA12F2">
        <w:trPr>
          <w:trHeight w:val="3089"/>
        </w:trPr>
        <w:tc>
          <w:tcPr>
            <w:tcW w:type="dxa" w:w="8721"/>
          </w:tcPr>
          <w:p w:rsidRDefault="000A3627" w:rsidP="0098573F" w:rsidR="000A3627">
            <w:pPr>
              <w:rPr>
                <w:rFonts w:hAnsi="Book Antiqua" w:ascii="Book Antiqua"/>
                <w:sz w:val="28"/>
                <w:szCs w:val="28"/>
              </w:rPr>
            </w:pPr>
            <w:r>
              <w:rPr>
                <w:rFonts w:hAnsi="Book Antiqua" w:ascii="Book Antiqua"/>
                <w:sz w:val="28"/>
                <w:szCs w:val="28"/>
              </w:rPr>
              <w:t xml:space="preserve">MARIJAN NEKRENTINE d.o.o. u stečaju </w:t>
            </w:r>
          </w:p>
          <w:p w:rsidRDefault="000A3627" w:rsidP="0098573F" w:rsidR="000A3627">
            <w:pPr>
              <w:rPr>
                <w:rFonts w:hAnsi="Book Antiqua" w:ascii="Book Antiqua"/>
                <w:sz w:val="28"/>
                <w:szCs w:val="28"/>
              </w:rPr>
            </w:pPr>
            <w:r>
              <w:rPr>
                <w:rFonts w:hAnsi="Book Antiqua" w:ascii="Book Antiqua"/>
                <w:sz w:val="28"/>
                <w:szCs w:val="28"/>
              </w:rPr>
              <w:t>koje zastupa</w:t>
            </w:r>
          </w:p>
          <w:p w:rsidRDefault="000F6C46" w:rsidP="0098573F" w:rsidR="00AB615D" w:rsidRPr="00EA12F2">
            <w:pPr>
              <w:rPr>
                <w:rFonts w:hAnsi="Book Antiqua" w:ascii="Book Antiqua"/>
                <w:sz w:val="28"/>
                <w:szCs w:val="28"/>
              </w:rPr>
            </w:pPr>
            <w:r w:rsidRPr="00EA12F2">
              <w:rPr>
                <w:rFonts w:hAnsi="Book Antiqua" w:ascii="Book Antiqua"/>
                <w:sz w:val="28"/>
                <w:szCs w:val="28"/>
              </w:rPr>
              <w:t>STEČAJNI</w:t>
            </w:r>
            <w:r w:rsidR="001B07F5" w:rsidRPr="00EA12F2">
              <w:rPr>
                <w:rFonts w:hAnsi="Book Antiqua" w:ascii="Book Antiqua"/>
                <w:sz w:val="28"/>
                <w:szCs w:val="28"/>
              </w:rPr>
              <w:t xml:space="preserve"> </w:t>
            </w:r>
            <w:r w:rsidRPr="00EA12F2">
              <w:rPr>
                <w:rFonts w:hAnsi="Book Antiqua" w:ascii="Book Antiqua"/>
                <w:sz w:val="28"/>
                <w:szCs w:val="28"/>
              </w:rPr>
              <w:t xml:space="preserve"> UPRAVITELJ</w:t>
            </w:r>
          </w:p>
          <w:p w:rsidRDefault="00AB615D" w:rsidP="0098573F" w:rsidR="00AB615D" w:rsidRPr="00EA12F2">
            <w:pPr>
              <w:rPr>
                <w:rFonts w:hAnsi="Book Antiqua" w:ascii="Book Antiqua"/>
                <w:sz w:val="28"/>
                <w:szCs w:val="28"/>
              </w:rPr>
            </w:pPr>
            <w:r w:rsidRPr="00EA12F2">
              <w:rPr>
                <w:rFonts w:hAnsi="Book Antiqua" w:ascii="Book Antiqua"/>
                <w:sz w:val="28"/>
                <w:szCs w:val="28"/>
              </w:rPr>
              <w:t>DAVOR IVANČIĆ</w:t>
            </w:r>
          </w:p>
          <w:p w:rsidRDefault="00AB615D" w:rsidP="0098573F" w:rsidR="00AB615D" w:rsidRPr="00EA12F2">
            <w:pPr>
              <w:rPr>
                <w:rFonts w:hAnsi="Book Antiqua" w:ascii="Book Antiqua"/>
                <w:szCs w:val="24"/>
              </w:rPr>
            </w:pPr>
            <w:r w:rsidRPr="00EA12F2">
              <w:rPr>
                <w:rFonts w:hAnsi="Book Antiqua" w:ascii="Book Antiqua"/>
                <w:szCs w:val="24"/>
              </w:rPr>
              <w:t xml:space="preserve">40000 Čakovec, </w:t>
            </w:r>
            <w:r w:rsidR="000F6C46" w:rsidRPr="00EA12F2">
              <w:rPr>
                <w:rFonts w:hAnsi="Book Antiqua" w:ascii="Book Antiqua"/>
                <w:szCs w:val="24"/>
              </w:rPr>
              <w:t>Ivana pl. Zajca 17</w:t>
            </w:r>
          </w:p>
          <w:p w:rsidRDefault="00AB615D" w:rsidP="0098573F" w:rsidR="00AB615D" w:rsidRPr="00EA12F2">
            <w:pPr>
              <w:rPr>
                <w:rFonts w:hAnsi="Book Antiqua" w:ascii="Book Antiqua"/>
                <w:szCs w:val="24"/>
              </w:rPr>
            </w:pPr>
            <w:r w:rsidRPr="00EA12F2">
              <w:rPr>
                <w:rFonts w:hAnsi="Book Antiqua" w:ascii="Book Antiqua"/>
                <w:szCs w:val="24"/>
              </w:rPr>
              <w:t xml:space="preserve"> mob 099-6380390</w:t>
            </w:r>
          </w:p>
          <w:p w:rsidRDefault="003A6206" w:rsidP="0098573F" w:rsidR="00AB615D" w:rsidRPr="00EA12F2">
            <w:pPr>
              <w:rPr>
                <w:rFonts w:hAnsi="Book Antiqua" w:ascii="Book Antiqua"/>
                <w:szCs w:val="24"/>
              </w:rPr>
            </w:pPr>
            <w:r w:rsidRPr="00EA12F2">
              <w:rPr>
                <w:rFonts w:hAnsi="Book Antiqua" w:ascii="Book Antiqua"/>
                <w:szCs w:val="24"/>
              </w:rPr>
              <w:t xml:space="preserve">OIB:21146522885 </w:t>
            </w:r>
          </w:p>
          <w:p w:rsidRDefault="009E6707" w:rsidP="0098573F" w:rsidR="00AB615D" w:rsidRPr="00EA12F2">
            <w:pPr>
              <w:rPr>
                <w:rFonts w:hAnsi="Book Antiqua" w:ascii="Book Antiqua"/>
                <w:szCs w:val="24"/>
              </w:rPr>
            </w:pPr>
            <w:hyperlink r:id="rId7" w:history="true">
              <w:r w:rsidR="00936E75" w:rsidRPr="00EA12F2">
                <w:rPr>
                  <w:rStyle w:val="Hiperveza"/>
                  <w:rFonts w:hAnsi="Book Antiqua" w:ascii="Book Antiqua"/>
                  <w:szCs w:val="24"/>
                </w:rPr>
                <w:t>davor.ivancic@ck.t-com.hr</w:t>
              </w:r>
            </w:hyperlink>
          </w:p>
          <w:p w:rsidRDefault="000E2E9D" w:rsidP="0098573F" w:rsidR="000E2E9D" w:rsidRPr="00EA12F2">
            <w:pPr>
              <w:rPr>
                <w:rFonts w:hAnsi="Book Antiqua" w:ascii="Book Antiqua"/>
                <w:szCs w:val="24"/>
              </w:rPr>
            </w:pPr>
          </w:p>
          <w:p w:rsidRDefault="003E1D5A" w:rsidP="00AA2F75" w:rsidR="00AA2F75" w:rsidRPr="00EA12F2">
            <w:pPr>
              <w:rPr>
                <w:rFonts w:hAnsi="Book Antiqua" w:ascii="Book Antiqua"/>
                <w:szCs w:val="24"/>
              </w:rPr>
            </w:pPr>
            <w:r>
              <w:rPr>
                <w:rFonts w:hAnsi="Book Antiqua" w:ascii="Book Antiqua"/>
                <w:szCs w:val="24"/>
              </w:rPr>
              <w:t>Čakovec, 11.07</w:t>
            </w:r>
            <w:r w:rsidR="004E7009" w:rsidRPr="00EA12F2">
              <w:rPr>
                <w:rFonts w:hAnsi="Book Antiqua" w:ascii="Book Antiqua"/>
                <w:szCs w:val="24"/>
              </w:rPr>
              <w:t>.</w:t>
            </w:r>
            <w:r w:rsidR="00A95CE3" w:rsidRPr="00EA12F2">
              <w:rPr>
                <w:rFonts w:hAnsi="Book Antiqua" w:ascii="Book Antiqua"/>
                <w:szCs w:val="24"/>
              </w:rPr>
              <w:t>2018</w:t>
            </w:r>
            <w:r w:rsidR="00AA2F75" w:rsidRPr="00EA12F2">
              <w:rPr>
                <w:rFonts w:hAnsi="Book Antiqua" w:ascii="Book Antiqua"/>
                <w:szCs w:val="24"/>
              </w:rPr>
              <w:t>.god.</w:t>
            </w:r>
          </w:p>
          <w:p w:rsidRDefault="00D35912" w:rsidP="0098573F" w:rsidR="00D35912" w:rsidRPr="00EA12F2">
            <w:pPr>
              <w:rPr>
                <w:rFonts w:hAnsi="Book Antiqua" w:ascii="Book Antiqua"/>
                <w:szCs w:val="24"/>
              </w:rPr>
            </w:pPr>
          </w:p>
          <w:p w:rsidRDefault="000E2E9D" w:rsidP="000E2E9D" w:rsidR="000E2E9D" w:rsidRPr="00EA12F2">
            <w:pPr>
              <w:jc w:val="right"/>
              <w:rPr>
                <w:rFonts w:cs="Tahoma" w:hAnsi="Book Antiqua" w:ascii="Book Antiqua"/>
                <w:sz w:val="28"/>
                <w:szCs w:val="28"/>
              </w:rPr>
            </w:pPr>
          </w:p>
          <w:p w:rsidRDefault="00327D62" w:rsidP="003E1D5A" w:rsidR="003E1D5A" w:rsidRPr="00DF5618">
            <w:pPr>
              <w:rPr>
                <w:rFonts w:cs="Tahoma" w:hAnsi="Book Antiqua" w:ascii="Book Antiqua"/>
                <w:sz w:val="28"/>
                <w:szCs w:val="28"/>
              </w:rPr>
            </w:pPr>
            <w:r w:rsidRPr="00EA12F2">
              <w:rPr>
                <w:rFonts w:cs="Tahoma" w:hAnsi="Book Antiqua" w:ascii="Book Antiqua"/>
                <w:sz w:val="28"/>
                <w:szCs w:val="28"/>
              </w:rPr>
              <w:t xml:space="preserve">   </w:t>
            </w:r>
            <w:r w:rsidR="00D35912" w:rsidRPr="00EA12F2">
              <w:rPr>
                <w:rFonts w:cs="Tahoma" w:hAnsi="Book Antiqua" w:ascii="Book Antiqua"/>
                <w:sz w:val="28"/>
                <w:szCs w:val="28"/>
              </w:rPr>
              <w:t xml:space="preserve">  </w:t>
            </w:r>
            <w:r w:rsidR="003E1D5A">
              <w:rPr>
                <w:rFonts w:cs="Tahoma" w:hAnsi="Book Antiqua" w:ascii="Book Antiqua"/>
                <w:sz w:val="28"/>
                <w:szCs w:val="28"/>
              </w:rPr>
              <w:t xml:space="preserve">                           </w:t>
            </w:r>
            <w:r w:rsidR="003E1D5A" w:rsidRPr="00DF5618">
              <w:rPr>
                <w:rFonts w:cs="Tahoma" w:hAnsi="Book Antiqua" w:ascii="Book Antiqua"/>
                <w:sz w:val="28"/>
                <w:szCs w:val="28"/>
              </w:rPr>
              <w:t xml:space="preserve">TRGOVAČKI SUD U </w:t>
            </w:r>
            <w:r w:rsidR="003E1D5A">
              <w:rPr>
                <w:rFonts w:cs="Tahoma" w:hAnsi="Book Antiqua" w:ascii="Book Antiqua"/>
                <w:sz w:val="28"/>
                <w:szCs w:val="28"/>
              </w:rPr>
              <w:t xml:space="preserve"> ZAGREBU</w:t>
            </w:r>
          </w:p>
          <w:p w:rsidRDefault="003E1D5A" w:rsidP="003E1D5A" w:rsidR="003E1D5A" w:rsidRPr="00DF5618">
            <w:pPr>
              <w:rPr>
                <w:rFonts w:cs="Tahoma" w:hAnsi="Book Antiqua" w:ascii="Book Antiqua"/>
                <w:sz w:val="28"/>
                <w:szCs w:val="28"/>
              </w:rPr>
            </w:pPr>
          </w:p>
          <w:p w:rsidRDefault="003E1D5A" w:rsidP="003E1D5A" w:rsidR="003E1D5A" w:rsidRPr="00F80FE8">
            <w:pPr>
              <w:rPr>
                <w:rFonts w:cs="Tahoma" w:hAnsi="Book Antiqua" w:ascii="Book Antiqua"/>
              </w:rPr>
            </w:pPr>
            <w:r>
              <w:rPr>
                <w:rFonts w:cs="Tahoma" w:hAnsi="Book Antiqua" w:ascii="Book Antiqua"/>
              </w:rPr>
              <w:t xml:space="preserve">                                        Vaš broj:  St –1487/17</w:t>
            </w:r>
            <w:r w:rsidRPr="00F80FE8">
              <w:rPr>
                <w:rFonts w:cs="Tahoma" w:hAnsi="Book Antiqua" w:ascii="Book Antiqua"/>
              </w:rPr>
              <w:t xml:space="preserve">                   </w:t>
            </w:r>
          </w:p>
          <w:p w:rsidRDefault="003E1D5A" w:rsidP="003E1D5A" w:rsidR="003E1D5A">
            <w:pPr>
              <w:rPr>
                <w:rFonts w:cs="Tahoma" w:hAnsi="Book Antiqua" w:ascii="Book Antiqua"/>
              </w:rPr>
            </w:pPr>
          </w:p>
          <w:p w:rsidRDefault="003E1D5A" w:rsidP="003E1D5A" w:rsidR="003E1D5A" w:rsidRPr="00F80FE8">
            <w:pPr>
              <w:rPr>
                <w:rFonts w:cs="Tahoma" w:hAnsi="Book Antiqua" w:ascii="Book Antiqua"/>
              </w:rPr>
            </w:pPr>
            <w:r>
              <w:rPr>
                <w:rFonts w:cs="Tahoma" w:hAnsi="Book Antiqua" w:ascii="Book Antiqua"/>
              </w:rPr>
              <w:t xml:space="preserve">   Stečajni dužnik: MARIJAN NEKRETNINE d.o.o. Sesvete  u stečaju </w:t>
            </w:r>
          </w:p>
          <w:p w:rsidRDefault="003E1D5A" w:rsidP="003E1D5A" w:rsidR="003E1D5A">
            <w:pPr>
              <w:jc w:val="center"/>
              <w:rPr>
                <w:rFonts w:cs="Tahoma" w:hAnsi="Book Antiqua" w:ascii="Book Antiqua"/>
                <w:b/>
                <w:sz w:val="36"/>
              </w:rPr>
            </w:pPr>
            <w:r w:rsidRPr="00F80FE8">
              <w:rPr>
                <w:rFonts w:cs="Tahoma" w:hAnsi="Book Antiqua" w:ascii="Book Antiqua"/>
                <w:b/>
                <w:sz w:val="36"/>
              </w:rPr>
              <w:t xml:space="preserve"> </w:t>
            </w:r>
          </w:p>
          <w:p w:rsidRDefault="00D35912" w:rsidP="00A41109" w:rsidR="00AE2518" w:rsidRPr="00EA12F2">
            <w:pPr>
              <w:pStyle w:val="Bezproreda"/>
              <w:rPr>
                <w:rFonts w:cs="Tahoma" w:hAnsi="Book Antiqua" w:ascii="Book Antiqua"/>
                <w:sz w:val="36"/>
              </w:rPr>
            </w:pPr>
            <w:r w:rsidRPr="00EA12F2">
              <w:rPr>
                <w:rFonts w:cs="Tahoma" w:hAnsi="Book Antiqua" w:ascii="Book Antiqua"/>
                <w:sz w:val="36"/>
              </w:rPr>
              <w:t xml:space="preserve">              </w:t>
            </w:r>
            <w:r w:rsidR="005122FE" w:rsidRPr="00EA12F2">
              <w:rPr>
                <w:rFonts w:cs="Tahoma" w:hAnsi="Book Antiqua" w:ascii="Book Antiqua"/>
                <w:sz w:val="28"/>
                <w:szCs w:val="28"/>
              </w:rPr>
              <w:t xml:space="preserve">   </w:t>
            </w:r>
            <w:r w:rsidRPr="00EA12F2">
              <w:rPr>
                <w:rFonts w:cs="Tahoma" w:hAnsi="Book Antiqua" w:ascii="Book Antiqua"/>
                <w:sz w:val="28"/>
                <w:szCs w:val="28"/>
              </w:rPr>
              <w:t xml:space="preserve">               </w:t>
            </w:r>
            <w:r w:rsidR="005122FE" w:rsidRPr="00EA12F2">
              <w:rPr>
                <w:rFonts w:cs="Tahoma" w:hAnsi="Book Antiqua" w:ascii="Book Antiqua"/>
                <w:sz w:val="28"/>
                <w:szCs w:val="28"/>
              </w:rPr>
              <w:t xml:space="preserve">    </w:t>
            </w:r>
            <w:r w:rsidR="004B2EDC" w:rsidRPr="00EA12F2">
              <w:rPr>
                <w:rFonts w:cs="Tahoma" w:hAnsi="Book Antiqua" w:ascii="Book Antiqua"/>
                <w:sz w:val="28"/>
                <w:szCs w:val="28"/>
              </w:rPr>
              <w:t xml:space="preserve">                       </w:t>
            </w:r>
            <w:r w:rsidR="000E1B73" w:rsidRPr="00EA12F2">
              <w:rPr>
                <w:rFonts w:cs="Tahoma" w:hAnsi="Book Antiqua" w:ascii="Book Antiqua"/>
                <w:sz w:val="28"/>
                <w:szCs w:val="28"/>
              </w:rPr>
              <w:t xml:space="preserve">    </w:t>
            </w:r>
            <w:r w:rsidR="00F912DF" w:rsidRPr="00EA12F2">
              <w:rPr>
                <w:rFonts w:cs="Tahoma" w:hAnsi="Book Antiqua" w:ascii="Book Antiqua"/>
                <w:sz w:val="28"/>
                <w:szCs w:val="28"/>
              </w:rPr>
              <w:t xml:space="preserve">        </w:t>
            </w:r>
          </w:p>
          <w:p w:rsidRDefault="00AE2518" w:rsidP="00AE2518" w:rsidR="00AE2518" w:rsidRPr="00EA12F2">
            <w:pPr>
              <w:rPr>
                <w:rFonts w:cs="Tahoma" w:hAnsi="Book Antiqua" w:ascii="Book Antiqua"/>
                <w:sz w:val="28"/>
                <w:szCs w:val="28"/>
              </w:rPr>
            </w:pPr>
            <w:r w:rsidRPr="00EA12F2">
              <w:rPr>
                <w:rFonts w:cs="Tahoma" w:hAnsi="Book Antiqua" w:ascii="Book Antiqua"/>
                <w:sz w:val="36"/>
              </w:rPr>
              <w:t xml:space="preserve">                                   </w:t>
            </w:r>
            <w:r w:rsidRPr="00EA12F2">
              <w:rPr>
                <w:rFonts w:cs="Tahoma" w:hAnsi="Book Antiqua" w:ascii="Book Antiqua"/>
                <w:sz w:val="28"/>
                <w:szCs w:val="28"/>
              </w:rPr>
              <w:t xml:space="preserve">ZAHTJEV </w:t>
            </w:r>
          </w:p>
          <w:p w:rsidRDefault="00AE2518" w:rsidP="00AE2518" w:rsidR="00AE2518" w:rsidRPr="00EA12F2">
            <w:pPr>
              <w:rPr>
                <w:rFonts w:cs="Tahoma" w:hAnsi="Book Antiqua" w:ascii="Book Antiqua"/>
                <w:szCs w:val="24"/>
              </w:rPr>
            </w:pPr>
            <w:r w:rsidRPr="00EA12F2">
              <w:rPr>
                <w:rFonts w:cs="Tahoma" w:hAnsi="Book Antiqua" w:ascii="Book Antiqua"/>
                <w:sz w:val="28"/>
                <w:szCs w:val="28"/>
              </w:rPr>
              <w:t xml:space="preserve">            </w:t>
            </w:r>
            <w:r w:rsidRPr="00EA12F2">
              <w:rPr>
                <w:rFonts w:cs="Tahoma" w:hAnsi="Book Antiqua" w:ascii="Book Antiqua"/>
                <w:szCs w:val="24"/>
              </w:rPr>
              <w:t>ZA  PREDAJU  U POSJED PREDMETA  STEČAJNE MASE</w:t>
            </w:r>
          </w:p>
          <w:p w:rsidRDefault="00AE2518" w:rsidP="00AE2518" w:rsidR="00AE2518" w:rsidRPr="00EA12F2">
            <w:pPr>
              <w:rPr>
                <w:rFonts w:cs="Tahoma" w:hAnsi="Book Antiqua" w:ascii="Book Antiqua"/>
              </w:rPr>
            </w:pPr>
            <w:r w:rsidRPr="00EA12F2">
              <w:rPr>
                <w:rFonts w:cs="Tahoma" w:hAnsi="Book Antiqua" w:ascii="Book Antiqua"/>
              </w:rPr>
              <w:t xml:space="preserve">                                                                                                                    </w:t>
            </w:r>
          </w:p>
          <w:p w:rsidRDefault="00AE2518" w:rsidP="00AE2518" w:rsidR="00AE2518" w:rsidRPr="00EA12F2">
            <w:pPr>
              <w:jc w:val="both"/>
              <w:rPr>
                <w:rFonts w:cs="Tahoma" w:hAnsi="Book Antiqua" w:ascii="Book Antiqua"/>
              </w:rPr>
            </w:pPr>
            <w:r w:rsidRPr="00EA12F2">
              <w:rPr>
                <w:rFonts w:cs="Tahoma" w:hAnsi="Book Antiqua" w:ascii="Book Antiqua"/>
                <w:sz w:val="36"/>
              </w:rPr>
              <w:t xml:space="preserve">              </w:t>
            </w:r>
          </w:p>
          <w:p w:rsidRDefault="00CB565A" w:rsidP="003E1D5A" w:rsidR="00CB565A" w:rsidRPr="003E1D5A">
            <w:pPr>
              <w:rPr>
                <w:sz w:val="22"/>
                <w:szCs w:val="22"/>
                <w:lang w:val="pl-PL"/>
              </w:rPr>
            </w:pPr>
            <w:r w:rsidRPr="003E1D5A">
              <w:rPr>
                <w:sz w:val="22"/>
                <w:szCs w:val="22"/>
              </w:rPr>
              <w:t xml:space="preserve">1. U tijeku je provođenje stečajnog postupka nad društvom </w:t>
            </w:r>
            <w:r w:rsidR="003E1D5A" w:rsidRPr="003E1D5A">
              <w:rPr>
                <w:sz w:val="22"/>
                <w:szCs w:val="22"/>
              </w:rPr>
              <w:t>MARIJAN NEKRETNINE d.o.o. Sesvete  u stečaju ., Sesvete, Zagrebačka 36 OIB: 05597612616</w:t>
            </w:r>
            <w:r w:rsidR="003E1D5A" w:rsidRPr="003E1D5A">
              <w:rPr>
                <w:sz w:val="22"/>
                <w:szCs w:val="22"/>
                <w:lang w:val="pl-PL"/>
              </w:rPr>
              <w:t>.</w:t>
            </w:r>
          </w:p>
          <w:p w:rsidRDefault="00CB565A" w:rsidP="00CB565A" w:rsidR="00CB565A" w:rsidRPr="003E1D5A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3E1D5A" w:rsidP="00CB565A" w:rsidR="003E1D5A" w:rsidRPr="003E1D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 Stečajni dužnik je vlasnik</w:t>
            </w:r>
            <w:r w:rsidRPr="003E1D5A">
              <w:rPr>
                <w:sz w:val="22"/>
                <w:szCs w:val="22"/>
              </w:rPr>
              <w:t xml:space="preserve"> slijedećih nekretnina:</w:t>
            </w:r>
          </w:p>
          <w:p w:rsidRDefault="003E1D5A" w:rsidP="00CB565A" w:rsidR="003E1D5A" w:rsidRPr="003E1D5A">
            <w:pPr>
              <w:jc w:val="both"/>
              <w:rPr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 xml:space="preserve"> a) upisane u zemljišnim knjigama Općinskog građanskog u Zagrebu, k.o. Remete , zk. ul. 22595, kat.čest.br. 1160 – kuća br. 253 u Bukovačkoj cesti pov. 120 čm, stambena građevina br. 253/1 pov. 197 čm i dvorište pov. 677 čm -  sveukupne površine 994 m2.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1) suvlasnički dio: 837/10000 etažno vlasništvo (E-1): 1. građevina A- stan oznake S 1 netto površine 94,59 čm u prizemlju kuće zajedno sa pripadajućim spremištem oznake SP 1, netto površine spremišta 1,99 čm, na priloženom elaboratu obojeno crvenom bojom, ukupne površine stana i spremišta koja iznosi 96,58 čm</w:t>
            </w:r>
          </w:p>
          <w:p w:rsidRDefault="003E1D5A" w:rsidP="003E1D5A" w:rsidR="003E1D5A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2) suvlasnički dio: 837/10000 etažno vlasništvo (E-2): 1. građevina A- stan oznake S 2 netto površine 94,59 čm u prizemlju kuće zajedno sa pripadajućim spremištem oznake SP 2, netto površine spremišta 1,99 čm, na priloženom elaboratu obojeno žutom bojom, ukupne površine stana i spremišta koja iznosi 96,58 čm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3) suvlasnički dio: 837/10000 etažno vlasništvo (E-3): 1. građevina A- stan oznake S 3 netto površine 94,59 čm u prizemlju kuće zajedno sa pripadajućim spremištem oznake SP 3, netto površine spremišta 1,99 čm, na priloženom elaboratu obojeno zelenom bojom, ukupne površine stana i spremišta koja iznosi 96,58 čm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 xml:space="preserve">4) suvlasnički dio: 837/10000 etažno vlasništvo (E-4): 1. građevina A- stan oznake S 4 netto površine 94,59 čm u prizemlju kuće zajedno sa pripadajućim spremištem oznake SP 4, netto </w:t>
            </w:r>
            <w:r w:rsidRPr="003E1D5A">
              <w:rPr>
                <w:sz w:val="22"/>
                <w:szCs w:val="22"/>
              </w:rPr>
              <w:lastRenderedPageBreak/>
              <w:t>površine spremišta 1,99 čm, na priloženom elaboratu obojeno svijetlo plavo bojom, ukupne površine stana i spremišta koja iznosi 96,58 čm</w:t>
            </w: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5) suvlasnički dio: 837/10000 etažno vlasništvo (E-5): 1. građevina A- stan oznake S 5 netto površine 94,59 čm u prizemlju kuće zajedno sa pripadajućim spremištem oznake SP 5, netto površine spremišta 0,94 čm, na priloženom elaboratu obojeno ljubičastom bojom, ukupne površine stana i spremišta koja iznosi 95,53 čm</w:t>
            </w: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6) suvlasnički dio: 837/10000 etažno vlasništvo (E-2): 1. građevina A- stan oznake S 6 netto površine 94,59 čm u prizemlju kuće zajedno sa pripadajućim spremištem oznake SP 6, netto površine spremišta 1,99 čm, na priloženom elaboratu obojeno tamno plavom bojom, ukupne površine stana i spremišta koja iznosi 96,58 čm</w:t>
            </w:r>
          </w:p>
          <w:p w:rsidRDefault="003E1D5A" w:rsidP="003E1D5A" w:rsidR="003E1D5A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7) suvlasnički dio: 172/10000 etažno vlasništvo (E-8): 1. građevina A- garaža oznake G1 netto površine 19,88 čm u podrumu kuće na priloženom elaboratu crveno koso  iscrtkanom  bojom,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8) suvlasnički dio: 162/10000 etažno vlasništvo (E-9): 1. građevina A- garaža oznake G2 netto površine 18,64 čm u podrumu kuće na priloženom elaboratu obojeno žuto okomito iscrtkanom  bojom,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9) suvlasnički dio: 162/10000 etažno vlasništvo (E-10): 1. građevina A- garaža oznake G3 netto površine 18,64 čm u podrumu kuće na priloženom elaboratu obojeno zeleno okomitom iscrtkanom  bojom,</w:t>
            </w:r>
          </w:p>
          <w:p w:rsidRDefault="003E1D5A" w:rsidP="003E1D5A" w:rsidR="003E1D5A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10) suvlasnički dio: 164/10000 etažno vlasništvo (E-11): 1. građevina A- garaža oznake G4 netto površine 18,90 čm u podrumu kuće na priloženom elaboratu obojeno svijetlo plavom okomito iscrtkanom  bojom,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b) upisane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- suvlasnički dio: 3394/10000 etažno vlasništvo (E-1): 1. trosobni stan u prizemlju ( oznake ST 1) sadržaja: hodnik, kupaona, WC, kuhinja, dnevni boravak, blagovaona, soba,soba i lođa u površini 75,59 čm, garaža ( sporedni dio oznake G1) u podrumu u površini 14,40 čm i parkirno mjesto ( sporedni dio oznake P1) u dvorištu u površini 2,88 čm, ukupne površine 92,87 čm označeno u planu posebnih dijelova zgrade crvenom bojom.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c) upisane u zemljišnim knjigama Općinskog građanskog u Zagrebu, k.o. Grad Zagreb , zk. ul. 108315, kat.čest.br. 8132/21 – stambena zgrada br.122 F ( površine 214 m2) i dvorište ( površine 429 m2) Srebrnjak ukupne površine 643 m2</w:t>
            </w:r>
          </w:p>
          <w:p w:rsidRDefault="003E1D5A" w:rsidP="003E1D5A" w:rsidR="003E1D5A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- suvlasnički dio: 2464/10000 etažno vlasništvo (E-1): 1. 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kao sporednim dijelovima stana, sveukupne neto korisne površine stana od 118,26 m2 u etažnom elaboratu označeno sivom bojom.</w:t>
            </w:r>
          </w:p>
          <w:p w:rsidRDefault="003E1D5A" w:rsidP="003E1D5A" w:rsidR="003E1D5A" w:rsidRPr="003E1D5A">
            <w:pPr>
              <w:rPr>
                <w:sz w:val="22"/>
                <w:szCs w:val="22"/>
              </w:rPr>
            </w:pPr>
          </w:p>
          <w:p w:rsidRDefault="003E1D5A" w:rsidP="003E1D5A" w:rsidR="003E1D5A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d) upisane u zemljišnim knjigama Općinskog građanskog u Zagrebu, zemljišnoknjižni odjel Sesvete u   k.o. Sesvete , zk. ul. 575/A,  k.č.br. 2089/42 – poslovna zgrada – robna kuća u Sesvetama, Zagrebačka 36 i dvorište, Zagrebačka 36 površine  594 čhv, 2136 m2.</w:t>
            </w:r>
          </w:p>
          <w:p w:rsidRDefault="003E1D5A" w:rsidP="00CB565A" w:rsidR="003E1D5A" w:rsidRPr="003E1D5A">
            <w:pPr>
              <w:jc w:val="both"/>
              <w:rPr>
                <w:sz w:val="22"/>
                <w:szCs w:val="22"/>
              </w:rPr>
            </w:pPr>
          </w:p>
          <w:p w:rsidRDefault="000A3627" w:rsidP="00CB565A" w:rsidR="00CB565A" w:rsidRPr="00E426CF">
            <w:pPr>
              <w:jc w:val="both"/>
              <w:rPr>
                <w:rFonts w:cs="Tahoma" w:hAnsi="Book Antiqua" w:ascii="Book Antiqua"/>
                <w:i/>
                <w:sz w:val="22"/>
                <w:szCs w:val="22"/>
              </w:rPr>
            </w:pPr>
            <w:r>
              <w:rPr>
                <w:rFonts w:cs="Tahoma" w:hAnsi="Book Antiqua" w:ascii="Book Antiqua"/>
                <w:i/>
                <w:sz w:val="22"/>
                <w:szCs w:val="22"/>
              </w:rPr>
              <w:t>Dokaz: zk. izvatci</w:t>
            </w:r>
          </w:p>
          <w:p w:rsidRDefault="00CB565A" w:rsidP="00CB565A" w:rsidR="00CB565A" w:rsidRPr="00E426CF">
            <w:pPr>
              <w:ind w:left="567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CB565A" w:rsidP="000A3627" w:rsidR="000A3627" w:rsidRPr="000A3627">
            <w:pPr>
              <w:rPr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3. </w:t>
            </w:r>
            <w:r w:rsidR="000A3627">
              <w:rPr>
                <w:rFonts w:cs="Tahoma" w:hAnsi="Book Antiqua" w:ascii="Book Antiqua"/>
                <w:sz w:val="22"/>
                <w:szCs w:val="22"/>
              </w:rPr>
              <w:t xml:space="preserve">Gore navedene nekretnine nalaze se u posjedu  društva  </w:t>
            </w:r>
            <w:r w:rsidR="000A3627" w:rsidRPr="000A3627">
              <w:rPr>
                <w:sz w:val="22"/>
                <w:szCs w:val="22"/>
              </w:rPr>
              <w:t>ŠARIĆ PROPERTY j.d.o.o.</w:t>
            </w:r>
          </w:p>
          <w:p w:rsidRDefault="000A3627" w:rsidP="000A3627" w:rsidR="000A3627">
            <w:pPr>
              <w:rPr>
                <w:rFonts w:cs="Tahoma" w:hAnsi="Book Antiqua" w:ascii="Book Antiqua"/>
                <w:sz w:val="22"/>
                <w:szCs w:val="22"/>
              </w:rPr>
            </w:pPr>
            <w:r w:rsidRPr="000A3627">
              <w:rPr>
                <w:rFonts w:cs="Tahoma" w:hAnsi="Book Antiqua" w:ascii="Book Antiqua"/>
                <w:sz w:val="22"/>
                <w:szCs w:val="22"/>
              </w:rPr>
              <w:lastRenderedPageBreak/>
              <w:t>Sesvete, Zagrebačka 36</w:t>
            </w:r>
            <w:r>
              <w:rPr>
                <w:rFonts w:cs="Tahoma" w:hAnsi="Book Antiqua" w:ascii="Book Antiqua"/>
                <w:sz w:val="22"/>
                <w:szCs w:val="22"/>
              </w:rPr>
              <w:t xml:space="preserve"> OIB:</w:t>
            </w:r>
            <w:r w:rsidR="000D5C8C">
              <w:rPr>
                <w:rFonts w:cs="Tahoma" w:hAnsi="Book Antiqua" w:ascii="Book Antiqua"/>
                <w:sz w:val="22"/>
                <w:szCs w:val="22"/>
              </w:rPr>
              <w:t xml:space="preserve">66539347035  </w:t>
            </w:r>
            <w:r>
              <w:rPr>
                <w:rFonts w:cs="Tahoma" w:hAnsi="Book Antiqua" w:ascii="Book Antiqua"/>
                <w:sz w:val="22"/>
                <w:szCs w:val="22"/>
              </w:rPr>
              <w:t>na temelju ugovora o zakupu  koje je stečajni dužnik  sklopio neposredno prije otvaranja stečajnog postupka.</w:t>
            </w:r>
          </w:p>
          <w:p w:rsidRDefault="000A3627" w:rsidP="000A3627" w:rsidR="000A3627" w:rsidRPr="000A3627">
            <w:pPr>
              <w:rPr>
                <w:rFonts w:cs="Tahoma" w:hAnsi="Book Antiqua" w:ascii="Book Antiqua"/>
                <w:i/>
                <w:sz w:val="22"/>
                <w:szCs w:val="22"/>
              </w:rPr>
            </w:pPr>
            <w:r w:rsidRPr="000A3627">
              <w:rPr>
                <w:rFonts w:cs="Tahoma" w:hAnsi="Book Antiqua" w:ascii="Book Antiqua"/>
                <w:i/>
                <w:sz w:val="22"/>
                <w:szCs w:val="22"/>
              </w:rPr>
              <w:t>Dokaz: ugovori o zakupu</w:t>
            </w:r>
          </w:p>
          <w:p w:rsidRDefault="000A3627" w:rsidP="000A3627" w:rsidR="000A3627" w:rsidRPr="000A3627">
            <w:pPr>
              <w:rPr>
                <w:rFonts w:cs="Tahoma" w:hAnsi="Book Antiqua" w:ascii="Book Antiqua"/>
                <w:i/>
                <w:sz w:val="28"/>
                <w:szCs w:val="28"/>
              </w:rPr>
            </w:pPr>
          </w:p>
          <w:p w:rsidRDefault="000A3627" w:rsidP="000A3627" w:rsidR="000A3627">
            <w:pPr>
              <w:rPr>
                <w:sz w:val="22"/>
                <w:szCs w:val="22"/>
              </w:rPr>
            </w:pPr>
            <w:r>
              <w:rPr>
                <w:rFonts w:cs="Tahoma" w:hAnsi="Book Antiqua" w:ascii="Book Antiqua"/>
                <w:sz w:val="22"/>
                <w:szCs w:val="22"/>
              </w:rPr>
              <w:t xml:space="preserve">4. </w:t>
            </w:r>
            <w:r w:rsidRPr="000A3627">
              <w:rPr>
                <w:sz w:val="22"/>
                <w:szCs w:val="22"/>
              </w:rPr>
              <w:t>ŠARIĆ PROPERTY j.d.o.o.</w:t>
            </w:r>
            <w:r>
              <w:rPr>
                <w:sz w:val="22"/>
                <w:szCs w:val="22"/>
              </w:rPr>
              <w:t xml:space="preserve"> nije plaćalo ugovore</w:t>
            </w:r>
            <w:r w:rsidR="00DE3CB6">
              <w:rPr>
                <w:sz w:val="22"/>
                <w:szCs w:val="22"/>
              </w:rPr>
              <w:t xml:space="preserve">nu najamninu  pa su ugovori  o </w:t>
            </w:r>
            <w:r>
              <w:rPr>
                <w:sz w:val="22"/>
                <w:szCs w:val="22"/>
              </w:rPr>
              <w:t>z</w:t>
            </w:r>
            <w:r w:rsidR="00DE3CB6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kupu otkazani.</w:t>
            </w:r>
          </w:p>
          <w:p w:rsidRDefault="000A3627" w:rsidP="000A3627" w:rsidR="000A3627">
            <w:pPr>
              <w:rPr>
                <w:sz w:val="22"/>
                <w:szCs w:val="22"/>
              </w:rPr>
            </w:pPr>
          </w:p>
          <w:p w:rsidRDefault="005533F2" w:rsidP="00CB565A" w:rsidR="00CB565A" w:rsidRPr="00E426CF">
            <w:pPr>
              <w:jc w:val="both"/>
              <w:rPr>
                <w:rFonts w:cs="Tahoma" w:hAnsi="Book Antiqua" w:ascii="Book Antiqua"/>
                <w:i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i/>
                <w:sz w:val="22"/>
                <w:szCs w:val="22"/>
              </w:rPr>
              <w:t xml:space="preserve">Dokaz: </w:t>
            </w:r>
            <w:r w:rsidR="000A3627">
              <w:rPr>
                <w:rFonts w:cs="Tahoma" w:hAnsi="Book Antiqua" w:ascii="Book Antiqua"/>
                <w:i/>
                <w:sz w:val="22"/>
                <w:szCs w:val="22"/>
              </w:rPr>
              <w:t xml:space="preserve">  pismeni otkaz ugovora o zakupu</w:t>
            </w:r>
            <w:r w:rsidRPr="00E426CF">
              <w:rPr>
                <w:rFonts w:cs="Tahoma" w:hAnsi="Book Antiqua" w:ascii="Book Antiqua"/>
                <w:i/>
                <w:sz w:val="22"/>
                <w:szCs w:val="22"/>
              </w:rPr>
              <w:t>,</w:t>
            </w:r>
            <w:r w:rsidR="000A3627">
              <w:rPr>
                <w:rFonts w:cs="Tahoma" w:hAnsi="Book Antiqua" w:ascii="Book Antiqua"/>
                <w:i/>
                <w:sz w:val="22"/>
                <w:szCs w:val="22"/>
              </w:rPr>
              <w:t xml:space="preserve"> odgovor zakupnika,</w:t>
            </w:r>
            <w:r w:rsidRPr="00E426CF">
              <w:rPr>
                <w:rFonts w:cs="Tahoma" w:hAnsi="Book Antiqua" w:ascii="Book Antiqua"/>
                <w:i/>
                <w:sz w:val="22"/>
                <w:szCs w:val="22"/>
              </w:rPr>
              <w:t xml:space="preserve"> saslušanje stranaka</w:t>
            </w:r>
          </w:p>
          <w:p w:rsidRDefault="005533F2" w:rsidP="00CB565A" w:rsidR="005533F2" w:rsidRPr="00E426CF">
            <w:pPr>
              <w:jc w:val="both"/>
              <w:rPr>
                <w:rFonts w:cs="Tahoma" w:hAnsi="Book Antiqua" w:ascii="Book Antiqua"/>
                <w:i/>
                <w:sz w:val="22"/>
                <w:szCs w:val="22"/>
              </w:rPr>
            </w:pPr>
          </w:p>
          <w:p w:rsidRDefault="00E426CF" w:rsidP="00AE2518" w:rsidR="00E426CF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5533F2" w:rsidP="00AE2518" w:rsidR="00F822E3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>5</w:t>
            </w:r>
            <w:r w:rsidR="00AE2518" w:rsidRPr="00E426CF">
              <w:rPr>
                <w:rFonts w:cs="Tahoma" w:hAnsi="Book Antiqua" w:ascii="Book Antiqua"/>
                <w:sz w:val="22"/>
                <w:szCs w:val="22"/>
              </w:rPr>
              <w:t>. Zato predlažemo da u skladu s odredbom iz čl. 216. st. 3</w:t>
            </w:r>
            <w:r w:rsidR="00CB565A" w:rsidRPr="00E426CF">
              <w:rPr>
                <w:rFonts w:cs="Tahoma" w:hAnsi="Book Antiqua" w:ascii="Book Antiqua"/>
                <w:sz w:val="22"/>
                <w:szCs w:val="22"/>
              </w:rPr>
              <w:t xml:space="preserve"> Stečajnog zakona</w:t>
            </w:r>
            <w:r w:rsidR="00AE2518" w:rsidRPr="00E426CF">
              <w:rPr>
                <w:rFonts w:cs="Tahoma" w:hAnsi="Book Antiqua" w:ascii="Book Antiqua"/>
                <w:sz w:val="22"/>
                <w:szCs w:val="22"/>
              </w:rPr>
              <w:t xml:space="preserve"> sud donese </w:t>
            </w:r>
            <w:r w:rsidR="00F822E3" w:rsidRPr="00E426CF">
              <w:rPr>
                <w:rFonts w:cs="Tahoma" w:hAnsi="Book Antiqua" w:ascii="Book Antiqua"/>
                <w:sz w:val="22"/>
                <w:szCs w:val="22"/>
              </w:rPr>
              <w:t xml:space="preserve"> slijedeće</w:t>
            </w:r>
          </w:p>
          <w:p w:rsidRDefault="00F822E3" w:rsidP="00AE2518" w:rsidR="00F822E3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        R J E Š E NJ E </w:t>
            </w:r>
          </w:p>
          <w:p w:rsidRDefault="00F822E3" w:rsidP="00AE2518" w:rsidR="00F822E3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AE2518" w:rsidP="000D5C8C" w:rsidR="000D5C8C">
            <w:pPr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 </w:t>
            </w:r>
            <w:r w:rsidR="00F822E3" w:rsidRPr="00E426CF">
              <w:rPr>
                <w:rFonts w:cs="Tahoma" w:hAnsi="Book Antiqua" w:ascii="Book Antiqua"/>
                <w:sz w:val="22"/>
                <w:szCs w:val="22"/>
              </w:rPr>
              <w:t xml:space="preserve">1.  Nalaže se  trgovačkom društvu </w:t>
            </w:r>
            <w:r w:rsidR="000D5C8C" w:rsidRPr="000A3627">
              <w:rPr>
                <w:sz w:val="22"/>
                <w:szCs w:val="22"/>
              </w:rPr>
              <w:t>ŠARIĆ PROPERTY j.d.o.o.</w:t>
            </w:r>
            <w:r w:rsidR="000D5C8C">
              <w:rPr>
                <w:sz w:val="22"/>
                <w:szCs w:val="22"/>
              </w:rPr>
              <w:t xml:space="preserve"> </w:t>
            </w:r>
            <w:r w:rsidR="000D5C8C" w:rsidRPr="000A3627">
              <w:rPr>
                <w:rFonts w:cs="Tahoma" w:hAnsi="Book Antiqua" w:ascii="Book Antiqua"/>
                <w:sz w:val="22"/>
                <w:szCs w:val="22"/>
              </w:rPr>
              <w:t>Sesvete, Zagrebačka 36</w:t>
            </w:r>
            <w:r w:rsidR="000D5C8C">
              <w:rPr>
                <w:rFonts w:cs="Tahoma" w:hAnsi="Book Antiqua" w:ascii="Book Antiqua"/>
                <w:sz w:val="22"/>
                <w:szCs w:val="22"/>
              </w:rPr>
              <w:t xml:space="preserve"> OIB:66539347035  </w:t>
            </w:r>
            <w:r w:rsidR="005533F2" w:rsidRPr="00E426CF">
              <w:rPr>
                <w:rFonts w:cs="Tahoma" w:hAnsi="Book Antiqua" w:ascii="Book Antiqua"/>
                <w:sz w:val="22"/>
                <w:szCs w:val="22"/>
              </w:rPr>
              <w:t xml:space="preserve"> preda u posjed</w:t>
            </w:r>
            <w:r w:rsidR="000D5C8C">
              <w:rPr>
                <w:rFonts w:cs="Tahoma" w:hAnsi="Book Antiqua" w:ascii="Book Antiqua"/>
                <w:sz w:val="22"/>
                <w:szCs w:val="22"/>
              </w:rPr>
              <w:t xml:space="preserve"> društvu</w:t>
            </w:r>
            <w:r w:rsidR="005533F2" w:rsidRPr="00E426CF">
              <w:rPr>
                <w:rFonts w:cs="Tahoma" w:hAnsi="Book Antiqua" w:ascii="Book Antiqua"/>
                <w:sz w:val="22"/>
                <w:szCs w:val="22"/>
              </w:rPr>
              <w:t xml:space="preserve"> </w:t>
            </w:r>
            <w:r w:rsidR="000D5C8C" w:rsidRPr="003E1D5A">
              <w:rPr>
                <w:sz w:val="22"/>
                <w:szCs w:val="22"/>
              </w:rPr>
              <w:t>MARIJAN NEKRETNINE d.o.o. Sesvete  u stečaju ., Sesvete, Zagrebačka 36 OIB: 05597612616</w:t>
            </w:r>
            <w:r w:rsidR="000D5C8C">
              <w:rPr>
                <w:sz w:val="22"/>
                <w:szCs w:val="22"/>
              </w:rPr>
              <w:t xml:space="preserve"> slijedeće</w:t>
            </w:r>
            <w:r w:rsidR="005533F2" w:rsidRPr="00E426CF">
              <w:rPr>
                <w:rFonts w:hAnsi="Book Antiqua" w:ascii="Book Antiqua"/>
                <w:sz w:val="22"/>
                <w:szCs w:val="22"/>
              </w:rPr>
              <w:t xml:space="preserve"> </w:t>
            </w:r>
            <w:r w:rsidR="00EA12F2" w:rsidRPr="00E426CF">
              <w:rPr>
                <w:rFonts w:cs="Tahoma" w:hAnsi="Book Antiqua" w:ascii="Book Antiqua"/>
                <w:sz w:val="22"/>
                <w:szCs w:val="22"/>
              </w:rPr>
              <w:t>nekretn</w:t>
            </w:r>
            <w:r w:rsidR="000D5C8C">
              <w:rPr>
                <w:rFonts w:cs="Tahoma" w:hAnsi="Book Antiqua" w:ascii="Book Antiqua"/>
                <w:sz w:val="22"/>
                <w:szCs w:val="22"/>
              </w:rPr>
              <w:t>ine:</w:t>
            </w:r>
          </w:p>
          <w:p w:rsidRDefault="000D5C8C" w:rsidP="000D5C8C" w:rsidR="000D5C8C">
            <w:pPr>
              <w:rPr>
                <w:rFonts w:cs="Tahoma" w:hAnsi="Book Antiqua" w:ascii="Book Antiqua"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a) upisane u zemljišnim knjigama Općinskog građanskog u Zagrebu, k.o. Remete , zk. ul. 22595, kat.čest.br. 1160 – kuća br. 253 u Bukovačkoj cesti pov. 120 čm, stambena građevina br. 253/1 pov. 197 čm i dvorište pov. 677 čm -  sveukupne površine 994 m2.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1) suvlasnički dio: 837/10000 etažno vlasništvo (E-1): 1. građevina A- stan oznake S 1 netto površine 94,59 čm u prizemlju kuće zajedno sa pripadajućim spremištem oznake SP 1, netto površine spremišta 1,99 čm, na priloženom elaboratu obojeno crvenom bojom, ukupne površine stana i spremišta koja iznosi 96,58 čm</w:t>
            </w:r>
          </w:p>
          <w:p w:rsidRDefault="000D5C8C" w:rsidP="000D5C8C" w:rsidR="000D5C8C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2) suvlasnički dio: 837/10000 etažno vlasništvo (E-2): 1. građevina A- stan oznake S 2 netto površine 94,59 čm u prizemlju kuće zajedno sa pripadajućim spremištem oznake SP 2, netto površine spremišta 1,99 čm, na priloženom elaboratu obojeno žutom bojom, ukupne površine stana i spremišta koja iznosi 96,58 čm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3) suvlasnički dio: 837/10000 etažno vlasništvo (E-3): 1. građevina A- stan oznake S 3 netto površine 94,59 čm u prizemlju kuće zajedno sa pripadajućim spremištem oznake SP 3, netto površine spremišta 1,99 čm, na priloženom elaboratu obojeno zelenom bojom, ukupne površine stana i spremišta koja iznosi 96,58 čm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4) suvlasnički dio: 837/10000 etažno vlasništvo (E-4): 1. građevina A- stan oznake S 4 netto površine 94,59 čm u prizemlju kuće zajedno sa pripadajućim spremištem oznake SP 4, netto površine spremišta 1,99 čm, na priloženom elaboratu obojeno svijetlo plavo bojom, ukupne površine stana i spremišta koja iznosi 96,58 čm</w:t>
            </w: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5) suvlasnički dio: 837/10000 etažno vlasništvo (E-5): 1. građevina A- stan oznake S 5 netto površine 94,59 čm u prizemlju kuće zajedno sa pripadajućim spremištem oznake SP 5, netto površine spremišta 0,94 čm, na priloženom elaboratu obojeno ljubičastom bojom, ukupne površine stana i spremišta koja iznosi 95,53 čm</w:t>
            </w: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6) suvlasnički dio: 837/10000 etažno vlasništvo (E-2): 1. građevina A- stan oznake S 6 netto površine 94,59 čm u prizemlju kuće zajedno sa pripadajućim spremištem oznake SP 6, netto površine spremišta 1,99 čm, na priloženom elaboratu obojeno tamno plavom bojom, ukupne površine stana i spremišta koja iznosi 96,58 čm</w:t>
            </w:r>
          </w:p>
          <w:p w:rsidRDefault="000D5C8C" w:rsidP="000D5C8C" w:rsidR="000D5C8C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7) suvlasnički dio: 172/10000 etažno vlasništvo (E-8): 1. građevina A- garaža oznake G1 netto površine 19,88 čm u podrumu kuće na priloženom elaboratu crveno koso  iscrtkanom  bojom,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8) suvlasnički dio: 162/10000 etažno vlasništvo (E-9): 1. građevina A- garaža oznake G2 netto površine 18,64 čm u podrumu kuće na priloženom elaboratu obojeno žuto okomito iscrtkanom  bojom,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lastRenderedPageBreak/>
              <w:t>9) suvlasnički dio: 162/10000 etažno vlasništvo (E-10): 1. građevina A- garaža oznake G3 netto površine 18,64 čm u podrumu kuće na priloženom elaboratu obojeno zeleno okomitom iscrtkanom  bojom,</w:t>
            </w:r>
          </w:p>
          <w:p w:rsidRDefault="000D5C8C" w:rsidP="000D5C8C" w:rsidR="000D5C8C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10) suvlasnički dio: 164/10000 etažno vlasništvo (E-11): 1. građevina A- garaža oznake G4 netto površine 18,90 čm u podrumu kuće na priloženom elaboratu obojeno svijetlo plavom okomito iscrtkanom  bojom,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b) upisane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- suvlasnički dio: 3394/10000 etažno vlasništvo (E-1): 1. trosobni stan u prizemlju ( oznake ST 1) sadržaja: hodnik, kupaona, WC, kuhinja, dnevni boravak, blagovaona, soba,soba i lođa u površini 75,59 čm, garaža ( sporedni dio oznake G1) u podrumu u površini 14,40 čm i parkirno mjesto ( sporedni dio oznake P1) u dvorištu u površini 2,88 čm, ukupne površine 92,87 čm označeno u planu posebnih dijelova zgrade crvenom bojom.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c) upisane u zemljišnim knjigama Općinskog građanskog u Zagrebu, k.o. Grad Zagreb , zk. ul. 108315, kat.čest.br. 8132/21 – stambena zgrada br.122 F ( površine 214 m2) i dvorište ( površine 429 m2) Srebrnjak ukupne površine 643 m2</w:t>
            </w:r>
          </w:p>
          <w:p w:rsidRDefault="000D5C8C" w:rsidP="000D5C8C" w:rsidR="000D5C8C" w:rsidRPr="003E1D5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Default="000D5C8C" w:rsidP="000D5C8C" w:rsidR="000D5C8C" w:rsidRPr="003E1D5A">
            <w:pPr>
              <w:jc w:val="both"/>
              <w:rPr>
                <w:sz w:val="22"/>
                <w:szCs w:val="22"/>
              </w:rPr>
            </w:pPr>
            <w:r w:rsidRPr="003E1D5A">
              <w:rPr>
                <w:sz w:val="22"/>
                <w:szCs w:val="22"/>
              </w:rPr>
              <w:t>- suvlasnički dio: 2464/10000 etažno vlasništvo (E-1): 1. 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kao sporednim dijelovima stana, sveukupne neto korisne površine stana od 118,26 m2 u etažnom elaboratu označeno sivom bojom.</w:t>
            </w:r>
          </w:p>
          <w:p w:rsidRDefault="000D5C8C" w:rsidP="000D5C8C" w:rsidR="000D5C8C" w:rsidRPr="003E1D5A">
            <w:pPr>
              <w:rPr>
                <w:sz w:val="22"/>
                <w:szCs w:val="22"/>
              </w:rPr>
            </w:pPr>
          </w:p>
          <w:p w:rsidRDefault="005533F2" w:rsidP="00AE2518" w:rsidR="005533F2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5533F2" w:rsidP="00AE2518" w:rsidR="00AE2518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>i to  o roku od osam dana od dana pravomoćnosti ovog rješenja.</w:t>
            </w:r>
          </w:p>
          <w:p w:rsidRDefault="005533F2" w:rsidP="00AE2518" w:rsidR="005533F2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AE2518" w:rsidP="00AE2518" w:rsidR="00AE2518" w:rsidRPr="00E426CF">
            <w:pPr>
              <w:jc w:val="both"/>
              <w:rPr>
                <w:rFonts w:cs="Tahoma" w:hAnsi="Book Antiqua" w:ascii="Book Antiqua"/>
                <w:sz w:val="22"/>
                <w:szCs w:val="22"/>
              </w:rPr>
            </w:pPr>
          </w:p>
          <w:p w:rsidRDefault="00AE2518" w:rsidP="00AE2518" w:rsidR="00AE2518" w:rsidRPr="00E426CF">
            <w:pPr>
              <w:jc w:val="center"/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      </w:t>
            </w:r>
          </w:p>
          <w:p w:rsidRDefault="00AE2518" w:rsidP="00AE2518" w:rsidR="00AE2518" w:rsidRPr="00E426CF">
            <w:pPr>
              <w:ind w:firstLine="720" w:left="1440"/>
              <w:rPr>
                <w:rFonts w:cs="Tahoma" w:hAnsi="Book Antiqua" w:ascii="Book Antiqua"/>
                <w:sz w:val="22"/>
                <w:szCs w:val="22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       Stečajni upravitelj                                                       </w:t>
            </w:r>
          </w:p>
          <w:p w:rsidRDefault="00AE2518" w:rsidP="00F822E3" w:rsidR="000E2E9D" w:rsidRPr="00EA12F2">
            <w:pPr>
              <w:jc w:val="center"/>
              <w:rPr>
                <w:rFonts w:hAnsi="Book Antiqua" w:ascii="Book Antiqua"/>
                <w:szCs w:val="24"/>
              </w:rPr>
            </w:pPr>
            <w:r w:rsidRPr="00E426CF">
              <w:rPr>
                <w:rFonts w:cs="Tahoma" w:hAnsi="Book Antiqua" w:ascii="Book Antiqua"/>
                <w:sz w:val="22"/>
                <w:szCs w:val="22"/>
              </w:rPr>
              <w:t xml:space="preserve">                                            Davor Ivančić</w:t>
            </w:r>
            <w:r w:rsidRPr="00E426CF">
              <w:rPr>
                <w:rFonts w:cs="Tahoma" w:hAnsi="Book Antiqua" w:ascii="Book Antiqua"/>
                <w:sz w:val="28"/>
                <w:szCs w:val="28"/>
              </w:rPr>
              <w:t xml:space="preserve"> </w:t>
            </w:r>
          </w:p>
        </w:tc>
      </w:tr>
    </w:tbl>
    <w:p w:rsidRDefault="00F96A0D" w:rsidP="00E96766" w:rsidR="00F96A0D" w:rsidRPr="00EA12F2">
      <w:pPr>
        <w:rPr>
          <w:rFonts w:hAnsi="Book Antiqua" w:ascii="Book Antiqua"/>
          <w:szCs w:val="24"/>
        </w:rPr>
      </w:pPr>
    </w:p>
    <w:sectPr w:rsidSect="0098573F" w:rsidR="00F96A0D" w:rsidRPr="00EA12F2">
      <w:pgSz w:h="16840" w:w="11907"/>
      <w:pgMar w:gutter="0" w:footer="720" w:header="720" w:left="1701" w:bottom="851" w:right="1701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0827"/>
    <w:rsid w:val="000170EC"/>
    <w:rsid w:val="00026E81"/>
    <w:rsid w:val="000464CB"/>
    <w:rsid w:val="00092426"/>
    <w:rsid w:val="000A3627"/>
    <w:rsid w:val="000D5C8C"/>
    <w:rsid w:val="000E1B73"/>
    <w:rsid w:val="000E2E9D"/>
    <w:rsid w:val="000F6C46"/>
    <w:rsid w:val="001327A3"/>
    <w:rsid w:val="001639C3"/>
    <w:rsid w:val="001833AE"/>
    <w:rsid w:val="001B07F5"/>
    <w:rsid w:val="001B45B1"/>
    <w:rsid w:val="001D3E51"/>
    <w:rsid w:val="00260229"/>
    <w:rsid w:val="002749F8"/>
    <w:rsid w:val="002F22FC"/>
    <w:rsid w:val="00327D62"/>
    <w:rsid w:val="00352A86"/>
    <w:rsid w:val="00376F05"/>
    <w:rsid w:val="003771CF"/>
    <w:rsid w:val="0038683C"/>
    <w:rsid w:val="003A6206"/>
    <w:rsid w:val="003D08A1"/>
    <w:rsid w:val="003E1D5A"/>
    <w:rsid w:val="003F502D"/>
    <w:rsid w:val="00400933"/>
    <w:rsid w:val="00407D49"/>
    <w:rsid w:val="004104EF"/>
    <w:rsid w:val="0043773C"/>
    <w:rsid w:val="004B2EDC"/>
    <w:rsid w:val="004E7009"/>
    <w:rsid w:val="005122FE"/>
    <w:rsid w:val="005533F2"/>
    <w:rsid w:val="0056773A"/>
    <w:rsid w:val="005749E9"/>
    <w:rsid w:val="00637A3D"/>
    <w:rsid w:val="00661512"/>
    <w:rsid w:val="00676D89"/>
    <w:rsid w:val="00682D35"/>
    <w:rsid w:val="00715073"/>
    <w:rsid w:val="007852BE"/>
    <w:rsid w:val="00856B3E"/>
    <w:rsid w:val="00883654"/>
    <w:rsid w:val="00890F93"/>
    <w:rsid w:val="008B17F3"/>
    <w:rsid w:val="008D6105"/>
    <w:rsid w:val="00911BCC"/>
    <w:rsid w:val="00936E75"/>
    <w:rsid w:val="009452F1"/>
    <w:rsid w:val="00952096"/>
    <w:rsid w:val="00962CB6"/>
    <w:rsid w:val="00977A60"/>
    <w:rsid w:val="0098573F"/>
    <w:rsid w:val="009A6CFE"/>
    <w:rsid w:val="009D1544"/>
    <w:rsid w:val="009D7564"/>
    <w:rsid w:val="009E6707"/>
    <w:rsid w:val="00A17B01"/>
    <w:rsid w:val="00A41109"/>
    <w:rsid w:val="00A82C6C"/>
    <w:rsid w:val="00A9106B"/>
    <w:rsid w:val="00A95CE3"/>
    <w:rsid w:val="00A96B82"/>
    <w:rsid w:val="00AA2F75"/>
    <w:rsid w:val="00AB615D"/>
    <w:rsid w:val="00AB6F79"/>
    <w:rsid w:val="00AC03E1"/>
    <w:rsid w:val="00AE2518"/>
    <w:rsid w:val="00B2179B"/>
    <w:rsid w:val="00B87E6B"/>
    <w:rsid w:val="00BB6009"/>
    <w:rsid w:val="00BF1D50"/>
    <w:rsid w:val="00C10CFF"/>
    <w:rsid w:val="00C324B7"/>
    <w:rsid w:val="00C40FC7"/>
    <w:rsid w:val="00CA7A8F"/>
    <w:rsid w:val="00CB565A"/>
    <w:rsid w:val="00D066CA"/>
    <w:rsid w:val="00D35912"/>
    <w:rsid w:val="00D538DE"/>
    <w:rsid w:val="00D673C1"/>
    <w:rsid w:val="00DE3CB6"/>
    <w:rsid w:val="00E36C0A"/>
    <w:rsid w:val="00E426CF"/>
    <w:rsid w:val="00E95622"/>
    <w:rsid w:val="00E95DD4"/>
    <w:rsid w:val="00E96766"/>
    <w:rsid w:val="00EA0C14"/>
    <w:rsid w:val="00EA0D87"/>
    <w:rsid w:val="00EA12F2"/>
    <w:rsid w:val="00EE7B66"/>
    <w:rsid w:val="00F307C7"/>
    <w:rsid w:val="00F559DC"/>
    <w:rsid w:val="00F822E3"/>
    <w:rsid w:val="00F912DF"/>
    <w:rsid w:val="00F96A0D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5122F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6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5122F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6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1626</properties:Words>
  <properties:Characters>9018</properties:Characters>
  <properties:Lines>209</properties:Lines>
  <properties:Paragraphs>59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2018-07-12T06:31:00Z</dcterms:created>
  <dc:creator>Korisnik 2</dc:creator>
  <cp:lastModifiedBy>Matea Bizjak</cp:lastModifiedBy>
  <cp:lastPrinted>2018-07-12T06:29:00Z</cp:lastPrinted>
  <dcterms:modified xmlns:xsi="http://www.w3.org/2001/XMLSchema-instance" xsi:type="dcterms:W3CDTF">2018-07-24T06:30:00Z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St-1487/2017-41 / Podnesak - Zahtjev (STEČAJNI UPRAVITELJ - SUD - ZAHJTEV ZA PREDAJU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