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1380" w14:paraId="59e138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F54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 xml:space="preserve">               6 St-741/2016-2.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>O G L A S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</w:t>
      </w:r>
      <w:r w:rsidRPr="000F54D9">
        <w:rPr>
          <w:rFonts w:cs="Times New Roman" w:eastAsia="Times New Roman"/>
          <w:szCs w:val="20"/>
          <w:lang w:eastAsia="hr-HR"/>
        </w:rPr>
        <w:t>D</w:t>
      </w:r>
      <w:r w:rsidRPr="000F54D9">
        <w:rPr>
          <w:rFonts w:cs="Times New Roman" w:eastAsia="Times New Roman"/>
          <w:szCs w:val="20"/>
          <w:lang w:eastAsia="hr-HR"/>
        </w:rPr>
        <w:t>RUGA ZA PROMICANJE GLAZBENE KULTURE URBANA GLAZBA, Zagreb, Kralja Zvonimira 44, registarski broj: 21007944, OIB: 41256376289, koji se vodi kod ovoga suda pod brojem St-741/2015, temeljem odredbe čl.430., 431. i 434. Stečajnog zakona (Narodne novine br. 71/15), objavljuje: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14.750,00 kn, u koji iznos je uračunata kamata i naknada Financijske agencije za provedbu ovrhe na novčanim sredstvima.  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>II. Poziva se osoba ovlaštena za zastupanje dužnika – Petar Vojvodić, Bruno Vojvodić i A</w:t>
      </w:r>
      <w:r w:rsidRPr="000F54D9">
        <w:rPr>
          <w:rFonts w:cs="Times New Roman" w:eastAsia="Times New Roman"/>
          <w:szCs w:val="20"/>
          <w:lang w:eastAsia="hr-HR"/>
        </w:rPr>
        <w:t>n</w:t>
      </w:r>
      <w:r w:rsidRPr="000F54D9">
        <w:rPr>
          <w:rFonts w:cs="Times New Roman" w:eastAsia="Times New Roman"/>
          <w:szCs w:val="20"/>
          <w:lang w:eastAsia="hr-HR"/>
        </w:rPr>
        <w:t>đelko Šipuš, da u roku od 15 dana od objave ovog oglasa na mrežnoj stranici e-Oglasna ploča Trgovačkog suda u Bjelovaru podnese sudu javnobilježnički ovjerovljen popis imovine i o</w:t>
      </w:r>
      <w:r w:rsidRPr="000F54D9">
        <w:rPr>
          <w:rFonts w:cs="Times New Roman" w:eastAsia="Times New Roman"/>
          <w:szCs w:val="20"/>
          <w:lang w:eastAsia="hr-HR"/>
        </w:rPr>
        <w:t>b</w:t>
      </w:r>
      <w:r w:rsidRPr="000F54D9">
        <w:rPr>
          <w:rFonts w:cs="Times New Roman" w:eastAsia="Times New Roman"/>
          <w:szCs w:val="20"/>
          <w:lang w:eastAsia="hr-HR"/>
        </w:rPr>
        <w:t>veza na propisanom obrascu.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</w:t>
      </w:r>
      <w:r w:rsidRPr="000F54D9">
        <w:rPr>
          <w:rFonts w:cs="Times New Roman" w:eastAsia="Times New Roman"/>
          <w:szCs w:val="20"/>
          <w:lang w:eastAsia="hr-HR"/>
        </w:rPr>
        <w:t>i</w:t>
      </w:r>
      <w:r w:rsidRPr="000F54D9">
        <w:rPr>
          <w:rFonts w:cs="Times New Roman" w:eastAsia="Times New Roman"/>
          <w:szCs w:val="20"/>
          <w:lang w:eastAsia="hr-HR"/>
        </w:rPr>
        <w:t xml:space="preserve">darno plaćanje predujma za namirenje troškova stečajnog postupka.  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>IV. Ako osoba ovlaštena za zastupanje dužnika po zakonu u roku od 15 dana ne podnese p</w:t>
      </w:r>
      <w:r w:rsidRPr="000F54D9">
        <w:rPr>
          <w:rFonts w:cs="Times New Roman" w:eastAsia="Times New Roman"/>
          <w:szCs w:val="20"/>
          <w:lang w:eastAsia="hr-HR"/>
        </w:rPr>
        <w:t>o</w:t>
      </w:r>
      <w:r w:rsidRPr="000F54D9">
        <w:rPr>
          <w:rFonts w:cs="Times New Roman" w:eastAsia="Times New Roman"/>
          <w:szCs w:val="20"/>
          <w:lang w:eastAsia="hr-HR"/>
        </w:rPr>
        <w:t>pis imovine i obveza dužnika ili ako iz toga popisa proizlazi da dužnik ima imovinu koja nije dostatna za namirenje predvidivih troškova stečajnog postupka te ako u roku od 45 dana nij</w:t>
      </w:r>
      <w:r w:rsidRPr="000F54D9">
        <w:rPr>
          <w:rFonts w:cs="Times New Roman" w:eastAsia="Times New Roman"/>
          <w:szCs w:val="20"/>
          <w:lang w:eastAsia="hr-HR"/>
        </w:rPr>
        <w:t>e</w:t>
      </w:r>
      <w:r w:rsidRPr="000F54D9">
        <w:rPr>
          <w:rFonts w:cs="Times New Roman" w:eastAsia="Times New Roman"/>
          <w:szCs w:val="20"/>
          <w:lang w:eastAsia="hr-HR"/>
        </w:rPr>
        <w:t xml:space="preserve">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 xml:space="preserve">U Bjelovaru 6. lipnja 2016. 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F54D9">
        <w:rPr>
          <w:rFonts w:cs="Times New Roman" w:eastAsia="Times New Roman"/>
          <w:szCs w:val="20"/>
          <w:lang w:eastAsia="hr-HR"/>
        </w:rPr>
        <w:t>Rj</w:t>
      </w:r>
      <w:proofErr w:type="spellEnd"/>
      <w:r w:rsidRPr="000F54D9">
        <w:rPr>
          <w:rFonts w:cs="Times New Roman" w:eastAsia="Times New Roman"/>
          <w:szCs w:val="20"/>
          <w:lang w:eastAsia="hr-HR"/>
        </w:rPr>
        <w:t>.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>II. Kal. 45 dana</w:t>
      </w:r>
    </w:p>
    <w:p w:rsidRDefault="000F54D9" w:rsidP="000F54D9" w:rsidR="000F54D9" w:rsidRPr="000F54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F54D9">
        <w:rPr>
          <w:rFonts w:cs="Times New Roman" w:eastAsia="Times New Roman"/>
          <w:szCs w:val="20"/>
          <w:lang w:eastAsia="hr-HR"/>
        </w:rPr>
        <w:t>Bjelovar, 6.6.2016.</w: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4D9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7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St-741/2016-2</izvorni_sadrzaj>
    <derivirana_varijabla naziv="DomainObject.Oznaka_1">St-741/2016-2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kulture URBANA GLAZBA</izvorni_sadrzaj>
    <derivirana_varijabla naziv="DomainObject.Predmet.ProtustrankaFormated_1">  Udruga za promicanje glazbene kulture URBANA GLAZBA</derivirana_varijabla>
  </DomainObject.Predmet.ProtustrankaFormated>
  <DomainObject.Predmet.ProtustrankaFormatedOIB>
    <izvorni_sadrzaj>  Udruga za promicanje glazbene kulture URBANA GLAZBA, OIB 41256376289</izvorni_sadrzaj>
    <derivirana_varijabla naziv="DomainObject.Predmet.ProtustrankaFormatedOIB_1">  Udruga za promicanje glazbene kulture URBANA GLAZBA, OIB 41256376289</derivirana_varijabla>
  </DomainObject.Predmet.ProtustrankaFormatedOIB>
  <DomainObject.Predmet.ProtustrankaFormatedWithAdress>
    <izvorni_sadrzaj> Udruga za promicanje glazbene kulture URBANA GLAZBA, Kralja Zvonimira 44, 10000 Zagreb</izvorni_sadrzaj>
    <derivirana_varijabla naziv="DomainObject.Predmet.ProtustrankaFormatedWithAdress_1"> Udruga za promicanje glazbene kulture URBANA GLAZBA, Kralja Zvonimira 44, 10000 Zagreb</derivirana_varijabla>
  </DomainObject.Predmet.ProtustrankaFormatedWithAdress>
  <DomainObject.Predmet.ProtustrankaFormatedWithAdressOIB>
    <izvorni_sadrzaj> Udruga za promicanje glazbene kulture URBANA GLAZBA, OIB 41256376289, Kralja Zvonimira 44, 10000 Zagreb</izvorni_sadrzaj>
    <derivirana_varijabla naziv="DomainObject.Predmet.ProtustrankaFormatedWithAdressOIB_1"> Udruga za promicanje glazbene kulture URBANA GLAZBA, OIB 41256376289, Kralja Zvonimira 44, 10000 Zagreb</derivirana_varijabla>
  </DomainObject.Predmet.ProtustrankaFormatedWithAdressOIB>
  <DomainObject.Predmet.ProtustrankaWithAdress>
    <izvorni_sadrzaj>Udruga za promicanje glazbene kulture URBANA GLAZBA Kralja Zvonimira 44, 10000 Zagreb</izvorni_sadrzaj>
    <derivirana_varijabla naziv="DomainObject.Predmet.ProtustrankaWithAdress_1">Udruga za promicanje glazbene kulture URBANA GLAZBA Kralja Zvonimira 44, 10000 Zagreb</derivirana_varijabla>
  </DomainObject.Predmet.ProtustrankaWithAdress>
  <DomainObject.Predmet.ProtustrankaWithAdressOIB>
    <izvorni_sadrzaj>Udruga za promicanje glazbene kulture URBANA GLAZBA, OIB 41256376289, Kralja Zvonimira 44, 10000 Zagreb</izvorni_sadrzaj>
    <derivirana_varijabla naziv="DomainObject.Predmet.ProtustrankaWithAdressOIB_1">Udruga za promicanje glazbene kulture URBANA GLAZBA, OIB 41256376289, Kralja Zvonimira 44, 10000 Zagreb</derivirana_varijabla>
  </DomainObject.Predmet.ProtustrankaWithAdressOIB>
  <DomainObject.Predmet.ProtustrankaNazivFormated>
    <izvorni_sadrzaj>Udruga za promicanje glazbene kulture URBANA GLAZBA</izvorni_sadrzaj>
    <derivirana_varijabla naziv="DomainObject.Predmet.ProtustrankaNazivFormated_1">Udruga za promicanje glazbene kulture URBANA GLAZBA</derivirana_varijabla>
  </DomainObject.Predmet.ProtustrankaNazivFormated>
  <DomainObject.Predmet.ProtustrankaNazivFormatedOIB>
    <izvorni_sadrzaj>Udruga za promicanje glazbene kulture URBANA GLAZBA, OIB 41256376289</izvorni_sadrzaj>
    <derivirana_varijabla naziv="DomainObject.Predmet.ProtustrankaNazivFormatedOIB_1">Udruga za promicanje glazbene kulture URBANA GLAZBA, OIB 41256376289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glazbene kulture URBANA GLAZBA</item>
    </izvorni_sadrzaj>
    <derivirana_varijabla naziv="DomainObject.Predmet.ProtuStrankaListFormated_1">
      <item>Udruga za promicanje glazbene kulture URBANA GLAZBA</item>
    </derivirana_varijabla>
  </DomainObject.Predmet.ProtuStrankaListFormated>
  <DomainObject.Predmet.ProtuStrankaListFormatedOIB>
    <izvorni_sadrzaj>
      <item>Udruga za promicanje glazbene kulture URBANA GLAZBA, OIB 41256376289</item>
    </izvorni_sadrzaj>
    <derivirana_varijabla naziv="DomainObject.Predmet.ProtuStrankaListFormatedOIB_1">
      <item>Udruga za promicanje glazbene kulture URBANA GLAZBA, OIB 41256376289</item>
    </derivirana_varijabla>
  </DomainObject.Predmet.ProtuStrankaListFormatedOIB>
  <DomainObject.Predmet.ProtuStrankaListFormatedWithAdress>
    <izvorni_sadrzaj>
      <item>Udruga za promicanje glazbene kulture URBANA GLAZBA, Kralja Zvonimira 44, 10000 Zagreb</item>
    </izvorni_sadrzaj>
    <derivirana_varijabla naziv="DomainObject.Predmet.ProtuStrankaListFormatedWithAdress_1">
      <item>Udruga za promicanje glazbene kulture URBANA GLAZBA, Kralja Zvonimira 44, 10000 Zagreb</item>
    </derivirana_varijabla>
  </DomainObject.Predmet.ProtuStrankaListFormatedWithAdress>
  <DomainObject.Predmet.ProtuStrankaListFormatedWithAdressOIB>
    <izvorni_sadrzaj>
      <item>Udruga za promicanje glazbene kulture URBANA GLAZBA, OIB 41256376289, Kralja Zvonimira 44, 10000 Zagreb</item>
    </izvorni_sadrzaj>
    <derivirana_varijabla naziv="DomainObject.Predmet.ProtuStrankaListFormatedWithAdressOIB_1">
      <item>Udruga za promicanje glazbene kulture URBANA GLAZBA, OIB 41256376289, Kralja Zvonimira 44, 10000 Zagreb</item>
    </derivirana_varijabla>
  </DomainObject.Predmet.ProtuStrankaListFormatedWithAdressOIB>
  <DomainObject.Predmet.ProtuStrankaListNazivFormated>
    <izvorni_sadrzaj>
      <item>Udruga za promicanje glazbene kulture URBANA GLAZBA</item>
    </izvorni_sadrzaj>
    <derivirana_varijabla naziv="DomainObject.Predmet.ProtuStrankaListNazivFormated_1">
      <item>Udruga za promicanje glazbene kulture URBANA GLAZBA</item>
    </derivirana_varijabla>
  </DomainObject.Predmet.ProtuStrankaListNazivFormated>
  <DomainObject.Predmet.ProtuStrankaListNazivFormatedOIB>
    <izvorni_sadrzaj>
      <item>Udruga za promicanje glazbene kulture URBANA GLAZBA, OIB 41256376289</item>
    </izvorni_sadrzaj>
    <derivirana_varijabla naziv="DomainObject.Predmet.ProtuStrankaListNazivFormatedOIB_1">
      <item>Udruga za promicanje glazbene kulture URBANA GLAZBA, OIB 41256376289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St-741/2016-2</izvorni_sadrzaj>
    <derivirana_varijabla naziv="DomainObject.PoslovniBrojDokumenta_1">St-741/2016-2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glazbene kulture URBANA GLAZBA</izvorni_sadrzaj>
    <derivirana_varijabla naziv="DomainObject.Predmet.ProtustrankaIDrugi_1">Udruga za promicanje glazbene kulture URBANA GLAZBA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glazbene kulture URBANA GLAZBA, OIB 41256376289, Kralja Zvonimira 44, 10000 Zagreb</izvorni_sadrzaj>
    <derivirana_varijabla naziv="DomainObject.Predmet.ProtustrankaIDrugiAdressOIB_1">Udruga za promicanje glazbene kulture URBANA GLAZBA, OIB 41256376289, Kralja Zvonimira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glazbene kulture URBANA GLAZBA</item>
      <item>FINA Regionalni centar Zagreb</item>
    </izvorni_sadrzaj>
    <derivirana_varijabla naziv="DomainObject.Predmet.SudioniciListNaziv_1">
      <item>Udruga za promicanje glazbene kulture URBANA GLAZBA</item>
      <item>FINA Regionalni centar Zagreb</item>
    </derivirana_varijabla>
  </DomainObject.Predmet.SudioniciListNaziv>
  <DomainObject.Predmet.SudioniciListAdressOIB>
    <izvorni_sadrzaj>
      <item>Udruga za promicanje glazbene kulture URBANA GLAZBA, OIB 41256376289, Kralja Zvonimira 44,10000 Zagreb</item>
      <item>FINA Regionalni centar Zagreb, OIB 85821130368, Trg svibanjskih žrtava 1995. 1,10000 Zagreb</item>
    </izvorni_sadrzaj>
    <derivirana_varijabla naziv="DomainObject.Predmet.SudioniciListAdressOIB_1">
      <item>Udruga za promicanje glazbene kulture URBANA GLAZBA, OIB 41256376289, Kralja Zvonimira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BD19B-8485-47BC-8EB8-541E8F5D1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1690</properties:Characters>
  <properties:Lines>51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2016-06-06T06:05:00Z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