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11d8" w14:paraId="add11d8" w:rsidRDefault="00DD49E3" w:rsidP="00DD49E3" w:rsidR="00DD49E3" w:rsidRPr="006313EF">
      <w:pPr>
        <w15:collapsed w:val="false"/>
        <w:rPr>
          <w:rFonts w:eastAsia="Calibri"/>
          <w:b/>
          <w:lang w:eastAsia="en-US"/>
        </w:rPr>
      </w:pPr>
      <w:bookmarkStart w:name="_GoBack" w:id="0"/>
      <w:bookmarkEnd w:id="0"/>
      <w:r w:rsidRPr="006313EF">
        <w:rPr>
          <w:rFonts w:eastAsia="Calibri"/>
          <w:b/>
          <w:lang w:eastAsia="en-US"/>
        </w:rPr>
        <w:t>MLADEN ŠIROK, vl. obrta „MLADEN ŠIROK“ u stečaju</w:t>
      </w:r>
    </w:p>
    <w:p w:rsidRDefault="00DD49E3" w:rsidP="00DD49E3" w:rsidR="00DD49E3" w:rsidRPr="006313EF">
      <w:pPr>
        <w:rPr>
          <w:rFonts w:eastAsia="Calibri"/>
          <w:b/>
          <w:lang w:eastAsia="en-US"/>
        </w:rPr>
      </w:pPr>
      <w:r w:rsidRPr="006313EF">
        <w:rPr>
          <w:rFonts w:eastAsia="Calibri"/>
          <w:b/>
          <w:lang w:eastAsia="en-US"/>
        </w:rPr>
        <w:t>Sveta Nedelja, Obrtnička 6</w:t>
      </w:r>
    </w:p>
    <w:p w:rsidRDefault="00DD49E3" w:rsidP="004C0D02" w:rsidR="00DD49E3" w:rsidRPr="006313EF">
      <w:pPr>
        <w:pBdr>
          <w:bottom w:space="1" w:sz="4" w:color="auto" w:val="single"/>
        </w:pBdr>
        <w:rPr>
          <w:rFonts w:eastAsia="Calibri"/>
          <w:b/>
          <w:lang w:eastAsia="en-US"/>
        </w:rPr>
      </w:pPr>
      <w:r w:rsidRPr="006313EF">
        <w:rPr>
          <w:rFonts w:eastAsia="Calibri"/>
          <w:b/>
          <w:lang w:eastAsia="en-US"/>
        </w:rPr>
        <w:t>MBO: 91504635, OIB: 83646075870</w:t>
      </w:r>
    </w:p>
    <w:p w:rsidRDefault="00DD49E3" w:rsidP="00DD49E3" w:rsidR="00DD49E3" w:rsidRPr="006313EF">
      <w:pPr>
        <w:rPr>
          <w:rFonts w:eastAsia="Calibri"/>
          <w:b/>
          <w:lang w:eastAsia="en-US"/>
        </w:rPr>
      </w:pPr>
      <w:r w:rsidRPr="006313EF">
        <w:rPr>
          <w:rFonts w:eastAsia="Calibri"/>
          <w:b/>
          <w:lang w:eastAsia="en-US"/>
        </w:rPr>
        <w:t>Zastupano po stečajnom upravitelju</w:t>
      </w:r>
    </w:p>
    <w:p w:rsidRDefault="00DD49E3" w:rsidP="00DD49E3" w:rsidR="00DD49E3" w:rsidRPr="006313EF">
      <w:pPr>
        <w:rPr>
          <w:rFonts w:eastAsia="Calibri"/>
          <w:lang w:eastAsia="en-US"/>
        </w:rPr>
      </w:pPr>
      <w:r w:rsidRPr="006313EF">
        <w:rPr>
          <w:rFonts w:eastAsia="Calibri"/>
          <w:lang w:eastAsia="en-US"/>
        </w:rPr>
        <w:t>Milan Kanjer, dipl. oec.</w:t>
      </w:r>
    </w:p>
    <w:p w:rsidRDefault="00DD49E3" w:rsidP="00DD49E3" w:rsidR="00DD49E3" w:rsidRPr="006313EF">
      <w:pPr>
        <w:rPr>
          <w:rFonts w:eastAsia="Calibri"/>
          <w:lang w:eastAsia="en-US"/>
        </w:rPr>
      </w:pPr>
      <w:r w:rsidRPr="006313EF">
        <w:rPr>
          <w:rFonts w:eastAsia="Calibri"/>
          <w:lang w:eastAsia="en-US"/>
        </w:rPr>
        <w:t>10000 Zagreb, II Praćanska 6a</w:t>
      </w:r>
    </w:p>
    <w:p w:rsidRDefault="00DD49E3" w:rsidP="004C0D02" w:rsidR="00AB34B8" w:rsidRPr="006313EF">
      <w:pPr>
        <w:rPr>
          <w:rFonts w:eastAsia="Calibri"/>
          <w:lang w:eastAsia="en-US"/>
        </w:rPr>
      </w:pPr>
      <w:r w:rsidRPr="006313EF">
        <w:rPr>
          <w:rFonts w:eastAsia="Calibri"/>
          <w:lang w:eastAsia="en-US"/>
        </w:rPr>
        <w:t>Tel/Fax. 01/6050-415, mob. 091/ 3823-035</w:t>
      </w:r>
    </w:p>
    <w:p w:rsidRDefault="00AB34B8" w:rsidP="00AB34B8" w:rsidR="00AB34B8" w:rsidRPr="006313EF">
      <w:pPr>
        <w:spacing w:lineRule="auto" w:line="276"/>
      </w:pPr>
    </w:p>
    <w:p w:rsidRDefault="004C0D02" w:rsidP="004C0D02" w:rsidR="004C0D02" w:rsidRPr="00126C68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0145C4">
        <w:rPr>
          <w:rFonts w:cs="Times New Roman" w:hAnsi="Times New Roman" w:ascii="Times New Roman"/>
          <w:b w:val="false"/>
        </w:rPr>
        <w:t>Zagreb, 31.05.2019.</w:t>
      </w:r>
    </w:p>
    <w:p w:rsidRDefault="008A4FFB" w:rsidP="008A4FFB" w:rsidR="008A4FFB" w:rsidRPr="006313EF"/>
    <w:p w:rsidRDefault="004C0D02" w:rsidP="004C0D02" w:rsidR="004C0D02" w:rsidRPr="004C0D02">
      <w:pPr>
        <w:spacing w:lineRule="auto" w:line="276"/>
        <w:ind w:firstLine="720" w:left="4236"/>
        <w:jc w:val="both"/>
        <w:rPr>
          <w:b/>
          <w:u w:val="single"/>
        </w:rPr>
      </w:pPr>
      <w:r w:rsidRPr="004C0D02">
        <w:rPr>
          <w:b/>
          <w:u w:val="single"/>
        </w:rPr>
        <w:t>Posl. br. 20 St-577/14</w:t>
      </w:r>
    </w:p>
    <w:p w:rsidRDefault="004C0D02" w:rsidP="00AB34B8" w:rsidR="004C0D02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</w:p>
    <w:p w:rsidRDefault="00AB34B8" w:rsidP="00AB34B8" w:rsidR="00AB34B8" w:rsidRPr="006313EF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6313EF">
        <w:rPr>
          <w:rFonts w:cs="Times New Roman" w:hAnsi="Times New Roman" w:ascii="Times New Roman"/>
        </w:rPr>
        <w:t>REPUBLIKA HRVATSKA</w:t>
      </w:r>
    </w:p>
    <w:p w:rsidRDefault="00AB34B8" w:rsidP="00AB34B8" w:rsidR="00AB34B8" w:rsidRPr="006313EF">
      <w:pPr>
        <w:spacing w:lineRule="auto" w:line="276"/>
        <w:ind w:firstLine="720" w:left="4236"/>
        <w:jc w:val="both"/>
        <w:rPr>
          <w:b/>
          <w:bCs/>
        </w:rPr>
      </w:pPr>
      <w:r w:rsidRPr="006313EF">
        <w:rPr>
          <w:b/>
          <w:bCs/>
        </w:rPr>
        <w:t>TRGOVAČKI SUD U ZAGREBU</w:t>
      </w:r>
    </w:p>
    <w:p w:rsidRDefault="00AB34B8" w:rsidP="00AB34B8" w:rsidR="00AB34B8">
      <w:pPr>
        <w:spacing w:lineRule="auto" w:line="276"/>
        <w:jc w:val="both"/>
      </w:pPr>
    </w:p>
    <w:p w:rsidRDefault="00003C9A" w:rsidP="00AB34B8" w:rsidR="00003C9A" w:rsidRPr="006313EF">
      <w:pPr>
        <w:spacing w:lineRule="auto" w:line="276"/>
        <w:jc w:val="both"/>
      </w:pPr>
    </w:p>
    <w:p w:rsidRDefault="003C28D7" w:rsidP="00AB34B8" w:rsidR="00AB34B8" w:rsidRPr="003C28D7">
      <w:pPr>
        <w:spacing w:lineRule="auto" w:line="276"/>
        <w:jc w:val="both"/>
        <w:rPr>
          <w:u w:val="single"/>
        </w:rPr>
      </w:pPr>
      <w:r w:rsidRPr="003C28D7">
        <w:rPr>
          <w:b/>
          <w:u w:val="single"/>
        </w:rPr>
        <w:t>PREDMET</w:t>
      </w:r>
      <w:r w:rsidRPr="003C28D7">
        <w:rPr>
          <w:u w:val="single"/>
        </w:rPr>
        <w:t>: prijedlog za sazivanje skupštine vjerovnika</w:t>
      </w:r>
    </w:p>
    <w:p w:rsidRDefault="00AB34B8" w:rsidP="00AB34B8" w:rsidR="00AB34B8" w:rsidRPr="006313EF">
      <w:pPr>
        <w:spacing w:lineRule="auto" w:line="276"/>
        <w:jc w:val="center"/>
      </w:pPr>
    </w:p>
    <w:p w:rsidRDefault="00AB34B8" w:rsidP="00AB34B8" w:rsidR="00AB34B8" w:rsidRPr="006313EF">
      <w:pPr>
        <w:spacing w:lineRule="auto" w:line="276"/>
        <w:jc w:val="both"/>
        <w:rPr>
          <w:rFonts w:eastAsia="Times New Roman"/>
        </w:rPr>
      </w:pPr>
      <w:r w:rsidRPr="006313EF">
        <w:t xml:space="preserve">U stečajnom postupku nad </w:t>
      </w:r>
      <w:r w:rsidR="00D51D0D" w:rsidRPr="006313EF">
        <w:t>nad imovinom MLADEN ŠIROK, vl. obrta „MLADEN ŠIROK“ iz Svete Nedelje, Obrtnička 6, MBO: 91504635, OIB: 83646075870</w:t>
      </w:r>
      <w:r w:rsidRPr="006313EF">
        <w:t>, stečajni upravitelj predlaže Stečajnom su</w:t>
      </w:r>
      <w:r w:rsidR="008A4FFB" w:rsidRPr="006313EF">
        <w:t>c</w:t>
      </w:r>
      <w:r w:rsidRPr="006313EF">
        <w:t>u sazvati skupštinu vjerovnika sukladno odr</w:t>
      </w:r>
      <w:r w:rsidR="000F66BD" w:rsidRPr="006313EF">
        <w:t>edbi čl. 38 b. st.1. t. 1. SZ-a, a u svezi sa čl. 158 SZ-a.</w:t>
      </w:r>
    </w:p>
    <w:p w:rsidRDefault="008A4FFB" w:rsidP="00AB34B8" w:rsidR="008A4FFB">
      <w:pPr>
        <w:spacing w:lineRule="auto" w:line="276"/>
        <w:jc w:val="both"/>
        <w:rPr>
          <w:rFonts w:eastAsia="Times New Roman"/>
        </w:rPr>
      </w:pPr>
    </w:p>
    <w:p w:rsidRDefault="004C0D02" w:rsidP="004C0D02" w:rsidR="004C0D02" w:rsidRPr="00126C68">
      <w:pPr>
        <w:jc w:val="center"/>
      </w:pPr>
      <w:r w:rsidRPr="00126C68">
        <w:t>a)   R a z l o g   s a z i v a n j a   s k u p š  t i n e</w:t>
      </w:r>
    </w:p>
    <w:p w:rsidRDefault="004C0D02" w:rsidP="004C0D02" w:rsidR="004C0D02" w:rsidRPr="00126C68">
      <w:pPr>
        <w:jc w:val="both"/>
      </w:pPr>
    </w:p>
    <w:p w:rsidRDefault="004C0D02" w:rsidP="004C0D02" w:rsidR="004C0D02">
      <w:pPr>
        <w:jc w:val="both"/>
      </w:pPr>
      <w:r w:rsidRPr="00894EBF">
        <w:t xml:space="preserve">U stečajnom postupku </w:t>
      </w:r>
      <w:r>
        <w:t xml:space="preserve">nad dužnikom </w:t>
      </w:r>
      <w:r w:rsidRPr="00894EBF">
        <w:t>postoji imovina koja nije unovčena i to:</w:t>
      </w:r>
    </w:p>
    <w:p w:rsidRDefault="004C0D02" w:rsidP="004C0D02" w:rsidR="004C0D02">
      <w:pPr>
        <w:jc w:val="both"/>
      </w:pPr>
      <w:r>
        <w:t xml:space="preserve">STAMBENA ZGRADA U ZAGREBU, JORDANOVAC BR 88, TRI GARAŽE ZA OSOBNE AUTOMOBILE SA DRVARNICAMA I DVORIŠTE, čk.br. 1603/13, upisana u zk.ul.br. 16134, k.o. </w:t>
      </w:r>
      <w:r w:rsidRPr="00CA52B9">
        <w:t>999901, GRAD ZAGREB</w:t>
      </w:r>
      <w:r>
        <w:t xml:space="preserve">, površine 455 m2, </w:t>
      </w:r>
    </w:p>
    <w:p w:rsidRDefault="004C0D02" w:rsidP="004C0D02" w:rsidR="004C0D02">
      <w:pPr>
        <w:ind w:left="720"/>
        <w:jc w:val="both"/>
      </w:pPr>
    </w:p>
    <w:p w:rsidRDefault="004C0D02" w:rsidP="004C0D02" w:rsidR="004C0D02">
      <w:pPr>
        <w:jc w:val="both"/>
      </w:pPr>
      <w:r>
        <w:t>suvlasnik Širok Mladen, Jordanovac br. 88, Zagreb, i to pod:</w:t>
      </w:r>
    </w:p>
    <w:p w:rsidRDefault="004C0D02" w:rsidP="004C0D02" w:rsidR="004C0D02">
      <w:pPr>
        <w:jc w:val="both"/>
      </w:pPr>
      <w:r>
        <w:t xml:space="preserve"> rb 9. </w:t>
      </w:r>
      <w:bookmarkStart w:name="_Hlk5288688" w:id="1"/>
      <w:r>
        <w:t xml:space="preserve">Suvlasnički dio: </w:t>
      </w:r>
      <w:bookmarkEnd w:id="1"/>
      <w:r>
        <w:t>8/192;</w:t>
      </w:r>
    </w:p>
    <w:p w:rsidRDefault="004C0D02" w:rsidP="004C0D02" w:rsidR="004C0D02">
      <w:pPr>
        <w:jc w:val="both"/>
      </w:pPr>
      <w:r>
        <w:t xml:space="preserve"> rb 11. </w:t>
      </w:r>
      <w:r w:rsidRPr="00EB01F1">
        <w:t xml:space="preserve">Suvlasnički dio: </w:t>
      </w:r>
      <w:r>
        <w:t>9/192:</w:t>
      </w:r>
    </w:p>
    <w:p w:rsidRDefault="004C0D02" w:rsidP="004C0D02" w:rsidR="004C0D02" w:rsidRPr="00126C68">
      <w:pPr>
        <w:jc w:val="both"/>
      </w:pPr>
      <w:r w:rsidRPr="00126C68">
        <w:t xml:space="preserve">Na </w:t>
      </w:r>
      <w:r>
        <w:t xml:space="preserve">suvlasničkim dijelovima </w:t>
      </w:r>
      <w:r w:rsidRPr="00126C68">
        <w:t xml:space="preserve"> stečajnog dužnika nema upisanih tereta.</w:t>
      </w:r>
    </w:p>
    <w:p w:rsidRDefault="004C0D02" w:rsidP="004C0D02" w:rsidR="004C0D02">
      <w:pPr>
        <w:jc w:val="both"/>
      </w:pPr>
    </w:p>
    <w:p w:rsidRDefault="004C0D02" w:rsidP="004C0D02" w:rsidR="004C0D02">
      <w:pPr>
        <w:jc w:val="both"/>
      </w:pPr>
      <w:r>
        <w:t xml:space="preserve">Na prethodno opisanoj nekretnini stečajni dužnik je </w:t>
      </w:r>
      <w:r w:rsidR="001207E6">
        <w:t>suvlasnik još jednog dijela, i to:</w:t>
      </w:r>
    </w:p>
    <w:p w:rsidRDefault="004C0D02" w:rsidP="004C0D02" w:rsidR="004C0D02">
      <w:pPr>
        <w:jc w:val="both"/>
      </w:pPr>
      <w:r>
        <w:t>suvlasnik Širok Mladen, Jordanovac br. 88, Zagreb, i to pod:</w:t>
      </w:r>
    </w:p>
    <w:p w:rsidRDefault="004C0D02" w:rsidP="004C0D02" w:rsidR="004C0D02">
      <w:pPr>
        <w:jc w:val="both"/>
      </w:pPr>
      <w:r>
        <w:t>rb 13. Suvlasnički dio: 15/192.</w:t>
      </w:r>
    </w:p>
    <w:p w:rsidRDefault="004C0D02" w:rsidP="004C0D02" w:rsidR="004C0D02">
      <w:pPr>
        <w:jc w:val="both"/>
      </w:pPr>
    </w:p>
    <w:p w:rsidRDefault="001207E6" w:rsidP="001207E6" w:rsidR="001207E6" w:rsidRPr="001207E6">
      <w:pPr>
        <w:jc w:val="both"/>
        <w:rPr>
          <w:rFonts w:eastAsia="Times New Roman"/>
        </w:rPr>
      </w:pPr>
      <w:r w:rsidRPr="001207E6">
        <w:rPr>
          <w:rFonts w:eastAsia="Times New Roman"/>
        </w:rPr>
        <w:t>Razlučno pravo na navedenoj nekretnini na rb. 13. Suvlasnički dio: 15/192  je za korist:</w:t>
      </w:r>
    </w:p>
    <w:p w:rsidRDefault="001207E6" w:rsidP="001207E6" w:rsidR="001207E6" w:rsidRPr="001207E6">
      <w:pPr>
        <w:jc w:val="both"/>
        <w:rPr>
          <w:rFonts w:eastAsia="Times New Roman"/>
        </w:rPr>
      </w:pPr>
    </w:p>
    <w:p w:rsidRDefault="001207E6" w:rsidP="001207E6" w:rsidR="001207E6" w:rsidRPr="001207E6">
      <w:pPr>
        <w:jc w:val="both"/>
        <w:rPr>
          <w:rFonts w:eastAsia="Times New Roman"/>
        </w:rPr>
      </w:pPr>
      <w:r w:rsidRPr="001207E6">
        <w:rPr>
          <w:rFonts w:eastAsia="Times New Roman"/>
        </w:rPr>
        <w:t>REPUBLIKA HRVATSKA u iznosu od 3.763.190,81 KN</w:t>
      </w:r>
    </w:p>
    <w:p w:rsidRDefault="001207E6" w:rsidP="001207E6" w:rsidR="001207E6" w:rsidRPr="001207E6">
      <w:pPr>
        <w:jc w:val="both"/>
        <w:rPr>
          <w:rFonts w:eastAsia="Times New Roman"/>
        </w:rPr>
      </w:pPr>
      <w:r w:rsidRPr="001207E6">
        <w:rPr>
          <w:rFonts w:eastAsia="Times New Roman"/>
        </w:rPr>
        <w:t>Na temelju Rješenja Općinskog građanskog suda u Zagrebu posl. br. Ovr-556/11-2 od 05. ožujka 2011. godine, uknjižuje se založno pravo radi osiguranja novčane tražbine</w:t>
      </w:r>
      <w:r w:rsidR="00003C9A">
        <w:rPr>
          <w:rFonts w:eastAsia="Times New Roman"/>
        </w:rPr>
        <w:t>.</w:t>
      </w:r>
    </w:p>
    <w:p w:rsidRDefault="001207E6" w:rsidP="004C0D02" w:rsidR="001207E6">
      <w:pPr>
        <w:jc w:val="both"/>
      </w:pPr>
    </w:p>
    <w:p w:rsidRDefault="00003C9A" w:rsidP="004C0D02" w:rsidR="00003C9A">
      <w:pPr>
        <w:jc w:val="both"/>
      </w:pPr>
      <w:r>
        <w:t xml:space="preserve">Mišljenje je stečajnog upravitelja kako je oportuno unovčiti sva tri suvlasnička dijela (rb. 9, rb. 11, rb.13) kao cjelinu, a pošto na jednom suvlasničkom dijelu (rb. 13) postoji razlučno pravo, predlaže unovčenje </w:t>
      </w:r>
      <w:r w:rsidRPr="00003C9A">
        <w:t>primjenom odredbi članka 247. Stečajnog zakona</w:t>
      </w:r>
      <w:r>
        <w:t>.</w:t>
      </w:r>
    </w:p>
    <w:p w:rsidRDefault="004C0D02" w:rsidP="004C0D02" w:rsidR="004C0D02">
      <w:pPr>
        <w:jc w:val="both"/>
      </w:pPr>
      <w:r w:rsidRPr="006C42E9">
        <w:lastRenderedPageBreak/>
        <w:t>Predmetn</w:t>
      </w:r>
      <w:r w:rsidR="001207E6">
        <w:t>e</w:t>
      </w:r>
      <w:r w:rsidRPr="006C42E9">
        <w:t xml:space="preserve"> nekretnin</w:t>
      </w:r>
      <w:r w:rsidR="001207E6">
        <w:t>e odnosno suvlasnički dijelovi pod rb.9 i rb. 11 nisu</w:t>
      </w:r>
      <w:r w:rsidRPr="006C42E9">
        <w:t xml:space="preserve"> unovčen</w:t>
      </w:r>
      <w:r w:rsidR="001207E6">
        <w:t>u</w:t>
      </w:r>
      <w:r w:rsidRPr="006C42E9">
        <w:t xml:space="preserve">, te je stoga potrebno sazvati skupštinu i odlučiti </w:t>
      </w:r>
      <w:r>
        <w:t>o unovčenju</w:t>
      </w:r>
      <w:r w:rsidRPr="006C42E9">
        <w:t>.</w:t>
      </w:r>
    </w:p>
    <w:p w:rsidRDefault="00003C9A" w:rsidP="004C0D02" w:rsidR="00003C9A">
      <w:pPr>
        <w:jc w:val="both"/>
      </w:pPr>
    </w:p>
    <w:p w:rsidRDefault="00003C9A" w:rsidP="004C0D02" w:rsidR="00003C9A">
      <w:pPr>
        <w:jc w:val="both"/>
      </w:pPr>
    </w:p>
    <w:p w:rsidRDefault="004C0D02" w:rsidP="004C0D02" w:rsidR="004C0D02" w:rsidRPr="00126C68">
      <w:pPr>
        <w:jc w:val="center"/>
      </w:pPr>
      <w:r w:rsidRPr="00126C68">
        <w:t xml:space="preserve">b)  P r i j e d l o g   o d l u k a </w:t>
      </w:r>
    </w:p>
    <w:p w:rsidRDefault="004C0D02" w:rsidP="004C0D02" w:rsidR="004C0D02" w:rsidRPr="00126C68">
      <w:pPr>
        <w:jc w:val="both"/>
      </w:pPr>
    </w:p>
    <w:p w:rsidRDefault="004C0D02" w:rsidP="004C0D02" w:rsidR="004C0D02" w:rsidRPr="00126C68">
      <w:pPr>
        <w:jc w:val="both"/>
      </w:pPr>
    </w:p>
    <w:p w:rsidRDefault="004C0D02" w:rsidP="004C0D02" w:rsidR="004C0D02" w:rsidRPr="00126C68">
      <w:pPr>
        <w:jc w:val="both"/>
      </w:pPr>
      <w:r w:rsidRPr="00126C68">
        <w:t>Na temelju obrazloženog prijedloga stečajnog upravitelja daje se prijedlog odluka o kojima vjerovnici na skupštini vjerovnika trebaju odlučiti, a prijedlog glasi:</w:t>
      </w:r>
    </w:p>
    <w:p w:rsidRDefault="004C0D02" w:rsidP="004C0D02" w:rsidR="004C0D02" w:rsidRPr="00126C68">
      <w:pPr>
        <w:jc w:val="both"/>
      </w:pPr>
    </w:p>
    <w:p w:rsidRDefault="004C0D02" w:rsidP="004C0D02" w:rsidR="004C0D02" w:rsidRPr="00126C68">
      <w:pPr>
        <w:jc w:val="both"/>
      </w:pPr>
      <w:r w:rsidRPr="00126C68">
        <w:t xml:space="preserve">1. </w:t>
      </w:r>
      <w:r w:rsidRPr="00126C68">
        <w:tab/>
        <w:t>daje se suglasnost stečajnom upravitelju da</w:t>
      </w:r>
      <w:r w:rsidR="001207E6">
        <w:t xml:space="preserve"> predloži naslovnom sudu unovčenje nekretnina stečajnog dužnika na kojima ne postoji razlučno pravo </w:t>
      </w:r>
      <w:bookmarkStart w:name="_Hlk9599707" w:id="2"/>
      <w:r w:rsidR="001207E6">
        <w:t xml:space="preserve">primjenom odredbi članka 247. Stečajnog zakona </w:t>
      </w:r>
      <w:bookmarkEnd w:id="2"/>
      <w:r w:rsidR="001207E6">
        <w:t>(NN br. 71/2015)</w:t>
      </w:r>
      <w:r>
        <w:t>;</w:t>
      </w:r>
    </w:p>
    <w:p w:rsidRDefault="004C0D02" w:rsidP="004C0D02" w:rsidR="004C0D02" w:rsidRPr="00126C68">
      <w:pPr>
        <w:jc w:val="both"/>
      </w:pPr>
    </w:p>
    <w:p w:rsidRDefault="004C0D02" w:rsidP="004C0D02" w:rsidR="004C0D02" w:rsidRPr="00126C68">
      <w:pPr>
        <w:spacing w:lineRule="auto" w:line="276"/>
        <w:jc w:val="both"/>
      </w:pPr>
    </w:p>
    <w:p w:rsidRDefault="004C0D02" w:rsidP="004C0D02" w:rsidR="004C0D02" w:rsidRPr="00126C68">
      <w:pPr>
        <w:jc w:val="both"/>
      </w:pPr>
      <w:r w:rsidRPr="00126C68">
        <w:t>S poštovanjem,</w:t>
      </w:r>
    </w:p>
    <w:p w:rsidRDefault="004C0D02" w:rsidP="004C0D02" w:rsidR="004C0D02" w:rsidRPr="00126C68">
      <w:pPr>
        <w:spacing w:lineRule="auto" w:line="276"/>
        <w:ind w:firstLine="720" w:left="5040"/>
        <w:jc w:val="both"/>
      </w:pPr>
      <w:r w:rsidRPr="00126C68">
        <w:t>Stečajni upravitelj</w:t>
      </w:r>
    </w:p>
    <w:p w:rsidRDefault="004C0D02" w:rsidP="004C0D02" w:rsidR="004C0D02" w:rsidRPr="00126C68">
      <w:pPr>
        <w:spacing w:lineRule="auto" w:line="276"/>
        <w:jc w:val="both"/>
      </w:pP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</w:r>
      <w:r w:rsidRPr="00126C68">
        <w:tab/>
        <w:t>Milan Kanjer, dipl.oec.</w:t>
      </w:r>
    </w:p>
    <w:p w:rsidRDefault="008A4FFB" w:rsidP="00621317" w:rsidR="008A4FFB" w:rsidRPr="006313EF"/>
    <w:sectPr w:rsidR="008A4FFB" w:rsidRPr="006313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roman"/>
    <w:pitch w:val="variable"/>
    <w:sig w:csb1="00000000" w:csb0="00100001" w:usb3="00000000" w:usb2="00000016" w:usb1="28CFFCFA" w:usb0="A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40064"/>
    <w:multiLevelType w:val="hybridMultilevel"/>
    <w:tmpl w:val="543267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1F3908"/>
    <w:multiLevelType w:val="hybridMultilevel"/>
    <w:tmpl w:val="481A5C14"/>
    <w:lvl w:tplc="EEA86AB0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CF3611"/>
    <w:multiLevelType w:val="hybridMultilevel"/>
    <w:tmpl w:val="B6BA96C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BB37987"/>
    <w:multiLevelType w:val="hybridMultilevel"/>
    <w:tmpl w:val="E7F4F88C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4B8"/>
    <w:rsid w:val="00003C9A"/>
    <w:rsid w:val="000D43F6"/>
    <w:rsid w:val="000D48D5"/>
    <w:rsid w:val="000F66BD"/>
    <w:rsid w:val="001207E6"/>
    <w:rsid w:val="003C28D7"/>
    <w:rsid w:val="003F635F"/>
    <w:rsid w:val="004A437D"/>
    <w:rsid w:val="004C0D02"/>
    <w:rsid w:val="00621317"/>
    <w:rsid w:val="006313EF"/>
    <w:rsid w:val="00783174"/>
    <w:rsid w:val="008676AE"/>
    <w:rsid w:val="00881979"/>
    <w:rsid w:val="008A4FFB"/>
    <w:rsid w:val="009009FD"/>
    <w:rsid w:val="009643D8"/>
    <w:rsid w:val="00A20F91"/>
    <w:rsid w:val="00AB34B8"/>
    <w:rsid w:val="00CD0D6E"/>
    <w:rsid w:val="00D51D0D"/>
    <w:rsid w:val="00DD49E3"/>
    <w:rsid w:val="00E85B12"/>
    <w:rsid w:val="00EA0C59"/>
    <w:rsid w:val="00F81775"/>
    <w:rsid w:val="00FC4264"/>
    <w:rsid w:val="00FC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4B8"/>
    <w:rPr>
      <w:rFonts w:eastAsia="PMingLiU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B34B8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AB34B8"/>
    <w:rPr>
      <w:rFonts w:cs="Arial" w:eastAsia="PMingLiU" w:hAnsi="Arial" w:asci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AB34B8"/>
    <w:rPr>
      <w:color w:val="0000FF"/>
      <w:u w:val="single"/>
    </w:rPr>
  </w:style>
  <w:style w:styleId="Bezproreda" w:type="paragraph">
    <w:name w:val="No Spacing"/>
    <w:uiPriority w:val="1"/>
    <w:qFormat/>
    <w:rsid w:val="00AB34B8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B34B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1317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621317"/>
    <w:rPr>
      <w:rFonts w:cs="Segoe UI" w:eastAsia="PMingLiU" w:hAnsi="Segoe UI" w:ascii="Segoe UI"/>
      <w:sz w:val="18"/>
      <w:szCs w:val="18"/>
    </w:rPr>
  </w:style>
  <w:style w:styleId="Naslov" w:type="paragraph">
    <w:name w:val="Title"/>
    <w:basedOn w:val="Normal"/>
    <w:link w:val="NaslovChar"/>
    <w:qFormat/>
    <w:rsid w:val="004C0D02"/>
    <w:pPr>
      <w:jc w:val="center"/>
    </w:pPr>
    <w:rPr>
      <w:rFonts w:cs="Arial" w:eastAsia="Times New Roman" w:hAnsi="Arial" w:ascii="Arial"/>
      <w:b/>
      <w:bCs/>
    </w:rPr>
  </w:style>
  <w:style w:customStyle="true" w:styleId="NaslovChar" w:type="character">
    <w:name w:val="Naslov Char"/>
    <w:link w:val="Naslov"/>
    <w:rsid w:val="004C0D02"/>
    <w:rPr>
      <w:rFonts w:cs="Arial" w:eastAsia="Times New Roman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26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4264"/>
    <w:rPr>
      <w:rFonts w:eastAsia="Calibri"/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4264"/>
    <w:rPr>
      <w:rFonts w:cs="Times New Roman" w:eastAsia="Calibri" w:hAnsi="Times New Roman" w:ascii="Times New Roman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4264"/>
    <w:rPr>
      <w:rFonts w:cs="Times New Roman" w:eastAsia="Calibri" w:hAnsi="Times New Roman" w:ascii="Times New Roman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4B8"/>
    <w:rPr>
      <w:rFonts w:ascii="Times New Roman" w:eastAsia="PMingLiU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B34B8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AB34B8"/>
    <w:rPr>
      <w:rFonts w:ascii="Arial" w:cs="Arial" w:eastAsia="PMingLiU" w:hAns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AB34B8"/>
    <w:rPr>
      <w:color w:val="0000FF"/>
      <w:u w:val="single"/>
    </w:rPr>
  </w:style>
  <w:style w:styleId="Bezproreda" w:type="paragraph">
    <w:name w:val="No Spacing"/>
    <w:uiPriority w:val="1"/>
    <w:qFormat/>
    <w:rsid w:val="00AB34B8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B34B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1317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621317"/>
    <w:rPr>
      <w:rFonts w:ascii="Segoe UI" w:cs="Segoe UI" w:eastAsia="PMingLiU" w:hAnsi="Segoe UI"/>
      <w:sz w:val="18"/>
      <w:szCs w:val="18"/>
    </w:rPr>
  </w:style>
  <w:style w:styleId="Naslov" w:type="paragraph">
    <w:name w:val="Title"/>
    <w:basedOn w:val="Normal"/>
    <w:link w:val="NaslovChar"/>
    <w:qFormat/>
    <w:rsid w:val="004C0D02"/>
    <w:pPr>
      <w:jc w:val="center"/>
    </w:pPr>
    <w:rPr>
      <w:rFonts w:ascii="Arial" w:cs="Arial" w:eastAsia="Times New Roman" w:hAnsi="Arial"/>
      <w:b/>
      <w:bCs/>
    </w:rPr>
  </w:style>
  <w:style w:customStyle="1" w:styleId="NaslovChar" w:type="character">
    <w:name w:val="Naslov Char"/>
    <w:link w:val="Naslov"/>
    <w:rsid w:val="004C0D02"/>
    <w:rPr>
      <w:rFonts w:ascii="Arial" w:cs="Arial" w:eastAsia="Times New Roman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26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4264"/>
    <w:rPr>
      <w:rFonts w:eastAsia="Calibri"/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4264"/>
    <w:rPr>
      <w:rFonts w:ascii="Times New Roman" w:cs="Times New Roman" w:eastAsia="Calibri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4264"/>
    <w:rPr>
      <w:rFonts w:ascii="Times New Roman" w:cs="Times New Roman" w:eastAsia="Calibri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986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2129</properties:Characters>
  <properties:Lines>66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2019-06-11T12:08:00Z</dcterms:created>
  <dc:creator>Korisnik</dc:creator>
  <cp:lastModifiedBy>Monika Grbac</cp:lastModifiedBy>
  <cp:lastPrinted>2019-05-24T12:06:00Z</cp:lastPrinted>
  <dcterms:modified xmlns:xsi="http://www.w3.org/2001/XMLSchema-instance" xsi:type="dcterms:W3CDTF">2019-06-11T12:18:00Z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St-577/2014-99 / Podnesak - Podnesak (MLADEN ŠIROK skupština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