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1b7b" w14:paraId="ba41b7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j spisa: </w:t>
      </w:r>
      <w:r w:rsidR="00931028">
        <w:rPr>
          <w:rFonts w:hAnsi="Bookman Old Style" w:ascii="Bookman Old Style"/>
          <w:sz w:val="24"/>
          <w:szCs w:val="24"/>
          <w:lang w:val="pl-PL"/>
        </w:rPr>
        <w:t xml:space="preserve">St-955/02 (novi broj 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St-</w:t>
      </w:r>
      <w:r w:rsidR="008B16A8">
        <w:rPr>
          <w:rFonts w:hAnsi="Bookman Old Style" w:ascii="Bookman Old Style"/>
          <w:sz w:val="24"/>
          <w:szCs w:val="24"/>
          <w:lang w:val="pl-PL"/>
        </w:rPr>
        <w:t>2965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B16A8">
        <w:rPr>
          <w:rFonts w:hAnsi="Bookman Old Style" w:ascii="Bookman Old Style"/>
          <w:sz w:val="24"/>
          <w:szCs w:val="24"/>
          <w:lang w:val="pl-PL"/>
        </w:rPr>
        <w:t>16</w:t>
      </w:r>
      <w:r w:rsidR="00931028">
        <w:rPr>
          <w:rFonts w:hAnsi="Bookman Old Style" w:ascii="Bookman Old Style"/>
          <w:sz w:val="24"/>
          <w:szCs w:val="24"/>
          <w:lang w:val="pl-PL"/>
        </w:rPr>
        <w:t>)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proofErr w:type="spellStart"/>
      <w:r w:rsidR="007D09C1" w:rsidRPr="008C7A84">
        <w:rPr>
          <w:rFonts w:hAnsi="Bookman Old Style" w:ascii="Bookman Old Style"/>
        </w:rPr>
        <w:t>OIB</w:t>
      </w:r>
      <w:proofErr w:type="spellEnd"/>
      <w:r w:rsidR="007D09C1" w:rsidRPr="008C7A84">
        <w:rPr>
          <w:rFonts w:hAnsi="Bookman Old Style" w:ascii="Bookman Old Style"/>
        </w:rPr>
        <w:t xml:space="preserve">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B5219C">
        <w:rPr>
          <w:rFonts w:hAnsi="Bookman Old Style" w:ascii="Bookman Old Style"/>
          <w:sz w:val="24"/>
          <w:szCs w:val="24"/>
          <w:lang w:val="pl-PL"/>
        </w:rPr>
        <w:t>22.03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B5219C">
        <w:rPr>
          <w:rFonts w:hAnsi="Bookman Old Style" w:ascii="Bookman Old Style"/>
          <w:sz w:val="24"/>
          <w:szCs w:val="24"/>
          <w:lang w:val="pl-PL"/>
        </w:rPr>
        <w:t>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 zadnjeg tromjesečnog Izvješća nikakvih radnji u postupku koji se vodi nije bilo, pa ponavljam tijek postupka kako slijedi:</w:t>
      </w: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Ostavinski predmet koji se vodi pred Općinskim građanskim sudom  u Zagrebu pod brojem O-6874/07 je okončan donošenjem Dopunskog rješenja o nasljeđivanju dana 06. svibnja 2011. godine, a kojim je rješenjem ujedno i </w:t>
      </w: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3B4419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</w:t>
      </w:r>
      <w:r w:rsidR="00D43302">
        <w:rPr>
          <w:rFonts w:hAnsi="Bookman Old Style" w:ascii="Bookman Old Style"/>
          <w:sz w:val="24"/>
          <w:szCs w:val="24"/>
          <w:lang w:val="pl-PL"/>
        </w:rPr>
        <w:t>žni troškovi stečajnog postupka, a u međuvremenu je produžen ugovor o zakupu.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C84D54" w:rsidR="00C84D5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</w:t>
      </w:r>
      <w:r w:rsidR="00236A17">
        <w:rPr>
          <w:rFonts w:hAnsi="Bookman Old Style" w:ascii="Bookman Old Style"/>
          <w:sz w:val="24"/>
          <w:szCs w:val="24"/>
          <w:lang w:val="pl-PL"/>
        </w:rPr>
        <w:t xml:space="preserve">og dužnika u razdoblju od </w:t>
      </w:r>
      <w:r w:rsidR="00B5219C">
        <w:rPr>
          <w:rFonts w:hAnsi="Bookman Old Style" w:ascii="Bookman Old Style"/>
          <w:sz w:val="24"/>
          <w:szCs w:val="24"/>
          <w:lang w:val="pl-PL"/>
        </w:rPr>
        <w:t>21. 12. 2017. godine do 22. 03. 2018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00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2600"/>
        <w:gridCol w:w="1540"/>
        <w:gridCol w:w="1540"/>
      </w:tblGrid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21.12.2017.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63.174,08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62.974,08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16.681,65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1,59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15.815,70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Priljev od </w:t>
            </w:r>
            <w:proofErr w:type="spellStart"/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prefakturiranja</w:t>
            </w:r>
            <w:proofErr w:type="spellEnd"/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864,36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79.855,73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5.845,63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158,63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el.energije</w:t>
            </w:r>
            <w:proofErr w:type="spellEnd"/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2.051,72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734,78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22.03.2018.GODINE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74.010,10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73.810,10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</w:tr>
      <w:tr w:rsidTr="00B5219C" w:rsidR="00B5219C" w:rsidRPr="00B5219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5219C" w:rsidP="00B5219C" w:rsidR="00B5219C" w:rsidRPr="00B5219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5219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79.855,73</w:t>
            </w:r>
          </w:p>
        </w:tc>
      </w:tr>
    </w:tbl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B5219C">
        <w:rPr>
          <w:rFonts w:hAnsi="Bookman Old Style" w:ascii="Bookman Old Style"/>
          <w:sz w:val="24"/>
          <w:szCs w:val="24"/>
          <w:lang w:val="pl-PL"/>
        </w:rPr>
        <w:t>22.03.2018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36A17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05EDD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4F5565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375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16A8"/>
    <w:rsid w:val="008B219E"/>
    <w:rsid w:val="008B5195"/>
    <w:rsid w:val="008C05EA"/>
    <w:rsid w:val="008C7A84"/>
    <w:rsid w:val="008D3671"/>
    <w:rsid w:val="008E10AB"/>
    <w:rsid w:val="00921A04"/>
    <w:rsid w:val="0093029A"/>
    <w:rsid w:val="00931028"/>
    <w:rsid w:val="0093249B"/>
    <w:rsid w:val="0093341B"/>
    <w:rsid w:val="0094459A"/>
    <w:rsid w:val="009564A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92316"/>
    <w:rsid w:val="00AA5C80"/>
    <w:rsid w:val="00AA702D"/>
    <w:rsid w:val="00AD2B70"/>
    <w:rsid w:val="00B5219C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84D54"/>
    <w:rsid w:val="00C95545"/>
    <w:rsid w:val="00CA030D"/>
    <w:rsid w:val="00CB7DB1"/>
    <w:rsid w:val="00CC4B73"/>
    <w:rsid w:val="00CD20F2"/>
    <w:rsid w:val="00D26391"/>
    <w:rsid w:val="00D4072B"/>
    <w:rsid w:val="00D40F8A"/>
    <w:rsid w:val="00D43302"/>
    <w:rsid w:val="00D44CEC"/>
    <w:rsid w:val="00D83F73"/>
    <w:rsid w:val="00D93DF8"/>
    <w:rsid w:val="00DA7EFD"/>
    <w:rsid w:val="00DF4189"/>
    <w:rsid w:val="00E214B1"/>
    <w:rsid w:val="00E37ED0"/>
    <w:rsid w:val="00E65E91"/>
    <w:rsid w:val="00E758BA"/>
    <w:rsid w:val="00E775B2"/>
    <w:rsid w:val="00E9532E"/>
    <w:rsid w:val="00EA1B16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784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3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37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37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37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784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3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37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37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37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43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64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9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A6207-462A-4F81-8057-F676842D7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690</properties:Words>
  <properties:Characters>3904</properties:Characters>
  <properties:Lines>224</properties:Lines>
  <properties:Paragraphs>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2018-03-23T09:36:00Z</dcterms:created>
  <dc:creator>ADMINIBM</dc:creator>
  <cp:lastModifiedBy>Ivana Stampf</cp:lastModifiedBy>
  <cp:lastPrinted>2017-06-20T13:25:00Z</cp:lastPrinted>
  <dcterms:modified xmlns:xsi="http://www.w3.org/2001/XMLSchema-instance" xsi:type="dcterms:W3CDTF">2018-03-23T09:37:00Z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St-2965/2016-85 / Podnesak - Izvješće stečajnog upravitelja (Izvješće Medielektronik 22.03.2018_.docx)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