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d528" w14:paraId="36ed528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0C4ABF" w:rsidP="000C4ABF" w:rsidR="000C4ABF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 w:rsidR="00B607CE">
        <w:t>689/16</w:t>
      </w:r>
    </w:p>
    <w:p w:rsidRDefault="00F339FA" w:rsidP="000C4ABF" w:rsidR="00F339FA">
      <w:pPr>
        <w:jc w:val="center"/>
      </w:pPr>
    </w:p>
    <w:p w:rsidRDefault="000C4ABF" w:rsidP="000C4ABF" w:rsidR="000C4ABF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0C4ABF" w:rsidP="000C4ABF" w:rsidR="000C4ABF" w:rsidRPr="001D5467"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t xml:space="preserve">               </w:t>
      </w:r>
    </w:p>
    <w:p w:rsidRDefault="000C4ABF" w:rsidP="000C4ABF" w:rsidR="000C4ABF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F60392" w:rsidR="00F60392">
      <w:pPr>
        <w:ind w:firstLine="708"/>
        <w:jc w:val="both"/>
      </w:pPr>
      <w:r w:rsidRPr="001D5467">
        <w:t xml:space="preserve">TRGOVAČKI SUD U ZAGREBU po sucu </w:t>
      </w:r>
      <w:r w:rsidR="00F60392">
        <w:t xml:space="preserve">tog suda </w:t>
      </w:r>
      <w:r w:rsidRPr="001D5467">
        <w:t xml:space="preserve">Anti Galiću, kao </w:t>
      </w:r>
      <w:r w:rsidR="00F60392">
        <w:t>sucu pojedincu</w:t>
      </w:r>
      <w:r w:rsidRPr="001D5467">
        <w:t xml:space="preserve">, u stečajnom postupku nad dužnikom </w:t>
      </w:r>
      <w:r w:rsidR="00B607CE">
        <w:t xml:space="preserve">STUDIO DAMJANA d.o.o. </w:t>
      </w:r>
      <w:r w:rsidR="00F60392">
        <w:t xml:space="preserve">u stečaju, </w:t>
      </w:r>
      <w:r w:rsidR="00B607CE">
        <w:t>Nikole Hećimovića 24, Zagreb, (OIB 24176138810</w:t>
      </w:r>
      <w:r w:rsidR="004B1542">
        <w:t>)</w:t>
      </w:r>
      <w:r w:rsidRPr="001D5467">
        <w:t xml:space="preserve"> dana </w:t>
      </w:r>
      <w:r w:rsidR="00DB01C5">
        <w:t xml:space="preserve">23.studenog </w:t>
      </w:r>
      <w:r w:rsidRPr="001D5467">
        <w:t xml:space="preserve"> 201</w:t>
      </w:r>
      <w:r>
        <w:t>6</w:t>
      </w:r>
      <w:r w:rsidRPr="001D5467">
        <w:t>.</w:t>
      </w:r>
    </w:p>
    <w:p w:rsidRDefault="000C4ABF" w:rsidP="00F60392" w:rsidR="001D4B87" w:rsidRPr="00F60392">
      <w:pPr>
        <w:ind w:firstLine="708"/>
        <w:jc w:val="both"/>
        <w:rPr>
          <w:sz w:val="40"/>
          <w:szCs w:val="40"/>
        </w:rPr>
      </w:pPr>
      <w:r w:rsidRPr="00F60392">
        <w:rPr>
          <w:sz w:val="40"/>
          <w:szCs w:val="40"/>
        </w:rPr>
        <w:t xml:space="preserve"> </w:t>
      </w: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>zakaz</w:t>
      </w:r>
      <w:r w:rsidR="00DB01C5">
        <w:t xml:space="preserve">uje se </w:t>
      </w:r>
      <w:r w:rsidRPr="001D5467">
        <w:t xml:space="preserve">za </w:t>
      </w:r>
      <w:r w:rsidRPr="001D5467">
        <w:rPr>
          <w:b/>
        </w:rPr>
        <w:t xml:space="preserve">dan: </w:t>
      </w:r>
      <w:r w:rsidR="00DB01C5">
        <w:rPr>
          <w:b/>
        </w:rPr>
        <w:t xml:space="preserve">9.veljače </w:t>
      </w:r>
      <w:r>
        <w:rPr>
          <w:b/>
        </w:rPr>
        <w:t xml:space="preserve"> 201</w:t>
      </w:r>
      <w:r w:rsidR="00DB01C5">
        <w:rPr>
          <w:b/>
        </w:rPr>
        <w:t>7</w:t>
      </w:r>
      <w:r>
        <w:rPr>
          <w:b/>
        </w:rPr>
        <w:t>.</w:t>
      </w:r>
      <w:r w:rsidRPr="001D5467">
        <w:rPr>
          <w:b/>
        </w:rPr>
        <w:t xml:space="preserve"> u </w:t>
      </w:r>
      <w:r w:rsidR="00DB01C5">
        <w:rPr>
          <w:b/>
        </w:rPr>
        <w:t>10,30</w:t>
      </w:r>
      <w:r w:rsidRPr="001D5467">
        <w:rPr>
          <w:b/>
        </w:rPr>
        <w:t xml:space="preserve"> </w:t>
      </w:r>
      <w:r w:rsidRPr="001D5467">
        <w:t>sati u zgradi ovog suda, Zagreb, Petrinjska 8, soba broj 96/II (dvorišna zgrada)</w:t>
      </w:r>
      <w:r w:rsidRPr="00ED5921">
        <w:rPr>
          <w:b/>
        </w:rPr>
        <w:t>.</w:t>
      </w:r>
    </w:p>
    <w:p w:rsidRDefault="000C4ABF" w:rsidP="000C4ABF" w:rsidR="000C4ABF" w:rsidRPr="001D5467">
      <w:pPr>
        <w:jc w:val="both"/>
        <w:rPr>
          <w:b/>
        </w:rPr>
      </w:pPr>
      <w:r w:rsidRPr="001D5467">
        <w:t xml:space="preserve"> </w:t>
      </w:r>
    </w:p>
    <w:p w:rsidRDefault="00ED5921" w:rsidP="00AB7826" w:rsidR="00A6476C">
      <w:pPr>
        <w:jc w:val="both"/>
      </w:pPr>
      <w:r>
        <w:t>I</w:t>
      </w:r>
      <w:r w:rsidR="000C4ABF" w:rsidRPr="001D5467">
        <w:t>I</w:t>
      </w:r>
      <w:r w:rsidR="000C4ABF" w:rsidRPr="001D5467">
        <w:tab/>
        <w:t xml:space="preserve">Ročište vjerovnika na kojem će se na temelju izvješća stečajnog upravitelja odlučivati o daljnjem tijeku stečajnog postupka (izvještajno ročište) </w:t>
      </w:r>
      <w:r>
        <w:t>zakaz</w:t>
      </w:r>
      <w:r w:rsidR="00DB01C5">
        <w:t xml:space="preserve">uje </w:t>
      </w:r>
      <w:r w:rsidR="000C4ABF" w:rsidRPr="001D5467">
        <w:t>za isti dan i na istom mjestu</w:t>
      </w:r>
      <w:r>
        <w:t xml:space="preserve"> </w:t>
      </w:r>
      <w:r w:rsidR="00AF5EB9">
        <w:t xml:space="preserve">kao </w:t>
      </w:r>
      <w:r>
        <w:t xml:space="preserve">pod toč. I </w:t>
      </w:r>
      <w:r w:rsidR="00A6476C">
        <w:t xml:space="preserve">ovog </w:t>
      </w:r>
      <w:r>
        <w:t>rješenja</w:t>
      </w:r>
      <w:r w:rsidR="000C4ABF" w:rsidRPr="001D5467">
        <w:t xml:space="preserve"> u </w:t>
      </w:r>
      <w:r w:rsidR="00AF5EB9" w:rsidRPr="00AF5EB9">
        <w:rPr>
          <w:b/>
        </w:rPr>
        <w:t>10,</w:t>
      </w:r>
      <w:r w:rsidR="000C4ABF" w:rsidRPr="00AF5EB9">
        <w:rPr>
          <w:b/>
        </w:rPr>
        <w:t>40</w:t>
      </w:r>
      <w:r w:rsidR="000C4ABF" w:rsidRPr="001C7874">
        <w:rPr>
          <w:b/>
        </w:rPr>
        <w:t xml:space="preserve"> sati</w:t>
      </w:r>
      <w:r w:rsidR="00AF5EB9">
        <w:rPr>
          <w:b/>
        </w:rPr>
        <w:t>.</w:t>
      </w:r>
      <w:r w:rsidR="000C4ABF" w:rsidRPr="001D5467">
        <w:t xml:space="preserve"> </w:t>
      </w:r>
    </w:p>
    <w:p w:rsidRDefault="005D1E68" w:rsidP="005D1E68" w:rsidR="005D1E68">
      <w:pPr>
        <w:ind w:firstLine="555"/>
        <w:jc w:val="both"/>
      </w:pP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AF5EB9">
        <w:t xml:space="preserve">23.studenog </w:t>
      </w:r>
      <w:r w:rsidRPr="001D5467">
        <w:t xml:space="preserve"> 201</w:t>
      </w:r>
      <w:r w:rsidR="00AF5EB9">
        <w:t>6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FF5348">
        <w:t>v.r.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278. </w:t>
      </w:r>
      <w:r w:rsidR="00743E06">
        <w:t>ZPP-a u vezi članka 10. SZ-a)</w:t>
      </w:r>
    </w:p>
    <w:p w:rsidRDefault="000C4ABF" w:rsidP="000C4ABF" w:rsidR="000C4ABF">
      <w:pPr>
        <w:jc w:val="both"/>
        <w:rPr>
          <w:lang w:val="pl-PL"/>
        </w:rPr>
      </w:pPr>
    </w:p>
    <w:p w:rsidRDefault="00FF5348" w:rsidP="00422EE0" w:rsidR="00FF5348">
      <w:pPr>
        <w:jc w:val="both"/>
      </w:pPr>
      <w:r>
        <w:t>Za točnost otpravka, ovlašteni službenik:</w:t>
      </w:r>
    </w:p>
    <w:p w:rsidRDefault="00FF5348" w:rsidP="00422EE0" w:rsidR="00FF5348">
      <w:pPr>
        <w:jc w:val="both"/>
      </w:pPr>
      <w:r>
        <w:t xml:space="preserve">               Valentina Delač</w:t>
      </w:r>
    </w:p>
    <w:p w:rsidRDefault="0080744D" w:rsidP="000C4ABF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C3DA1"/>
    <w:rsid w:val="000C4ABF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50DB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2B8C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07E1B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AF5EB9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01C5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348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B8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22B8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B8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22B8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A37EF-C6DC-49B6-AA64-CC057D423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837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2016-11-24T08:42:00Z</dcterms:created>
  <dc:creator>Korisnik</dc:creator>
  <cp:lastModifiedBy>Valentina Delač</cp:lastModifiedBy>
  <cp:lastPrinted>2016-11-24T08:41:00Z</cp:lastPrinted>
  <dcterms:modified xmlns:xsi="http://www.w3.org/2001/XMLSchema-instance" xsi:type="dcterms:W3CDTF">2016-11-24T08:42:00Z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