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32fb5" w14:paraId="ac32fb5" w:rsidRDefault="00A306FD" w:rsidP="0025227B" w:rsidR="00A306FD" w:rsidRPr="00BB3607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  <w:t>8 St-</w:t>
      </w:r>
      <w:r w:rsidR="000B7E24">
        <w:rPr>
          <w:rFonts w:cs="Times New Roman" w:hAnsi="Times New Roman" w:ascii="Times New Roman"/>
          <w:sz w:val="24"/>
          <w:szCs w:val="24"/>
        </w:rPr>
        <w:t>36</w:t>
      </w:r>
      <w:r w:rsidR="004B6518">
        <w:rPr>
          <w:rFonts w:cs="Times New Roman" w:hAnsi="Times New Roman" w:ascii="Times New Roman"/>
          <w:sz w:val="24"/>
          <w:szCs w:val="24"/>
        </w:rPr>
        <w:t>/1</w:t>
      </w:r>
      <w:r w:rsidR="000B7E24">
        <w:rPr>
          <w:rFonts w:cs="Times New Roman" w:hAnsi="Times New Roman" w:ascii="Times New Roman"/>
          <w:sz w:val="24"/>
          <w:szCs w:val="24"/>
        </w:rPr>
        <w:t>2-1</w:t>
      </w:r>
      <w:r w:rsidR="0025227B">
        <w:rPr>
          <w:rFonts w:cs="Times New Roman" w:hAnsi="Times New Roman" w:ascii="Times New Roman"/>
          <w:sz w:val="24"/>
          <w:szCs w:val="24"/>
        </w:rPr>
        <w:t>79</w:t>
      </w:r>
    </w:p>
    <w:p w:rsidRDefault="00A306FD" w:rsidP="0025227B" w:rsidR="00A306FD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5227B" w:rsidP="0025227B" w:rsidR="0025227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5227B" w:rsidP="0025227B" w:rsidR="0025227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25227B" w:rsidR="00A306FD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25227B" w:rsidP="0025227B" w:rsidR="0025227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25227B" w:rsidR="00A306F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25227B" w:rsidP="0025227B" w:rsidR="0025227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B7E24" w:rsidP="0025227B" w:rsidR="000B7E24" w:rsidRPr="00BB36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B7E24">
        <w:rPr>
          <w:rFonts w:cs="Times New Roman" w:hAnsi="Times New Roman" w:ascii="Times New Roman"/>
          <w:sz w:val="24"/>
          <w:szCs w:val="24"/>
        </w:rPr>
        <w:t>Trgovački sud u Rijeci po sutkinji tog suda Emi Brdovčak, u stečajnom postupku nad dužnikom DULCIS VITA d.o.o. Rijeka u stečaju, Krešimirova 10, OIB: 87232038585, kojeg zastupa stečajni upravitelj Boris D</w:t>
      </w:r>
      <w:r>
        <w:rPr>
          <w:rFonts w:cs="Times New Roman" w:hAnsi="Times New Roman" w:ascii="Times New Roman"/>
          <w:sz w:val="24"/>
          <w:szCs w:val="24"/>
        </w:rPr>
        <w:t>ebelić iz Rijeke, Rastočine 3, 26. rujna</w:t>
      </w:r>
      <w:r w:rsidRPr="000B7E24">
        <w:rPr>
          <w:rFonts w:cs="Times New Roman" w:hAnsi="Times New Roman" w:ascii="Times New Roman"/>
          <w:sz w:val="24"/>
          <w:szCs w:val="24"/>
        </w:rPr>
        <w:t xml:space="preserve"> 2016.,</w:t>
      </w:r>
    </w:p>
    <w:p w:rsidRDefault="0025227B" w:rsidP="0025227B" w:rsidR="0025227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25227B" w:rsidR="00A306FD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25227B" w:rsidP="0025227B" w:rsidR="0025227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158E" w:rsidP="0025227B" w:rsidR="00A306FD" w:rsidRPr="00BB36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I.</w:t>
      </w:r>
      <w:r w:rsidRPr="00BB3607">
        <w:rPr>
          <w:rFonts w:cs="Times New Roman" w:hAnsi="Times New Roman" w:ascii="Times New Roman"/>
          <w:sz w:val="24"/>
          <w:szCs w:val="24"/>
        </w:rPr>
        <w:tab/>
        <w:t>Daje se suglasnost na prvu djel</w:t>
      </w:r>
      <w:r w:rsidR="000B7E24">
        <w:rPr>
          <w:rFonts w:cs="Times New Roman" w:hAnsi="Times New Roman" w:ascii="Times New Roman"/>
          <w:sz w:val="24"/>
          <w:szCs w:val="24"/>
        </w:rPr>
        <w:t>omičnu diobu stečajne mase od 20. rujn</w:t>
      </w:r>
      <w:r w:rsidR="004B6518">
        <w:rPr>
          <w:rFonts w:cs="Times New Roman" w:hAnsi="Times New Roman" w:ascii="Times New Roman"/>
          <w:sz w:val="24"/>
          <w:szCs w:val="24"/>
        </w:rPr>
        <w:t>a 2016</w:t>
      </w:r>
      <w:r w:rsidR="00A306FD" w:rsidRPr="00BB3607">
        <w:rPr>
          <w:rFonts w:cs="Times New Roman" w:hAnsi="Times New Roman" w:ascii="Times New Roman"/>
          <w:sz w:val="24"/>
          <w:szCs w:val="24"/>
        </w:rPr>
        <w:t>.</w:t>
      </w:r>
    </w:p>
    <w:p w:rsidRDefault="0025227B" w:rsidP="0025227B" w:rsidR="0025227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06FD" w:rsidP="0025227B" w:rsidR="00A306FD" w:rsidRPr="00BB36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II.</w:t>
      </w:r>
      <w:r w:rsidRPr="00BB3607">
        <w:rPr>
          <w:rFonts w:cs="Times New Roman" w:hAnsi="Times New Roman" w:ascii="Times New Roman"/>
          <w:sz w:val="24"/>
          <w:szCs w:val="24"/>
        </w:rPr>
        <w:tab/>
        <w:t xml:space="preserve">Raspoloživim iznosom od </w:t>
      </w:r>
      <w:r w:rsidR="000B7E24">
        <w:rPr>
          <w:rFonts w:cs="Times New Roman" w:hAnsi="Times New Roman" w:ascii="Times New Roman"/>
          <w:sz w:val="24"/>
          <w:szCs w:val="24"/>
        </w:rPr>
        <w:t xml:space="preserve">195.929,14 </w:t>
      </w:r>
      <w:r w:rsidRPr="00BB3607">
        <w:rPr>
          <w:rFonts w:cs="Times New Roman" w:hAnsi="Times New Roman" w:ascii="Times New Roman"/>
          <w:sz w:val="24"/>
          <w:szCs w:val="24"/>
        </w:rPr>
        <w:t>kn namiruju se tražbine prvog višeg isplatnog reda</w:t>
      </w:r>
      <w:r w:rsidR="00D0158E" w:rsidRPr="00BB3607">
        <w:rPr>
          <w:rFonts w:cs="Times New Roman" w:hAnsi="Times New Roman" w:ascii="Times New Roman"/>
          <w:sz w:val="24"/>
          <w:szCs w:val="24"/>
        </w:rPr>
        <w:t xml:space="preserve"> utvrđene</w:t>
      </w:r>
      <w:r w:rsidR="00DC60A3" w:rsidRPr="00BB3607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0B7E24">
        <w:rPr>
          <w:rFonts w:cs="Times New Roman" w:hAnsi="Times New Roman" w:ascii="Times New Roman"/>
          <w:sz w:val="24"/>
          <w:szCs w:val="24"/>
        </w:rPr>
        <w:t xml:space="preserve">653.097,13 </w:t>
      </w:r>
      <w:r w:rsidR="00DC60A3" w:rsidRPr="00BB3607">
        <w:rPr>
          <w:rFonts w:cs="Times New Roman" w:hAnsi="Times New Roman" w:ascii="Times New Roman"/>
          <w:sz w:val="24"/>
          <w:szCs w:val="24"/>
        </w:rPr>
        <w:t xml:space="preserve">kn </w:t>
      </w:r>
      <w:r w:rsidRPr="00BB3607">
        <w:rPr>
          <w:rFonts w:cs="Times New Roman" w:hAnsi="Times New Roman" w:ascii="Times New Roman"/>
          <w:sz w:val="24"/>
          <w:szCs w:val="24"/>
        </w:rPr>
        <w:t>, kako slijedi:</w:t>
      </w:r>
    </w:p>
    <w:p w:rsidRDefault="00D0158E" w:rsidP="0025227B" w:rsidR="00D0158E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8930"/>
        <w:tblInd w:type="dxa" w:w="250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ayout w:type="fixed"/>
        <w:tblLook w:val="00A0" w:noVBand="0" w:noHBand="0" w:lastColumn="0" w:firstColumn="1" w:lastRow="0" w:firstRow="1"/>
      </w:tblPr>
      <w:tblGrid>
        <w:gridCol w:w="2835"/>
        <w:gridCol w:w="2268"/>
        <w:gridCol w:w="3827"/>
      </w:tblGrid>
      <w:tr w:rsidTr="0025227B" w:rsidR="004B6518" w:rsidRPr="00BB3607">
        <w:trPr>
          <w:trHeight w:val="60"/>
        </w:trPr>
        <w:tc>
          <w:tcPr>
            <w:tcW w:type="dxa" w:w="2835"/>
          </w:tcPr>
          <w:p w:rsidRDefault="004B6518" w:rsidP="0025227B" w:rsidR="004B6518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NAZIV VJEROVNIKA </w:t>
            </w:r>
          </w:p>
        </w:tc>
        <w:tc>
          <w:tcPr>
            <w:tcW w:type="dxa" w:w="2268"/>
          </w:tcPr>
          <w:p w:rsidRDefault="004B6518" w:rsidP="0025227B" w:rsidR="004B6518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UTVRĐENI IZNOS TRAŽBINE </w:t>
            </w:r>
          </w:p>
        </w:tc>
        <w:tc>
          <w:tcPr>
            <w:tcW w:type="dxa" w:w="3827"/>
          </w:tcPr>
          <w:p w:rsidRDefault="004B6518" w:rsidP="0025227B" w:rsidR="004B6518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IZNOS TRAŽBINE ZA KOJI SE NAMIRUJE U PRVOJ DJELOMIČNOJ DIOBI</w:t>
            </w:r>
          </w:p>
        </w:tc>
      </w:tr>
      <w:tr w:rsidTr="0025227B" w:rsidR="004B6518" w:rsidRPr="00BB3607">
        <w:trPr>
          <w:trHeight w:val="559"/>
        </w:trPr>
        <w:tc>
          <w:tcPr>
            <w:tcW w:type="dxa" w:w="2835"/>
          </w:tcPr>
          <w:p w:rsidRDefault="000B7E24" w:rsidP="0025227B" w:rsidR="004B6518" w:rsidRPr="00BB3607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AJKA RAHMANOVIĆ, Zvonimirova 28, Rijeka </w:t>
            </w:r>
          </w:p>
        </w:tc>
        <w:tc>
          <w:tcPr>
            <w:tcW w:type="dxa" w:w="2268"/>
            <w:vAlign w:val="center"/>
          </w:tcPr>
          <w:p w:rsidRDefault="000B7E24" w:rsidP="0025227B" w:rsidR="004B6518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7.681,17</w:t>
            </w:r>
            <w:r w:rsidR="004B6518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3827"/>
          </w:tcPr>
          <w:p w:rsidRDefault="000B7E24" w:rsidP="0025227B" w:rsidR="004B6518" w:rsidRPr="00BB3607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2.304,35</w:t>
            </w:r>
            <w:r w:rsidR="004B6518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</w:t>
            </w:r>
            <w:r w:rsidR="004B6518"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>kn</w:t>
            </w:r>
          </w:p>
        </w:tc>
      </w:tr>
      <w:tr w:rsidTr="0025227B" w:rsidR="004B6518" w:rsidRPr="00BB3607">
        <w:trPr>
          <w:trHeight w:val="60"/>
        </w:trPr>
        <w:tc>
          <w:tcPr>
            <w:tcW w:type="dxa" w:w="2835"/>
            <w:tcBorders>
              <w:bottom w:space="0" w:sz="8" w:color="000000" w:val="single"/>
            </w:tcBorders>
          </w:tcPr>
          <w:p w:rsidRDefault="000B7E24" w:rsidP="0025227B" w:rsidR="004B6518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REPUBLIKA HRVATSKA </w:t>
            </w:r>
          </w:p>
        </w:tc>
        <w:tc>
          <w:tcPr>
            <w:tcW w:type="dxa" w:w="2268"/>
            <w:vAlign w:val="center"/>
          </w:tcPr>
          <w:p w:rsidRDefault="000B7E24" w:rsidP="0025227B" w:rsidR="004B6518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645.415,96 kn</w:t>
            </w:r>
          </w:p>
        </w:tc>
        <w:tc>
          <w:tcPr>
            <w:tcW w:type="dxa" w:w="3827"/>
          </w:tcPr>
          <w:p w:rsidRDefault="000B7E24" w:rsidP="0025227B" w:rsidR="004B6518" w:rsidRPr="00BB3607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193.624,79 kn</w:t>
            </w:r>
          </w:p>
        </w:tc>
      </w:tr>
    </w:tbl>
    <w:p w:rsidRDefault="000B7E24" w:rsidP="0025227B" w:rsidR="000B7E2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3692A" w:rsidP="0025227B" w:rsidR="00A306FD" w:rsidRPr="00BB36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III</w:t>
      </w:r>
      <w:r w:rsidR="00A306FD" w:rsidRPr="00BB3607">
        <w:rPr>
          <w:rFonts w:cs="Times New Roman" w:hAnsi="Times New Roman" w:ascii="Times New Roman"/>
          <w:sz w:val="24"/>
          <w:szCs w:val="24"/>
        </w:rPr>
        <w:t xml:space="preserve">.      Popis tražbina koje se uzimaju u obzir pri </w:t>
      </w:r>
      <w:r w:rsidR="0048695A" w:rsidRPr="00BB3607">
        <w:rPr>
          <w:rFonts w:cs="Times New Roman" w:hAnsi="Times New Roman" w:ascii="Times New Roman"/>
          <w:sz w:val="24"/>
          <w:szCs w:val="24"/>
        </w:rPr>
        <w:t xml:space="preserve">djelomičnoj </w:t>
      </w:r>
      <w:r w:rsidR="00A306FD" w:rsidRPr="00BB3607">
        <w:rPr>
          <w:rFonts w:cs="Times New Roman" w:hAnsi="Times New Roman" w:ascii="Times New Roman"/>
          <w:sz w:val="24"/>
          <w:szCs w:val="24"/>
        </w:rPr>
        <w:t xml:space="preserve">diobi izlaže </w:t>
      </w:r>
      <w:r w:rsidR="00B36381" w:rsidRPr="00BB3607">
        <w:rPr>
          <w:rFonts w:cs="Times New Roman" w:hAnsi="Times New Roman" w:ascii="Times New Roman"/>
          <w:sz w:val="24"/>
          <w:szCs w:val="24"/>
        </w:rPr>
        <w:t xml:space="preserve">se </w:t>
      </w:r>
      <w:r w:rsidR="00A306FD" w:rsidRPr="00BB3607">
        <w:rPr>
          <w:rFonts w:cs="Times New Roman" w:hAnsi="Times New Roman" w:ascii="Times New Roman"/>
          <w:sz w:val="24"/>
          <w:szCs w:val="24"/>
        </w:rPr>
        <w:t>u pisar</w:t>
      </w:r>
      <w:r w:rsidR="00DC60A3" w:rsidRPr="00BB3607">
        <w:rPr>
          <w:rFonts w:cs="Times New Roman" w:hAnsi="Times New Roman" w:ascii="Times New Roman"/>
          <w:sz w:val="24"/>
          <w:szCs w:val="24"/>
        </w:rPr>
        <w:t>nici suda na uvid sudionicima.</w:t>
      </w:r>
    </w:p>
    <w:p w:rsidRDefault="0025227B" w:rsidP="0025227B" w:rsidR="0025227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92A" w:rsidP="0025227B" w:rsidR="00A306FD" w:rsidRPr="00BB36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I</w:t>
      </w:r>
      <w:r w:rsidR="00A306FD" w:rsidRPr="00BB3607">
        <w:rPr>
          <w:rFonts w:cs="Times New Roman" w:hAnsi="Times New Roman" w:ascii="Times New Roman"/>
          <w:sz w:val="24"/>
          <w:szCs w:val="24"/>
        </w:rPr>
        <w:t xml:space="preserve">V.  </w:t>
      </w:r>
      <w:r w:rsidR="00581530" w:rsidRPr="00BB3607">
        <w:rPr>
          <w:rFonts w:cs="Times New Roman" w:hAnsi="Times New Roman" w:ascii="Times New Roman"/>
          <w:sz w:val="24"/>
          <w:szCs w:val="24"/>
        </w:rPr>
        <w:t>Stečajni upravitelj je dužan javno objaviti zbroj tražbina i raspoloživi iznos iz stečajne mase koji će se raspodijeliti vjerovnicima.</w:t>
      </w:r>
      <w:r w:rsidR="00A306FD" w:rsidRPr="00BB3607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25227B" w:rsidP="0025227B" w:rsidR="0025227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129D6" w:rsidP="0025227B" w:rsidR="001129D6" w:rsidRPr="00BB36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V. Vjerovnici mogu stečajnom sucu podnijeti prigovor na popis u roku od 8 dana od proteka roka od 15 dana od javne objave zbroja tražbina i iznosa koji će se raspodijeliti vjerovnicima nakon diobe.</w:t>
      </w:r>
    </w:p>
    <w:p w:rsidRDefault="0025227B" w:rsidP="0025227B" w:rsidR="0025227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25227B" w:rsidR="00CE3F5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Obrazloženje</w:t>
      </w:r>
    </w:p>
    <w:p w:rsidRDefault="0025227B" w:rsidP="0025227B" w:rsidR="0025227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E3F51" w:rsidP="0025227B" w:rsidR="00CE3F51" w:rsidRPr="00CE3F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E3F51">
        <w:rPr>
          <w:rFonts w:cs="Times New Roman" w:hAnsi="Times New Roman" w:ascii="Times New Roman"/>
          <w:sz w:val="24"/>
          <w:szCs w:val="24"/>
        </w:rPr>
        <w:t>Rješenjem ovog</w:t>
      </w:r>
      <w:r w:rsidR="000B7E24">
        <w:rPr>
          <w:rFonts w:cs="Times New Roman" w:hAnsi="Times New Roman" w:ascii="Times New Roman"/>
          <w:sz w:val="24"/>
          <w:szCs w:val="24"/>
        </w:rPr>
        <w:t xml:space="preserve"> suda poslovni broj St-36/12 od 14. svibnja 2012</w:t>
      </w:r>
      <w:r w:rsidRPr="00CE3F51">
        <w:rPr>
          <w:rFonts w:cs="Times New Roman" w:hAnsi="Times New Roman" w:ascii="Times New Roman"/>
          <w:sz w:val="24"/>
          <w:szCs w:val="24"/>
        </w:rPr>
        <w:t>. otvoren je stečajni postupak nad uvodno označenim dužnikom.</w:t>
      </w:r>
    </w:p>
    <w:p w:rsidRDefault="0025227B" w:rsidP="0025227B" w:rsidR="0025227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B7E24" w:rsidP="0025227B" w:rsidR="000B7E2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Podneskom od 20. rujn</w:t>
      </w:r>
      <w:r w:rsidR="00CE3F51">
        <w:rPr>
          <w:rFonts w:cs="Times New Roman" w:hAnsi="Times New Roman" w:ascii="Times New Roman"/>
          <w:sz w:val="24"/>
          <w:szCs w:val="24"/>
        </w:rPr>
        <w:t>a</w:t>
      </w:r>
      <w:r w:rsidR="00CE3F51" w:rsidRPr="00CE3F51">
        <w:rPr>
          <w:rFonts w:cs="Times New Roman" w:hAnsi="Times New Roman" w:ascii="Times New Roman"/>
          <w:sz w:val="24"/>
          <w:szCs w:val="24"/>
        </w:rPr>
        <w:t xml:space="preserve"> 2016., </w:t>
      </w:r>
      <w:r>
        <w:rPr>
          <w:rFonts w:cs="Times New Roman" w:hAnsi="Times New Roman" w:ascii="Times New Roman"/>
          <w:sz w:val="24"/>
          <w:szCs w:val="24"/>
        </w:rPr>
        <w:t>stečajni</w:t>
      </w:r>
      <w:r w:rsidR="00CE3F51" w:rsidRPr="00CE3F51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 xml:space="preserve"> je predložio</w:t>
      </w:r>
      <w:r w:rsidR="00CE3F51" w:rsidRPr="00CE3F51">
        <w:rPr>
          <w:rFonts w:cs="Times New Roman" w:hAnsi="Times New Roman" w:ascii="Times New Roman"/>
          <w:sz w:val="24"/>
          <w:szCs w:val="24"/>
        </w:rPr>
        <w:t xml:space="preserve"> da se izvrši dioba stečajne mase, a s obzirom na to</w:t>
      </w:r>
      <w:r>
        <w:rPr>
          <w:rFonts w:cs="Times New Roman" w:hAnsi="Times New Roman" w:ascii="Times New Roman"/>
          <w:sz w:val="24"/>
          <w:szCs w:val="24"/>
        </w:rPr>
        <w:t xml:space="preserve"> da stanje poslovnog računa stečajnog dužnika iznosi 270.453,02 kn (koje prihode dužnik ostvaruje od zakupa poslovnog prostora).</w:t>
      </w:r>
    </w:p>
    <w:p w:rsidRDefault="0025227B" w:rsidP="0025227B" w:rsidR="0025227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B7E24" w:rsidP="0025227B" w:rsidR="00CE3F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Stečajni</w:t>
      </w:r>
      <w:r w:rsidR="00CE3F51" w:rsidRPr="00CE3F51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 xml:space="preserve"> je predložio</w:t>
      </w:r>
      <w:r w:rsidR="00CE3F51">
        <w:rPr>
          <w:rFonts w:cs="Times New Roman" w:hAnsi="Times New Roman" w:ascii="Times New Roman"/>
          <w:sz w:val="24"/>
          <w:szCs w:val="24"/>
        </w:rPr>
        <w:t xml:space="preserve"> da se od</w:t>
      </w:r>
      <w:r w:rsidR="00CE3F51" w:rsidRPr="00CE3F51">
        <w:rPr>
          <w:rFonts w:cs="Times New Roman" w:hAnsi="Times New Roman" w:ascii="Times New Roman"/>
          <w:sz w:val="24"/>
          <w:szCs w:val="24"/>
        </w:rPr>
        <w:t xml:space="preserve"> raspoloživih sredstava na računu stečajne mase </w:t>
      </w:r>
      <w:r w:rsidR="00CE3F51">
        <w:rPr>
          <w:rFonts w:cs="Times New Roman" w:hAnsi="Times New Roman" w:ascii="Times New Roman"/>
          <w:sz w:val="24"/>
          <w:szCs w:val="24"/>
        </w:rPr>
        <w:t xml:space="preserve">u iznosu od </w:t>
      </w:r>
      <w:r w:rsidRPr="000B7E24">
        <w:rPr>
          <w:rFonts w:cs="Times New Roman" w:hAnsi="Times New Roman" w:ascii="Times New Roman"/>
          <w:sz w:val="24"/>
          <w:szCs w:val="24"/>
        </w:rPr>
        <w:t xml:space="preserve">270.453,02 kn </w:t>
      </w:r>
      <w:r w:rsidR="00CE3F51">
        <w:rPr>
          <w:rFonts w:cs="Times New Roman" w:hAnsi="Times New Roman" w:ascii="Times New Roman"/>
          <w:sz w:val="24"/>
          <w:szCs w:val="24"/>
        </w:rPr>
        <w:t xml:space="preserve">izdvoje sredstva za predvidive obveze stečajne mase u iznosu od </w:t>
      </w:r>
      <w:r>
        <w:rPr>
          <w:rFonts w:cs="Times New Roman" w:hAnsi="Times New Roman" w:ascii="Times New Roman"/>
          <w:sz w:val="24"/>
          <w:szCs w:val="24"/>
        </w:rPr>
        <w:t xml:space="preserve">74.523,88 </w:t>
      </w:r>
      <w:r w:rsidR="00CE3F51">
        <w:rPr>
          <w:rFonts w:cs="Times New Roman" w:hAnsi="Times New Roman" w:ascii="Times New Roman"/>
          <w:sz w:val="24"/>
          <w:szCs w:val="24"/>
        </w:rPr>
        <w:t>kn</w:t>
      </w:r>
      <w:r>
        <w:rPr>
          <w:rFonts w:cs="Times New Roman" w:hAnsi="Times New Roman" w:ascii="Times New Roman"/>
          <w:sz w:val="24"/>
          <w:szCs w:val="24"/>
        </w:rPr>
        <w:t xml:space="preserve"> (troškovi redovnog poslovanja stečajnog dužnika, rezervacija nagrade stečajnog upravitelja)</w:t>
      </w:r>
      <w:r w:rsidR="00CE3F51">
        <w:rPr>
          <w:rFonts w:cs="Times New Roman" w:hAnsi="Times New Roman" w:ascii="Times New Roman"/>
          <w:sz w:val="24"/>
          <w:szCs w:val="24"/>
        </w:rPr>
        <w:t xml:space="preserve">, a od preostalog iznosa od </w:t>
      </w:r>
      <w:r>
        <w:rPr>
          <w:rFonts w:cs="Times New Roman" w:hAnsi="Times New Roman" w:ascii="Times New Roman"/>
          <w:sz w:val="24"/>
          <w:szCs w:val="24"/>
        </w:rPr>
        <w:t xml:space="preserve">195.929,14 </w:t>
      </w:r>
      <w:r w:rsidR="00CE3F51">
        <w:rPr>
          <w:rFonts w:cs="Times New Roman" w:hAnsi="Times New Roman" w:ascii="Times New Roman"/>
          <w:sz w:val="24"/>
          <w:szCs w:val="24"/>
        </w:rPr>
        <w:t xml:space="preserve">kn da se djelomično namire tražbine vjerovnika prvog višeg isplatnog reda. </w:t>
      </w:r>
    </w:p>
    <w:p w:rsidRDefault="0025227B" w:rsidP="0025227B" w:rsidR="0025227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E3F51" w:rsidP="0025227B" w:rsidR="00CE3F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E3F51">
        <w:rPr>
          <w:rFonts w:cs="Times New Roman" w:hAnsi="Times New Roman" w:ascii="Times New Roman"/>
          <w:sz w:val="24"/>
          <w:szCs w:val="24"/>
        </w:rPr>
        <w:t xml:space="preserve">S obzirom na to da se iz stečajne mase najprije namiruju troškovi stečajnog postupka i ostale obveze stečajne mase (čl. 85. st. 1. Stečajnog zakona - „Narodne novine“ broj  44/96, 29/99, 129/00, 123/03, 82/06, 116/10, 25/12 i 133/12; dalje: SZ), ovaj sud </w:t>
      </w:r>
      <w:r w:rsidR="00796380">
        <w:rPr>
          <w:rFonts w:cs="Times New Roman" w:hAnsi="Times New Roman" w:ascii="Times New Roman"/>
          <w:sz w:val="24"/>
          <w:szCs w:val="24"/>
        </w:rPr>
        <w:t>je prihvatio prijedlog stečajnog upravitelja</w:t>
      </w:r>
      <w:r w:rsidRPr="00CE3F51">
        <w:rPr>
          <w:rFonts w:cs="Times New Roman" w:hAnsi="Times New Roman" w:ascii="Times New Roman"/>
          <w:sz w:val="24"/>
          <w:szCs w:val="24"/>
        </w:rPr>
        <w:t xml:space="preserve"> da se od raspoloživog iznosa stečajne mase </w:t>
      </w:r>
      <w:r>
        <w:rPr>
          <w:rFonts w:cs="Times New Roman" w:hAnsi="Times New Roman" w:ascii="Times New Roman"/>
          <w:sz w:val="24"/>
          <w:szCs w:val="24"/>
        </w:rPr>
        <w:t xml:space="preserve">izdvoji iznos od </w:t>
      </w:r>
      <w:r w:rsidR="00796380" w:rsidRPr="00796380">
        <w:rPr>
          <w:rFonts w:cs="Times New Roman" w:hAnsi="Times New Roman" w:ascii="Times New Roman"/>
          <w:sz w:val="24"/>
          <w:szCs w:val="24"/>
        </w:rPr>
        <w:t xml:space="preserve">74.523,88 kn </w:t>
      </w:r>
      <w:r>
        <w:rPr>
          <w:rFonts w:cs="Times New Roman" w:hAnsi="Times New Roman" w:ascii="Times New Roman"/>
          <w:sz w:val="24"/>
          <w:szCs w:val="24"/>
        </w:rPr>
        <w:t>za podmirenje pr</w:t>
      </w:r>
      <w:r w:rsidR="00796380">
        <w:rPr>
          <w:rFonts w:cs="Times New Roman" w:hAnsi="Times New Roman" w:ascii="Times New Roman"/>
          <w:sz w:val="24"/>
          <w:szCs w:val="24"/>
        </w:rPr>
        <w:t xml:space="preserve">edvidivih obveza stečajne mase jer je </w:t>
      </w:r>
      <w:r>
        <w:rPr>
          <w:rFonts w:cs="Times New Roman" w:hAnsi="Times New Roman" w:ascii="Times New Roman"/>
          <w:sz w:val="24"/>
          <w:szCs w:val="24"/>
        </w:rPr>
        <w:t>navedeni predvidivi izno</w:t>
      </w:r>
      <w:r w:rsidR="00796380">
        <w:rPr>
          <w:rFonts w:cs="Times New Roman" w:hAnsi="Times New Roman" w:ascii="Times New Roman"/>
          <w:sz w:val="24"/>
          <w:szCs w:val="24"/>
        </w:rPr>
        <w:t>s obveza stečajne mase realan</w:t>
      </w:r>
      <w:r>
        <w:rPr>
          <w:rFonts w:cs="Times New Roman" w:hAnsi="Times New Roman" w:ascii="Times New Roman"/>
          <w:sz w:val="24"/>
          <w:szCs w:val="24"/>
        </w:rPr>
        <w:t xml:space="preserve"> i opravdan</w:t>
      </w:r>
      <w:r w:rsidR="0044494C">
        <w:rPr>
          <w:rFonts w:cs="Times New Roman" w:hAnsi="Times New Roman" w:ascii="Times New Roman"/>
          <w:sz w:val="24"/>
          <w:szCs w:val="24"/>
        </w:rPr>
        <w:t>. O</w:t>
      </w:r>
      <w:r w:rsidRPr="00CE3F51">
        <w:rPr>
          <w:rFonts w:cs="Times New Roman" w:hAnsi="Times New Roman" w:ascii="Times New Roman"/>
          <w:sz w:val="24"/>
          <w:szCs w:val="24"/>
        </w:rPr>
        <w:t>stalim raspoloživim iznosom (</w:t>
      </w:r>
      <w:r w:rsidR="00796380" w:rsidRPr="00796380">
        <w:rPr>
          <w:rFonts w:cs="Times New Roman" w:hAnsi="Times New Roman" w:ascii="Times New Roman"/>
          <w:sz w:val="24"/>
          <w:szCs w:val="24"/>
        </w:rPr>
        <w:t>195.929,14 kn</w:t>
      </w:r>
      <w:r w:rsidR="0044494C">
        <w:rPr>
          <w:rFonts w:cs="Times New Roman" w:hAnsi="Times New Roman" w:ascii="Times New Roman"/>
          <w:sz w:val="24"/>
          <w:szCs w:val="24"/>
        </w:rPr>
        <w:t>) namiriti</w:t>
      </w:r>
      <w:r w:rsidRPr="00CE3F51">
        <w:rPr>
          <w:rFonts w:cs="Times New Roman" w:hAnsi="Times New Roman" w:ascii="Times New Roman"/>
          <w:sz w:val="24"/>
          <w:szCs w:val="24"/>
        </w:rPr>
        <w:t xml:space="preserve"> </w:t>
      </w:r>
      <w:r w:rsidR="0044494C">
        <w:rPr>
          <w:rFonts w:cs="Times New Roman" w:hAnsi="Times New Roman" w:ascii="Times New Roman"/>
          <w:sz w:val="24"/>
          <w:szCs w:val="24"/>
        </w:rPr>
        <w:t xml:space="preserve">će se </w:t>
      </w:r>
      <w:r w:rsidRPr="00CE3F51">
        <w:rPr>
          <w:rFonts w:cs="Times New Roman" w:hAnsi="Times New Roman" w:ascii="Times New Roman"/>
          <w:sz w:val="24"/>
          <w:szCs w:val="24"/>
        </w:rPr>
        <w:t>utvrđene tražbine vjerovnika prvog višeg isplatnog reda.</w:t>
      </w:r>
    </w:p>
    <w:p w:rsidRDefault="0025227B" w:rsidP="0025227B" w:rsidR="0025227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4494C" w:rsidP="0025227B" w:rsidR="0044494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494C">
        <w:rPr>
          <w:rFonts w:cs="Times New Roman" w:hAnsi="Times New Roman" w:ascii="Times New Roman"/>
          <w:sz w:val="24"/>
          <w:szCs w:val="24"/>
        </w:rPr>
        <w:t>Rješenjem ovog</w:t>
      </w:r>
      <w:r w:rsidR="00796380">
        <w:rPr>
          <w:rFonts w:cs="Times New Roman" w:hAnsi="Times New Roman" w:ascii="Times New Roman"/>
          <w:sz w:val="24"/>
          <w:szCs w:val="24"/>
        </w:rPr>
        <w:t xml:space="preserve"> suda poslovni broj St-36/2012 od 27. veljače 2013</w:t>
      </w:r>
      <w:r w:rsidRPr="0044494C">
        <w:rPr>
          <w:rFonts w:cs="Times New Roman" w:hAnsi="Times New Roman" w:ascii="Times New Roman"/>
          <w:sz w:val="24"/>
          <w:szCs w:val="24"/>
        </w:rPr>
        <w:t>. utvrđene su tražbine prvog višeg isplatnog reda vjerovnika</w:t>
      </w:r>
      <w:r w:rsidR="003814F9">
        <w:rPr>
          <w:rFonts w:cs="Times New Roman" w:hAnsi="Times New Roman" w:ascii="Times New Roman"/>
          <w:sz w:val="24"/>
          <w:szCs w:val="24"/>
        </w:rPr>
        <w:t xml:space="preserve">: </w:t>
      </w:r>
      <w:r w:rsidR="00796380">
        <w:rPr>
          <w:rFonts w:cs="Times New Roman" w:hAnsi="Times New Roman" w:ascii="Times New Roman"/>
          <w:sz w:val="24"/>
          <w:szCs w:val="24"/>
        </w:rPr>
        <w:t xml:space="preserve">Rahmanović Ajke (7.681,17 </w:t>
      </w:r>
      <w:r w:rsidR="003814F9">
        <w:rPr>
          <w:rFonts w:cs="Times New Roman" w:hAnsi="Times New Roman" w:ascii="Times New Roman"/>
          <w:sz w:val="24"/>
          <w:szCs w:val="24"/>
        </w:rPr>
        <w:t>kn)</w:t>
      </w:r>
      <w:r w:rsidR="00796380">
        <w:rPr>
          <w:rFonts w:cs="Times New Roman" w:hAnsi="Times New Roman" w:ascii="Times New Roman"/>
          <w:sz w:val="24"/>
          <w:szCs w:val="24"/>
        </w:rPr>
        <w:t xml:space="preserve"> i Republike Hrvatske (457.622,23 kn). Nadalje, rješenjem ovog suda poslovni broj St-36/2012 od 18. </w:t>
      </w:r>
      <w:r w:rsidR="00683CBC">
        <w:rPr>
          <w:rFonts w:cs="Times New Roman" w:hAnsi="Times New Roman" w:ascii="Times New Roman"/>
          <w:sz w:val="24"/>
          <w:szCs w:val="24"/>
        </w:rPr>
        <w:t>r</w:t>
      </w:r>
      <w:r w:rsidR="00796380">
        <w:rPr>
          <w:rFonts w:cs="Times New Roman" w:hAnsi="Times New Roman" w:ascii="Times New Roman"/>
          <w:sz w:val="24"/>
          <w:szCs w:val="24"/>
        </w:rPr>
        <w:t xml:space="preserve">ujna 2013. </w:t>
      </w:r>
      <w:r w:rsidR="00683CBC">
        <w:rPr>
          <w:rFonts w:cs="Times New Roman" w:hAnsi="Times New Roman" w:ascii="Times New Roman"/>
          <w:sz w:val="24"/>
          <w:szCs w:val="24"/>
        </w:rPr>
        <w:t>u</w:t>
      </w:r>
      <w:r w:rsidR="00796380">
        <w:rPr>
          <w:rFonts w:cs="Times New Roman" w:hAnsi="Times New Roman" w:ascii="Times New Roman"/>
          <w:sz w:val="24"/>
          <w:szCs w:val="24"/>
        </w:rPr>
        <w:t xml:space="preserve">tvrđena je tražbina prvog višeg isplatnog reda vjerovnika Republike Hrvatske u daljnjem iznosu od 187.793,73 kn. </w:t>
      </w:r>
      <w:r>
        <w:rPr>
          <w:rFonts w:cs="Times New Roman" w:hAnsi="Times New Roman" w:ascii="Times New Roman"/>
          <w:sz w:val="24"/>
          <w:szCs w:val="24"/>
        </w:rPr>
        <w:t xml:space="preserve">Dakle, tražbine vjerovnika prvog višeg isplatnog reda utvrđene su u ukupnom iznosu od </w:t>
      </w:r>
      <w:r w:rsidR="00796380">
        <w:rPr>
          <w:rFonts w:cs="Times New Roman" w:hAnsi="Times New Roman" w:ascii="Times New Roman"/>
          <w:sz w:val="24"/>
          <w:szCs w:val="24"/>
        </w:rPr>
        <w:t xml:space="preserve">653.097,13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25227B" w:rsidP="0025227B" w:rsidR="0025227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E3F51" w:rsidP="0025227B" w:rsidR="00CE3F51" w:rsidRPr="00CE3F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E3F51">
        <w:rPr>
          <w:rFonts w:cs="Times New Roman" w:hAnsi="Times New Roman" w:ascii="Times New Roman"/>
          <w:sz w:val="24"/>
          <w:szCs w:val="24"/>
        </w:rPr>
        <w:t xml:space="preserve">Stečajni vjerovnici istoga isplatnog reda namiruju se razmjerno veličini svojih tražbina (čl. 70. st. 2. SZ-a), a postotak iznosa u kojem će se namiriti vjerovnici prvog višeg isplatnog reda iznosi </w:t>
      </w:r>
      <w:r w:rsidR="00796380">
        <w:rPr>
          <w:rFonts w:cs="Times New Roman" w:hAnsi="Times New Roman" w:ascii="Times New Roman"/>
          <w:sz w:val="24"/>
          <w:szCs w:val="24"/>
        </w:rPr>
        <w:t>30%</w:t>
      </w:r>
      <w:r w:rsidR="0044494C">
        <w:rPr>
          <w:rFonts w:cs="Times New Roman" w:hAnsi="Times New Roman" w:ascii="Times New Roman"/>
          <w:sz w:val="24"/>
          <w:szCs w:val="24"/>
        </w:rPr>
        <w:t xml:space="preserve"> </w:t>
      </w:r>
      <w:r w:rsidRPr="00CE3F51">
        <w:rPr>
          <w:rFonts w:cs="Times New Roman" w:hAnsi="Times New Roman" w:ascii="Times New Roman"/>
          <w:sz w:val="24"/>
          <w:szCs w:val="24"/>
        </w:rPr>
        <w:t xml:space="preserve">(ukupan iznos </w:t>
      </w:r>
      <w:r w:rsidR="0044494C">
        <w:rPr>
          <w:rFonts w:cs="Times New Roman" w:hAnsi="Times New Roman" w:ascii="Times New Roman"/>
          <w:sz w:val="24"/>
          <w:szCs w:val="24"/>
        </w:rPr>
        <w:t xml:space="preserve">raspoloživih sredstava </w:t>
      </w:r>
      <w:r w:rsidRPr="00CE3F51">
        <w:rPr>
          <w:rFonts w:cs="Times New Roman" w:hAnsi="Times New Roman" w:ascii="Times New Roman"/>
          <w:sz w:val="24"/>
          <w:szCs w:val="24"/>
        </w:rPr>
        <w:t>unovčene stečajne mase</w:t>
      </w:r>
      <w:r w:rsidR="0044494C">
        <w:rPr>
          <w:rFonts w:cs="Times New Roman" w:hAnsi="Times New Roman" w:ascii="Times New Roman"/>
          <w:sz w:val="24"/>
          <w:szCs w:val="24"/>
        </w:rPr>
        <w:t xml:space="preserve"> koji iznosi</w:t>
      </w:r>
      <w:r w:rsidR="00683CBC">
        <w:rPr>
          <w:rFonts w:cs="Times New Roman" w:hAnsi="Times New Roman" w:ascii="Times New Roman"/>
          <w:sz w:val="24"/>
          <w:szCs w:val="24"/>
        </w:rPr>
        <w:t xml:space="preserve"> </w:t>
      </w:r>
      <w:r w:rsidR="00796380">
        <w:rPr>
          <w:rFonts w:cs="Times New Roman" w:hAnsi="Times New Roman" w:ascii="Times New Roman"/>
          <w:sz w:val="24"/>
          <w:szCs w:val="24"/>
        </w:rPr>
        <w:t xml:space="preserve">195.929,14 kn </w:t>
      </w:r>
      <w:r w:rsidRPr="00CE3F51">
        <w:rPr>
          <w:rFonts w:cs="Times New Roman" w:hAnsi="Times New Roman" w:ascii="Times New Roman"/>
          <w:sz w:val="24"/>
          <w:szCs w:val="24"/>
        </w:rPr>
        <w:t>/ ukupan iznos tražbina prvog višeg isplatnog reda</w:t>
      </w:r>
      <w:r w:rsidR="0044494C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796380">
        <w:rPr>
          <w:rFonts w:cs="Times New Roman" w:hAnsi="Times New Roman" w:ascii="Times New Roman"/>
          <w:sz w:val="24"/>
          <w:szCs w:val="24"/>
        </w:rPr>
        <w:t xml:space="preserve">653.097,13 </w:t>
      </w:r>
      <w:r w:rsidR="0044494C">
        <w:rPr>
          <w:rFonts w:cs="Times New Roman" w:hAnsi="Times New Roman" w:ascii="Times New Roman"/>
          <w:sz w:val="24"/>
          <w:szCs w:val="24"/>
        </w:rPr>
        <w:t>kn</w:t>
      </w:r>
      <w:r w:rsidRPr="00CE3F51">
        <w:rPr>
          <w:rFonts w:cs="Times New Roman" w:hAnsi="Times New Roman" w:ascii="Times New Roman"/>
          <w:sz w:val="24"/>
          <w:szCs w:val="24"/>
        </w:rPr>
        <w:t xml:space="preserve"> x</w:t>
      </w:r>
      <w:r w:rsidR="00796380">
        <w:rPr>
          <w:rFonts w:cs="Times New Roman" w:hAnsi="Times New Roman" w:ascii="Times New Roman"/>
          <w:sz w:val="24"/>
          <w:szCs w:val="24"/>
        </w:rPr>
        <w:t xml:space="preserve"> </w:t>
      </w:r>
      <w:r w:rsidR="00683CBC">
        <w:rPr>
          <w:rFonts w:cs="Times New Roman" w:hAnsi="Times New Roman" w:ascii="Times New Roman"/>
          <w:sz w:val="24"/>
          <w:szCs w:val="24"/>
        </w:rPr>
        <w:t>100)</w:t>
      </w:r>
      <w:r w:rsidR="0044494C">
        <w:rPr>
          <w:rFonts w:cs="Times New Roman" w:hAnsi="Times New Roman" w:ascii="Times New Roman"/>
          <w:sz w:val="24"/>
          <w:szCs w:val="24"/>
        </w:rPr>
        <w:t xml:space="preserve"> </w:t>
      </w:r>
      <w:r w:rsidRPr="00CE3F51">
        <w:rPr>
          <w:rFonts w:cs="Times New Roman" w:hAnsi="Times New Roman" w:ascii="Times New Roman"/>
          <w:sz w:val="24"/>
          <w:szCs w:val="24"/>
        </w:rPr>
        <w:t xml:space="preserve">tako da preostaje </w:t>
      </w:r>
      <w:r w:rsidR="003814F9">
        <w:rPr>
          <w:rFonts w:cs="Times New Roman" w:hAnsi="Times New Roman" w:ascii="Times New Roman"/>
          <w:sz w:val="24"/>
          <w:szCs w:val="24"/>
        </w:rPr>
        <w:t>ukupan iznos za isplatu stečajni</w:t>
      </w:r>
      <w:r w:rsidRPr="00CE3F51">
        <w:rPr>
          <w:rFonts w:cs="Times New Roman" w:hAnsi="Times New Roman" w:ascii="Times New Roman"/>
          <w:sz w:val="24"/>
          <w:szCs w:val="24"/>
        </w:rPr>
        <w:t xml:space="preserve">m </w:t>
      </w:r>
      <w:r w:rsidR="003814F9">
        <w:rPr>
          <w:rFonts w:cs="Times New Roman" w:hAnsi="Times New Roman" w:ascii="Times New Roman"/>
          <w:sz w:val="24"/>
          <w:szCs w:val="24"/>
        </w:rPr>
        <w:t xml:space="preserve">vjerovnicima </w:t>
      </w:r>
      <w:r w:rsidR="00796380">
        <w:rPr>
          <w:rFonts w:cs="Times New Roman" w:hAnsi="Times New Roman" w:ascii="Times New Roman"/>
          <w:sz w:val="24"/>
          <w:szCs w:val="24"/>
        </w:rPr>
        <w:t xml:space="preserve">Ajki Rahmanović u iznosu od 2.304,35 kn </w:t>
      </w:r>
      <w:r w:rsidR="003814F9">
        <w:rPr>
          <w:rFonts w:cs="Times New Roman" w:hAnsi="Times New Roman" w:ascii="Times New Roman"/>
          <w:sz w:val="24"/>
          <w:szCs w:val="24"/>
        </w:rPr>
        <w:t>i Republici Hrvatskoj</w:t>
      </w:r>
      <w:r w:rsidR="00796380">
        <w:rPr>
          <w:rFonts w:cs="Times New Roman" w:hAnsi="Times New Roman" w:ascii="Times New Roman"/>
          <w:sz w:val="24"/>
          <w:szCs w:val="24"/>
        </w:rPr>
        <w:t xml:space="preserve"> u iznosu od 193.624,79 kn, a kako je to predložio stečajni</w:t>
      </w:r>
      <w:r w:rsidRPr="00CE3F51">
        <w:rPr>
          <w:rFonts w:cs="Times New Roman" w:hAnsi="Times New Roman" w:ascii="Times New Roman"/>
          <w:sz w:val="24"/>
          <w:szCs w:val="24"/>
        </w:rPr>
        <w:t xml:space="preserve"> upravitelj prijedlogom za diobu.</w:t>
      </w:r>
    </w:p>
    <w:p w:rsidRDefault="0025227B" w:rsidP="0025227B" w:rsidR="0025227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E3F51" w:rsidP="0025227B" w:rsidR="00CE3F51" w:rsidRPr="00CE3F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E3F51">
        <w:rPr>
          <w:rFonts w:cs="Times New Roman" w:hAnsi="Times New Roman" w:ascii="Times New Roman"/>
          <w:sz w:val="24"/>
          <w:szCs w:val="24"/>
        </w:rPr>
        <w:t>Slijedom navedenog, primjenom odredbe čl. 183. st. 3. SZ-a riješeno je kao u točkama I. i II. izreke ovog rješenja.</w:t>
      </w:r>
    </w:p>
    <w:p w:rsidRDefault="0025227B" w:rsidP="0025227B" w:rsidR="0025227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E3F51" w:rsidP="0025227B" w:rsidR="00CE3F51" w:rsidRPr="00CE3F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E3F51">
        <w:rPr>
          <w:rFonts w:cs="Times New Roman" w:hAnsi="Times New Roman" w:ascii="Times New Roman"/>
          <w:sz w:val="24"/>
          <w:szCs w:val="24"/>
        </w:rPr>
        <w:t xml:space="preserve">Odluke iz točke III. i IV. izreke rješenja donesene su primjenom odredbe čl. 184. st. 2. SZ-a, dok je odluke iz točke V. izreke donesena primjenom odredbe čl. 190. st. 1. SZ-a. </w:t>
      </w:r>
    </w:p>
    <w:p w:rsidRDefault="00CE3F51" w:rsidP="0025227B" w:rsidR="00CE3F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96380" w:rsidP="0025227B" w:rsidR="00A306FD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26. rujna</w:t>
      </w:r>
      <w:r w:rsidR="003814F9">
        <w:rPr>
          <w:rFonts w:cs="Times New Roman" w:hAnsi="Times New Roman" w:ascii="Times New Roman"/>
          <w:sz w:val="24"/>
          <w:szCs w:val="24"/>
        </w:rPr>
        <w:t xml:space="preserve"> 2016</w:t>
      </w:r>
      <w:r w:rsidR="00A306FD" w:rsidRPr="00BB3607">
        <w:rPr>
          <w:rFonts w:cs="Times New Roman" w:hAnsi="Times New Roman" w:ascii="Times New Roman"/>
          <w:sz w:val="24"/>
          <w:szCs w:val="24"/>
        </w:rPr>
        <w:t>.</w:t>
      </w:r>
    </w:p>
    <w:p w:rsidRDefault="0025227B" w:rsidP="0025227B" w:rsidR="0025227B">
      <w:pPr>
        <w:spacing w:lineRule="auto" w:line="240" w:after="0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25227B" w:rsidP="0025227B" w:rsidR="00A306FD" w:rsidRPr="00BB3607">
      <w:pPr>
        <w:spacing w:lineRule="auto" w:line="240" w:after="0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S</w:t>
      </w:r>
      <w:r w:rsidR="00B36381" w:rsidRPr="00BB3607">
        <w:rPr>
          <w:rFonts w:cs="Times New Roman" w:hAnsi="Times New Roman" w:ascii="Times New Roman"/>
          <w:sz w:val="24"/>
          <w:szCs w:val="24"/>
        </w:rPr>
        <w:t>utkinja</w:t>
      </w:r>
    </w:p>
    <w:p w:rsidRDefault="00B36381" w:rsidP="0025227B" w:rsidR="00A306FD" w:rsidRPr="00BB3607">
      <w:pPr>
        <w:spacing w:lineRule="auto" w:line="240" w:after="0"/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Ema Brdovčak</w:t>
      </w:r>
    </w:p>
    <w:p w:rsidRDefault="00A306FD" w:rsidP="0025227B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5227B" w:rsidP="0025227B" w:rsidR="0025227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5227B" w:rsidP="0025227B" w:rsidR="0025227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5227B" w:rsidP="0025227B" w:rsidR="0025227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5227B" w:rsidP="0025227B" w:rsidR="0025227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6381" w:rsidP="0025227B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 xml:space="preserve">UPUTA </w:t>
      </w:r>
      <w:r w:rsidR="00A306FD" w:rsidRPr="00BB3607">
        <w:rPr>
          <w:rFonts w:cs="Times New Roman" w:hAnsi="Times New Roman" w:ascii="Times New Roman"/>
          <w:sz w:val="24"/>
          <w:szCs w:val="24"/>
        </w:rPr>
        <w:t>O PRAVOM LIJEKU</w:t>
      </w:r>
    </w:p>
    <w:p w:rsidRDefault="00A306FD" w:rsidP="0025227B" w:rsidR="00A306FD" w:rsidRPr="00BB36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 xml:space="preserve">Vjerovnici mogu stečajnom sucu podnijeti prigovor na popis tražbina koje se uzimaju u obzir pri diobi u roku od osam </w:t>
      </w:r>
      <w:r w:rsidR="00B36381" w:rsidRPr="00BB3607">
        <w:rPr>
          <w:rFonts w:cs="Times New Roman" w:hAnsi="Times New Roman" w:ascii="Times New Roman"/>
          <w:sz w:val="24"/>
          <w:szCs w:val="24"/>
        </w:rPr>
        <w:t>dana nakon isteka roka od petnaest dana od javne objave zbroja tražbina i raspoloživog iznosa iz stečajne mase koji će se raspod</w:t>
      </w:r>
      <w:r w:rsidR="003814F9">
        <w:rPr>
          <w:rFonts w:cs="Times New Roman" w:hAnsi="Times New Roman" w:ascii="Times New Roman"/>
          <w:sz w:val="24"/>
          <w:szCs w:val="24"/>
        </w:rPr>
        <w:t>ijeliti vjerovnicima (čl. 190. s</w:t>
      </w:r>
      <w:r w:rsidR="00B36381" w:rsidRPr="00BB3607">
        <w:rPr>
          <w:rFonts w:cs="Times New Roman" w:hAnsi="Times New Roman" w:ascii="Times New Roman"/>
          <w:sz w:val="24"/>
          <w:szCs w:val="24"/>
        </w:rPr>
        <w:t>t.</w:t>
      </w:r>
      <w:r w:rsidRPr="00BB3607">
        <w:rPr>
          <w:rFonts w:cs="Times New Roman" w:hAnsi="Times New Roman" w:ascii="Times New Roman"/>
          <w:sz w:val="24"/>
          <w:szCs w:val="24"/>
        </w:rPr>
        <w:t xml:space="preserve"> 1. SZ</w:t>
      </w:r>
      <w:r w:rsidR="003814F9">
        <w:rPr>
          <w:rFonts w:cs="Times New Roman" w:hAnsi="Times New Roman" w:ascii="Times New Roman"/>
          <w:sz w:val="24"/>
          <w:szCs w:val="24"/>
        </w:rPr>
        <w:t xml:space="preserve"> –a u vezi s čl. 185. s</w:t>
      </w:r>
      <w:r w:rsidR="00B36381" w:rsidRPr="00BB3607">
        <w:rPr>
          <w:rFonts w:cs="Times New Roman" w:hAnsi="Times New Roman" w:ascii="Times New Roman"/>
          <w:sz w:val="24"/>
          <w:szCs w:val="24"/>
        </w:rPr>
        <w:t>t. 1. SZ-a</w:t>
      </w:r>
      <w:r w:rsidRPr="00BB3607">
        <w:rPr>
          <w:rFonts w:cs="Times New Roman" w:hAnsi="Times New Roman" w:ascii="Times New Roman"/>
          <w:sz w:val="24"/>
          <w:szCs w:val="24"/>
        </w:rPr>
        <w:t>). O prigovoru</w:t>
      </w:r>
      <w:r w:rsidR="00B36381" w:rsidRPr="00BB3607">
        <w:rPr>
          <w:rFonts w:cs="Times New Roman" w:hAnsi="Times New Roman" w:ascii="Times New Roman"/>
          <w:sz w:val="24"/>
          <w:szCs w:val="24"/>
        </w:rPr>
        <w:t xml:space="preserve"> odlučuje stečajni sudac (čl. 190. St.</w:t>
      </w:r>
      <w:r w:rsidRPr="00BB3607">
        <w:rPr>
          <w:rFonts w:cs="Times New Roman" w:hAnsi="Times New Roman" w:ascii="Times New Roman"/>
          <w:sz w:val="24"/>
          <w:szCs w:val="24"/>
        </w:rPr>
        <w:t xml:space="preserve"> 1.</w:t>
      </w:r>
      <w:r w:rsidR="00B36381" w:rsidRPr="00BB3607">
        <w:rPr>
          <w:rFonts w:cs="Times New Roman" w:hAnsi="Times New Roman" w:ascii="Times New Roman"/>
          <w:sz w:val="24"/>
          <w:szCs w:val="24"/>
        </w:rPr>
        <w:t xml:space="preserve"> I 2.</w:t>
      </w:r>
      <w:r w:rsidRPr="00BB3607">
        <w:rPr>
          <w:rFonts w:cs="Times New Roman" w:hAnsi="Times New Roman" w:ascii="Times New Roman"/>
          <w:sz w:val="24"/>
          <w:szCs w:val="24"/>
        </w:rPr>
        <w:t xml:space="preserve"> SZ</w:t>
      </w:r>
      <w:r w:rsidR="00B36381" w:rsidRPr="00BB3607">
        <w:rPr>
          <w:rFonts w:cs="Times New Roman" w:hAnsi="Times New Roman" w:ascii="Times New Roman"/>
          <w:sz w:val="24"/>
          <w:szCs w:val="24"/>
        </w:rPr>
        <w:t>-a</w:t>
      </w:r>
      <w:r w:rsidRPr="00BB3607">
        <w:rPr>
          <w:rFonts w:cs="Times New Roman" w:hAnsi="Times New Roman" w:ascii="Times New Roman"/>
          <w:sz w:val="24"/>
          <w:szCs w:val="24"/>
        </w:rPr>
        <w:t xml:space="preserve"> ).</w:t>
      </w:r>
    </w:p>
    <w:p w:rsidRDefault="00A306FD" w:rsidP="0025227B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5227B" w:rsidP="0025227B" w:rsidR="0025227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5227B" w:rsidP="0025227B" w:rsidR="0025227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5227B" w:rsidP="0025227B" w:rsidR="0025227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306FD" w:rsidP="0025227B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DNA</w:t>
      </w:r>
    </w:p>
    <w:p w:rsidRDefault="00A306FD" w:rsidP="0025227B" w:rsidR="00A306FD" w:rsidRPr="00BB3607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stečajnom upravitelju</w:t>
      </w:r>
      <w:r w:rsidR="00386B90" w:rsidRPr="00BB3607">
        <w:rPr>
          <w:rFonts w:cs="Times New Roman" w:hAnsi="Times New Roman" w:ascii="Times New Roman"/>
          <w:sz w:val="24"/>
          <w:szCs w:val="24"/>
        </w:rPr>
        <w:t xml:space="preserve"> – radi javne objave u „Narodnim novinama“</w:t>
      </w:r>
    </w:p>
    <w:p w:rsidRDefault="00386B90" w:rsidP="0025227B" w:rsidR="00DC60A3" w:rsidRPr="00BB3607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e-</w:t>
      </w:r>
      <w:r w:rsidR="00DC60A3" w:rsidRPr="00BB3607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25227B" w:rsidP="0025227B" w:rsidR="0025227B">
      <w:pPr>
        <w:spacing w:lineRule="auto" w:line="240" w:after="0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796380" w:rsidP="0025227B" w:rsidR="00A306FD" w:rsidRPr="00BB3607">
      <w:pPr>
        <w:spacing w:lineRule="auto" w:line="240" w:after="0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 26. rujn</w:t>
      </w:r>
      <w:r w:rsidR="00386B90" w:rsidRPr="00BB3607">
        <w:rPr>
          <w:rFonts w:cs="Times New Roman" w:hAnsi="Times New Roman" w:ascii="Times New Roman"/>
          <w:sz w:val="24"/>
          <w:szCs w:val="24"/>
        </w:rPr>
        <w:t>a</w:t>
      </w:r>
      <w:r w:rsidR="003814F9">
        <w:rPr>
          <w:rFonts w:cs="Times New Roman" w:hAnsi="Times New Roman" w:ascii="Times New Roman"/>
          <w:sz w:val="24"/>
          <w:szCs w:val="24"/>
        </w:rPr>
        <w:t xml:space="preserve"> 2016</w:t>
      </w:r>
      <w:r w:rsidR="00A306FD" w:rsidRPr="00BB3607">
        <w:rPr>
          <w:rFonts w:cs="Times New Roman" w:hAnsi="Times New Roman" w:ascii="Times New Roman"/>
          <w:sz w:val="24"/>
          <w:szCs w:val="24"/>
        </w:rPr>
        <w:t>.</w:t>
      </w:r>
    </w:p>
    <w:p w:rsidRDefault="00A306FD" w:rsidP="0025227B" w:rsidR="00A306FD" w:rsidRPr="00A306FD">
      <w:pPr>
        <w:spacing w:lineRule="auto" w:line="240" w:after="0"/>
        <w:rPr>
          <w:rFonts w:cs="Times New Roman" w:hAnsi="Times New Roman" w:ascii="Times New Roman"/>
        </w:rPr>
      </w:pPr>
    </w:p>
    <w:p w:rsidRDefault="00E17114" w:rsidP="0025227B" w:rsidR="00E17114" w:rsidRPr="00A306FD">
      <w:pPr>
        <w:spacing w:lineRule="auto" w:line="240" w:after="0"/>
        <w:rPr>
          <w:rFonts w:cs="Times New Roman" w:hAnsi="Times New Roman" w:ascii="Times New Roman"/>
        </w:rPr>
      </w:pPr>
    </w:p>
    <w:sectPr w:rsidSect="0025227B" w:rsidR="00E17114" w:rsidRPr="00A306FD">
      <w:foot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227B" w:rsidP="0025227B" w:rsidR="0025227B">
      <w:pPr>
        <w:spacing w:lineRule="auto" w:line="240" w:after="0"/>
      </w:pPr>
      <w:r>
        <w:separator/>
      </w:r>
    </w:p>
  </w:endnote>
  <w:endnote w:id="0" w:type="continuationSeparator">
    <w:p w:rsidRDefault="0025227B" w:rsidP="0025227B" w:rsidR="002522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23609691"/>
      <w:docPartObj>
        <w:docPartGallery w:val="Page Numbers (Bottom of Page)"/>
        <w:docPartUnique/>
      </w:docPartObj>
    </w:sdtPr>
    <w:sdtEndPr/>
    <w:sdtContent>
      <w:p w:rsidRDefault="0025227B" w:rsidR="002522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6FA4">
          <w:rPr>
            <w:noProof/>
          </w:rPr>
          <w:t>3</w:t>
        </w:r>
        <w:r>
          <w:fldChar w:fldCharType="end"/>
        </w:r>
      </w:p>
    </w:sdtContent>
  </w:sdt>
  <w:p w:rsidRDefault="0025227B" w:rsidR="002522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227B" w:rsidP="0025227B" w:rsidR="0025227B">
      <w:pPr>
        <w:spacing w:lineRule="auto" w:line="240" w:after="0"/>
      </w:pPr>
      <w:r>
        <w:separator/>
      </w:r>
    </w:p>
  </w:footnote>
  <w:footnote w:id="0" w:type="continuationSeparator">
    <w:p w:rsidRDefault="0025227B" w:rsidP="0025227B" w:rsidR="002522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27B" w:rsidP="0025227B" w:rsidR="0025227B" w:rsidRPr="0025227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25227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5227B" w:rsidP="0025227B" w:rsidR="0025227B" w:rsidRPr="0025227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5227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25227B" w:rsidP="0025227B" w:rsidR="0025227B" w:rsidRPr="0025227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5227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25227B" w:rsidP="0025227B" w:rsidR="0025227B" w:rsidRPr="0025227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25227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03B08"/>
    <w:multiLevelType w:val="hybridMultilevel"/>
    <w:tmpl w:val="A22AD6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B51801"/>
    <w:multiLevelType w:val="hybridMultilevel"/>
    <w:tmpl w:val="E9D07F98"/>
    <w:lvl w:tplc="CB9CC270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6FD"/>
    <w:rsid w:val="000B7E24"/>
    <w:rsid w:val="001129D6"/>
    <w:rsid w:val="00132ADE"/>
    <w:rsid w:val="001527E7"/>
    <w:rsid w:val="0025227B"/>
    <w:rsid w:val="002F27B0"/>
    <w:rsid w:val="00352634"/>
    <w:rsid w:val="003814F9"/>
    <w:rsid w:val="00386B90"/>
    <w:rsid w:val="0044494C"/>
    <w:rsid w:val="0045375E"/>
    <w:rsid w:val="0048695A"/>
    <w:rsid w:val="004B273A"/>
    <w:rsid w:val="004B6518"/>
    <w:rsid w:val="005118C8"/>
    <w:rsid w:val="00515E28"/>
    <w:rsid w:val="0053692A"/>
    <w:rsid w:val="00581530"/>
    <w:rsid w:val="005D01C6"/>
    <w:rsid w:val="00683CBC"/>
    <w:rsid w:val="00796380"/>
    <w:rsid w:val="008F2707"/>
    <w:rsid w:val="00A306FD"/>
    <w:rsid w:val="00A726F7"/>
    <w:rsid w:val="00B36381"/>
    <w:rsid w:val="00B53B47"/>
    <w:rsid w:val="00BB3607"/>
    <w:rsid w:val="00CC6A0A"/>
    <w:rsid w:val="00CE3F51"/>
    <w:rsid w:val="00D0158E"/>
    <w:rsid w:val="00D76FA4"/>
    <w:rsid w:val="00DC60A3"/>
    <w:rsid w:val="00DD0094"/>
    <w:rsid w:val="00E02695"/>
    <w:rsid w:val="00E17114"/>
    <w:rsid w:val="00EC5DBF"/>
    <w:rsid w:val="00FB0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522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5227B"/>
  </w:style>
  <w:style w:styleId="Podnoje" w:type="paragraph">
    <w:name w:val="footer"/>
    <w:basedOn w:val="Normal"/>
    <w:link w:val="PodnojeChar"/>
    <w:uiPriority w:val="99"/>
    <w:unhideWhenUsed/>
    <w:rsid w:val="002522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227B"/>
  </w:style>
  <w:style w:styleId="Tekstbalonia" w:type="paragraph">
    <w:name w:val="Balloon Text"/>
    <w:basedOn w:val="Normal"/>
    <w:link w:val="TekstbaloniaChar"/>
    <w:uiPriority w:val="99"/>
    <w:semiHidden/>
    <w:unhideWhenUsed/>
    <w:rsid w:val="0025227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22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F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F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FA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F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F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522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5227B"/>
  </w:style>
  <w:style w:styleId="Podnoje" w:type="paragraph">
    <w:name w:val="footer"/>
    <w:basedOn w:val="Normal"/>
    <w:link w:val="PodnojeChar"/>
    <w:uiPriority w:val="99"/>
    <w:unhideWhenUsed/>
    <w:rsid w:val="002522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227B"/>
  </w:style>
  <w:style w:styleId="Tekstbalonia" w:type="paragraph">
    <w:name w:val="Balloon Text"/>
    <w:basedOn w:val="Normal"/>
    <w:link w:val="TekstbaloniaChar"/>
    <w:uiPriority w:val="99"/>
    <w:semiHidden/>
    <w:unhideWhenUsed/>
    <w:rsid w:val="0025227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227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F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F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FA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F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F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2012.</izvorni_sadrzaj>
    <derivirana_varijabla naziv="DomainObject.Predmet.DatumOsnivanja_1">2.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St-36/2012</izvorni_sadrzaj>
    <derivirana_varijabla naziv="DomainObject.Predmet.OznakaBroj_1">St-36/2012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DULCIS VITA d.o.o.  Rijeka</izvorni_sadrzaj>
    <derivirana_varijabla naziv="DomainObject.Predmet.ProtustrankaFormated_1">  DULCIS VITA d.o.o.  Rijeka</derivirana_varijabla>
  </DomainObject.Predmet.ProtustrankaFormated>
  <DomainObject.Predmet.ProtustrankaFormatedOIB>
    <izvorni_sadrzaj>  DULCIS VITA d.o.o.  Rijeka, OIB 87232038585</izvorni_sadrzaj>
    <derivirana_varijabla naziv="DomainObject.Predmet.ProtustrankaFormatedOIB_1">  DULCIS VITA d.o.o.  Rijeka, OIB 87232038585</derivirana_varijabla>
  </DomainObject.Predmet.ProtustrankaFormatedOIB>
  <DomainObject.Predmet.ProtustrankaFormatedWithAdress>
    <izvorni_sadrzaj> DULCIS VITA d.o.o.  Rijeka, Krešimirova 10, 51 000 Rijeka</izvorni_sadrzaj>
    <derivirana_varijabla naziv="DomainObject.Predmet.ProtustrankaFormatedWithAdress_1"> DULCIS VITA d.o.o.  Rijeka, Krešimirova 10, 51 000 Rijeka</derivirana_varijabla>
  </DomainObject.Predmet.ProtustrankaFormatedWithAdress>
  <DomainObject.Predmet.ProtustrankaFormatedWithAdressOIB>
    <izvorni_sadrzaj> DULCIS VITA d.o.o.  Rijeka, OIB 87232038585, Krešimirova 10, 51 000 Rijeka</izvorni_sadrzaj>
    <derivirana_varijabla naziv="DomainObject.Predmet.ProtustrankaFormatedWithAdressOIB_1"> DULCIS VITA d.o.o.  Rijeka, OIB 87232038585, Krešimirova 10, 51 000 Rijeka</derivirana_varijabla>
  </DomainObject.Predmet.ProtustrankaFormatedWithAdressOIB>
  <DomainObject.Predmet.ProtustrankaWithAdress>
    <izvorni_sadrzaj>DULCIS VITA d.o.o.  Rijeka Krešimirova 10, 51 000 Rijeka</izvorni_sadrzaj>
    <derivirana_varijabla naziv="DomainObject.Predmet.ProtustrankaWithAdress_1">DULCIS VITA d.o.o.  Rijeka Krešimirova 10, 51 000 Rijeka</derivirana_varijabla>
  </DomainObject.Predmet.ProtustrankaWithAdress>
  <DomainObject.Predmet.ProtustrankaWithAdressOIB>
    <izvorni_sadrzaj>DULCIS VITA d.o.o.  Rijeka, OIB 87232038585, Krešimirova 10, 51 000 Rijeka</izvorni_sadrzaj>
    <derivirana_varijabla naziv="DomainObject.Predmet.ProtustrankaWithAdressOIB_1">DULCIS VITA d.o.o.  Rijeka, OIB 87232038585, Krešimirova 10, 51 000 Rijeka</derivirana_varijabla>
  </DomainObject.Predmet.ProtustrankaWithAdressOIB>
  <DomainObject.Predmet.ProtustrankaNazivFormated>
    <izvorni_sadrzaj>DULCIS VITA d.o.o.  Rijeka</izvorni_sadrzaj>
    <derivirana_varijabla naziv="DomainObject.Predmet.ProtustrankaNazivFormated_1">DULCIS VITA d.o.o.  Rijeka</derivirana_varijabla>
  </DomainObject.Predmet.ProtustrankaNazivFormated>
  <DomainObject.Predmet.ProtustrankaNazivFormatedOIB>
    <izvorni_sadrzaj>DULCIS VITA d.o.o.  Rijeka, OIB 87232038585</izvorni_sadrzaj>
    <derivirana_varijabla naziv="DomainObject.Predmet.ProtustrankaNazivFormatedOIB_1">DULCIS VITA d.o.o.  Rijeka, OIB 87232038585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LUČKA UPRAVA RIJEKA</izvorni_sadrzaj>
    <derivirana_varijabla naziv="DomainObject.Predmet.StrankaFormated_1">  LUČKA UPRAVA RIJEKA</derivirana_varijabla>
  </DomainObject.Predmet.StrankaFormated>
  <DomainObject.Predmet.StrankaFormatedOIB>
    <izvorni_sadrzaj>  LUČKA UPRAVA RIJEKA, OIB 60521475400</izvorni_sadrzaj>
    <derivirana_varijabla naziv="DomainObject.Predmet.StrankaFormatedOIB_1">  LUČKA UPRAVA RIJEKA, OIB 60521475400</derivirana_varijabla>
  </DomainObject.Predmet.StrankaFormatedOIB>
  <DomainObject.Predmet.StrankaFormatedWithAdress>
    <izvorni_sadrzaj> LUČKA UPRAVA RIJEKA, Riva 1, 51 000 Rijeka</izvorni_sadrzaj>
    <derivirana_varijabla naziv="DomainObject.Predmet.StrankaFormatedWithAdress_1"> LUČKA UPRAVA RIJEKA, Riva 1, 51 000 Rijeka</derivirana_varijabla>
  </DomainObject.Predmet.StrankaFormatedWithAdress>
  <DomainObject.Predmet.StrankaFormatedWithAdressOIB>
    <izvorni_sadrzaj> LUČKA UPRAVA RIJEKA, OIB 60521475400, Riva 1, 51 000 Rijeka</izvorni_sadrzaj>
    <derivirana_varijabla naziv="DomainObject.Predmet.StrankaFormatedWithAdressOIB_1"> LUČKA UPRAVA RIJEKA, OIB 60521475400, Riva 1, 51 000 Rijeka</derivirana_varijabla>
  </DomainObject.Predmet.StrankaFormatedWithAdressOIB>
  <DomainObject.Predmet.StrankaWithAdress>
    <izvorni_sadrzaj>LUČKA UPRAVA RIJEKA Riva 1,51 000 Rijeka</izvorni_sadrzaj>
    <derivirana_varijabla naziv="DomainObject.Predmet.StrankaWithAdress_1">LUČKA UPRAVA RIJEKA Riva 1,51 000 Rijeka</derivirana_varijabla>
  </DomainObject.Predmet.StrankaWithAdress>
  <DomainObject.Predmet.StrankaWithAdressOIB>
    <izvorni_sadrzaj>LUČKA UPRAVA RIJEKA, OIB 60521475400, Riva 1,51 000 Rijeka</izvorni_sadrzaj>
    <derivirana_varijabla naziv="DomainObject.Predmet.StrankaWithAdressOIB_1">LUČKA UPRAVA RIJEKA, OIB 60521475400, Riva 1,51 000 Rijeka</derivirana_varijabla>
  </DomainObject.Predmet.StrankaWithAdressOIB>
  <DomainObject.Predmet.StrankaNazivFormated>
    <izvorni_sadrzaj>LUČKA UPRAVA RIJEKA</izvorni_sadrzaj>
    <derivirana_varijabla naziv="DomainObject.Predmet.StrankaNazivFormated_1">LUČKA UPRAVA RIJEKA</derivirana_varijabla>
  </DomainObject.Predmet.StrankaNazivFormated>
  <DomainObject.Predmet.StrankaNazivFormatedOIB>
    <izvorni_sadrzaj>LUČKA UPRAVA RIJEKA, OIB 60521475400</izvorni_sadrzaj>
    <derivirana_varijabla naziv="DomainObject.Predmet.StrankaNazivFormatedOIB_1">LUČKA UPRAVA RIJEKA, OIB 60521475400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LUČKA UPRAVA RIJEKA</item>
    </izvorni_sadrzaj>
    <derivirana_varijabla naziv="DomainObject.Predmet.StrankaListFormated_1">
      <item>LUČKA UPRAVA RIJEKA</item>
    </derivirana_varijabla>
  </DomainObject.Predmet.StrankaListFormated>
  <DomainObject.Predmet.StrankaListFormatedOIB>
    <izvorni_sadrzaj>
      <item>LUČKA UPRAVA RIJEKA, OIB 60521475400</item>
    </izvorni_sadrzaj>
    <derivirana_varijabla naziv="DomainObject.Predmet.StrankaListFormatedOIB_1">
      <item>LUČKA UPRAVA RIJEKA, OIB 60521475400</item>
    </derivirana_varijabla>
  </DomainObject.Predmet.StrankaListFormatedOIB>
  <DomainObject.Predmet.StrankaListFormatedWithAdress>
    <izvorni_sadrzaj>
      <item>LUČKA UPRAVA RIJEKA, Riva 1, 51 000 Rijeka</item>
    </izvorni_sadrzaj>
    <derivirana_varijabla naziv="DomainObject.Predmet.StrankaListFormatedWithAdress_1">
      <item>LUČKA UPRAVA RIJEKA, Riva 1, 51 000 Rijeka</item>
    </derivirana_varijabla>
  </DomainObject.Predmet.StrankaListFormatedWithAdress>
  <DomainObject.Predmet.StrankaListFormatedWithAdressOIB>
    <izvorni_sadrzaj>
      <item>LUČKA UPRAVA RIJEKA, OIB 60521475400, Riva 1, 51 000 Rijeka</item>
    </izvorni_sadrzaj>
    <derivirana_varijabla naziv="DomainObject.Predmet.StrankaListFormatedWithAdressOIB_1">
      <item>LUČKA UPRAVA RIJEKA, OIB 60521475400, Riva 1, 51 000 Rijeka</item>
    </derivirana_varijabla>
  </DomainObject.Predmet.StrankaListFormatedWithAdressOIB>
  <DomainObject.Predmet.StrankaListNazivFormated>
    <izvorni_sadrzaj>
      <item>LUČKA UPRAVA RIJEKA</item>
    </izvorni_sadrzaj>
    <derivirana_varijabla naziv="DomainObject.Predmet.StrankaListNazivFormated_1">
      <item>LUČKA UPRAVA RIJEKA</item>
    </derivirana_varijabla>
  </DomainObject.Predmet.StrankaListNazivFormated>
  <DomainObject.Predmet.StrankaListNazivFormatedOIB>
    <izvorni_sadrzaj>
      <item>LUČKA UPRAVA RIJEKA, OIB 60521475400</item>
    </izvorni_sadrzaj>
    <derivirana_varijabla naziv="DomainObject.Predmet.StrankaListNazivFormatedOIB_1">
      <item>LUČKA UPRAVA RIJEKA, OIB 60521475400</item>
    </derivirana_varijabla>
  </DomainObject.Predmet.StrankaListNazivFormatedOIB>
  <DomainObject.Predmet.ProtuStrankaListFormated>
    <izvorni_sadrzaj>
      <item>DULCIS VITA d.o.o.  Rijeka</item>
    </izvorni_sadrzaj>
    <derivirana_varijabla naziv="DomainObject.Predmet.ProtuStrankaListFormated_1">
      <item>DULCIS VITA d.o.o.  Rijeka</item>
    </derivirana_varijabla>
  </DomainObject.Predmet.ProtuStrankaListFormated>
  <DomainObject.Predmet.ProtuStrankaListFormatedOIB>
    <izvorni_sadrzaj>
      <item>DULCIS VITA d.o.o.  Rijeka, OIB 87232038585</item>
    </izvorni_sadrzaj>
    <derivirana_varijabla naziv="DomainObject.Predmet.ProtuStrankaListFormatedOIB_1">
      <item>DULCIS VITA d.o.o.  Rijeka, OIB 87232038585</item>
    </derivirana_varijabla>
  </DomainObject.Predmet.ProtuStrankaListFormatedOIB>
  <DomainObject.Predmet.ProtuStrankaListFormatedWithAdress>
    <izvorni_sadrzaj>
      <item>DULCIS VITA d.o.o.  Rijeka, Krešimirova 10, 51 000 Rijeka</item>
    </izvorni_sadrzaj>
    <derivirana_varijabla naziv="DomainObject.Predmet.ProtuStrankaListFormatedWithAdress_1">
      <item>DULCIS VITA d.o.o.  Rijeka, Krešimirova 10, 51 000 Rijeka</item>
    </derivirana_varijabla>
  </DomainObject.Predmet.ProtuStrankaListFormatedWithAdress>
  <DomainObject.Predmet.ProtuStrankaListFormatedWithAdressOIB>
    <izvorni_sadrzaj>
      <item>DULCIS VITA d.o.o.  Rijeka, OIB 87232038585, Krešimirova 10, 51 000 Rijeka</item>
    </izvorni_sadrzaj>
    <derivirana_varijabla naziv="DomainObject.Predmet.ProtuStrankaListFormatedWithAdressOIB_1">
      <item>DULCIS VITA d.o.o.  Rijeka, OIB 87232038585, Krešimirova 10, 51 000 Rijeka</item>
    </derivirana_varijabla>
  </DomainObject.Predmet.ProtuStrankaListFormatedWithAdressOIB>
  <DomainObject.Predmet.ProtuStrankaListNazivFormated>
    <izvorni_sadrzaj>
      <item>DULCIS VITA d.o.o.  Rijeka</item>
    </izvorni_sadrzaj>
    <derivirana_varijabla naziv="DomainObject.Predmet.ProtuStrankaListNazivFormated_1">
      <item>DULCIS VITA d.o.o.  Rijeka</item>
    </derivirana_varijabla>
  </DomainObject.Predmet.ProtuStrankaListNazivFormated>
  <DomainObject.Predmet.ProtuStrankaListNazivFormatedOIB>
    <izvorni_sadrzaj>
      <item>DULCIS VITA d.o.o.  Rijeka, OIB 87232038585</item>
    </izvorni_sadrzaj>
    <derivirana_varijabla naziv="DomainObject.Predmet.ProtuStrankaListNazivFormatedOIB_1">
      <item>DULCIS VITA d.o.o.  Rijeka, OIB 87232038585</item>
    </derivirana_varijabla>
  </DomainObject.Predmet.ProtuStrankaListNazivFormatedOIB>
  <DomainObject.Predmet.OstaliListFormated>
    <izvorni_sadrzaj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</izvorni_sadrzaj>
    <derivirana_varijabla naziv="DomainObject.Predmet.OstaliListFormated_1"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</derivirana_varijabla>
  </DomainObject.Predmet.OstaliListFormated>
  <DomainObject.Predmet.OstaliListFormatedOIB>
    <izvorni_sadrzaj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</izvorni_sadrzaj>
    <derivirana_varijabla naziv="DomainObject.Predmet.OstaliListFormatedOIB_1"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</derivirana_varijabla>
  </DomainObject.Predmet.OstaliListFormatedOIB>
  <DomainObject.Predmet.OstaliListFormatedWithAdress>
    <izvorni_sadrzaj>
      <item>Odvjetničko društvo Vukić i partneri, Nikole Tesle 9, 51 000 Rijeka</item>
      <item>oglasna ploča</item>
      <item>Hypo Alpe-Adria-Bank d.d., Slavonska avenija 6, 10 000 Zagreb</item>
      <item>računovodstvo</item>
      <item>Narodne novine d.d., Savski gaj, XIII put 6, 10 020 Zagreb</item>
      <item>sudski registar</item>
      <item>BORIS DEBELIĆ, Rastočine 3, 51 000 Rijeka</item>
    </izvorni_sadrzaj>
    <derivirana_varijabla naziv="DomainObject.Predmet.OstaliListFormatedWithAdress_1">
      <item>Odvjetničko društvo Vukić i partneri, Nikole Tesle 9, 51 000 Rijeka</item>
      <item>oglasna ploča</item>
      <item>Hypo Alpe-Adria-Bank d.d., Slavonska avenija 6, 10 000 Zagreb</item>
      <item>računovodstvo</item>
      <item>Narodne novine d.d., Savski gaj, XIII put 6, 10 020 Zagreb</item>
      <item>sudski registar</item>
      <item>BORIS DEBELIĆ, Rastočine 3, 51 000 Rijeka</item>
    </derivirana_varijabla>
  </DomainObject.Predmet.OstaliListFormatedWithAdress>
  <DomainObject.Predmet.OstaliListFormatedWithAdressOIB>
    <izvorni_sadrzaj>
      <item>Odvjetničko društvo Vukić i partneri, Nikole Tesle 9, 51 000 Rijeka</item>
      <item>oglasna ploča</item>
      <item>Hypo Alpe-Adria-Bank d.d., OIB 14036333877, Slavonska avenija 6, 10 000 Zagreb</item>
      <item>računovodstvo</item>
      <item>Narodne novine d.d., Savski gaj, XIII put 6, 10 020 Zagreb</item>
      <item>sudski registar</item>
      <item>BORIS DEBELIĆ, OIB 14888255196, Rastočine 3, 51 000 Rijeka</item>
    </izvorni_sadrzaj>
    <derivirana_varijabla naziv="DomainObject.Predmet.OstaliListFormatedWithAdressOIB_1">
      <item>Odvjetničko društvo Vukić i partneri, Nikole Tesle 9, 51 000 Rijeka</item>
      <item>oglasna ploča</item>
      <item>Hypo Alpe-Adria-Bank d.d., OIB 14036333877, Slavonska avenija 6, 10 000 Zagreb</item>
      <item>računovodstvo</item>
      <item>Narodne novine d.d., Savski gaj, XIII put 6, 10 020 Zagreb</item>
      <item>sudski registar</item>
      <item>BORIS DEBELIĆ, OIB 14888255196, Rastočine 3, 51 000 Rijeka</item>
    </derivirana_varijabla>
  </DomainObject.Predmet.OstaliListFormatedWithAdressOIB>
  <DomainObject.Predmet.OstaliListNazivFormated>
    <izvorni_sadrzaj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</izvorni_sadrzaj>
    <derivirana_varijabla naziv="DomainObject.Predmet.OstaliListNazivFormated_1"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</derivirana_varijabla>
  </DomainObject.Predmet.OstaliListNazivFormated>
  <DomainObject.Predmet.OstaliListNazivFormatedOIB>
    <izvorni_sadrzaj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</izvorni_sadrzaj>
    <derivirana_varijabla naziv="DomainObject.Predmet.OstaliListNazivFormatedOIB_1"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LUČKA UPRAVA RIJEKA</izvorni_sadrzaj>
    <derivirana_varijabla naziv="DomainObject.Predmet.StrankaIDrugi_1">LUČKA UPRAVA RIJEKA</derivirana_varijabla>
  </DomainObject.Predmet.StrankaIDrugi>
  <DomainObject.Predmet.ProtustrankaIDrugi>
    <izvorni_sadrzaj>DULCIS VITA d.o.o.  Rijeka</izvorni_sadrzaj>
    <derivirana_varijabla naziv="DomainObject.Predmet.ProtustrankaIDrugi_1">DULCIS VITA d.o.o.  Rijeka</derivirana_varijabla>
  </DomainObject.Predmet.ProtustrankaIDrugi>
  <DomainObject.Predmet.StrankaIDrugiAdressOIB>
    <izvorni_sadrzaj>LUČKA UPRAVA RIJEKA, OIB 60521475400, Riva 1, 51 000 Rijeka</izvorni_sadrzaj>
    <derivirana_varijabla naziv="DomainObject.Predmet.StrankaIDrugiAdressOIB_1">LUČKA UPRAVA RIJEKA, OIB 60521475400, Riva 1, 51 000 Rijeka</derivirana_varijabla>
  </DomainObject.Predmet.StrankaIDrugiAdressOIB>
  <DomainObject.Predmet.ProtustrankaIDrugiAdressOIB>
    <izvorni_sadrzaj>DULCIS VITA d.o.o.  Rijeka, OIB 87232038585, Krešimirova 10, 51 000 Rijeka</izvorni_sadrzaj>
    <derivirana_varijabla naziv="DomainObject.Predmet.ProtustrankaIDrugiAdressOIB_1">DULCIS VITA d.o.o.  Rijeka, OIB 87232038585, Krešimirova 10,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Vukić i partneri</item>
      <item>DULCIS VITA d.o.o.  Rijeka</item>
      <item>LUČKA UPRAVA RIJEKA</item>
      <item>oglasna ploča</item>
      <item>Hypo Alpe-Adria-Bank d.d.</item>
      <item>računovodstvo</item>
      <item>Narodne novine d.d.</item>
      <item>sudski registar</item>
      <item>BORIS DEBELIĆ</item>
    </izvorni_sadrzaj>
    <derivirana_varijabla naziv="DomainObject.Predmet.SudioniciListNaziv_1">
      <item>Odvjetničko društvo Vukić i partneri</item>
      <item>DULCIS VITA d.o.o.  Rijeka</item>
      <item>LUČKA UPRAVA RIJEKA</item>
      <item>oglasna ploča</item>
      <item>Hypo Alpe-Adria-Bank d.d.</item>
      <item>računovodstvo</item>
      <item>Narodne novine d.d.</item>
      <item>sudski registar</item>
      <item>BORIS DEBELIĆ</item>
    </derivirana_varijabla>
  </DomainObject.Predmet.SudioniciListNaziv>
  <DomainObject.Predmet.SudioniciListAdressOIB>
    <izvorni_sadrzaj>
      <item>Odvjetničko društvo Vukić i partneri, Nikole Tesle 9,51 000 Rijeka</item>
      <item>DULCIS VITA d.o.o.  Rijeka, OIB 87232038585, Krešimirova 10,51 000 Rijeka</item>
      <item>LUČKA UPRAVA RIJEKA, OIB 60521475400, Riva 1,51 000 Rijeka</item>
      <item>oglasna ploča</item>
      <item>Hypo Alpe-Adria-Bank d.d., OIB 14036333877, Slavonska avenija 6,10 000 Zagreb</item>
      <item>računovodstvo</item>
      <item>Narodne novine d.d., Savski gaj, XIII put 6,10 020 Zagreb</item>
      <item>sudski registar</item>
      <item>BORIS DEBELIĆ, OIB 14888255196, Rastočine 3,51 000 Rijeka</item>
    </izvorni_sadrzaj>
    <derivirana_varijabla naziv="DomainObject.Predmet.SudioniciListAdressOIB_1">
      <item>Odvjetničko društvo Vukić i partneri, Nikole Tesle 9,51 000 Rijeka</item>
      <item>DULCIS VITA d.o.o.  Rijeka, OIB 87232038585, Krešimirova 10,51 000 Rijeka</item>
      <item>LUČKA UPRAVA RIJEKA, OIB 60521475400, Riva 1,51 000 Rijeka</item>
      <item>oglasna ploča</item>
      <item>Hypo Alpe-Adria-Bank d.d., OIB 14036333877, Slavonska avenija 6,10 000 Zagreb</item>
      <item>računovodstvo</item>
      <item>Narodne novine d.d., Savski gaj, XIII put 6,10 020 Zagreb</item>
      <item>sudski registar</item>
      <item>BORIS DEBELIĆ, OIB 14888255196, Rastočine 3,51 000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87232038585</item>
      <item>, OIB 60521475400</item>
      <item>, OIB null</item>
      <item>, OIB 14036333877</item>
      <item>, OIB null</item>
      <item>, OIB null</item>
      <item>, OIB null</item>
      <item>, OIB 14888255196</item>
    </izvorni_sadrzaj>
    <derivirana_varijabla naziv="DomainObject.Predmet.SudioniciListNazivOIB_1">
      <item>, OIB null</item>
      <item>, OIB 87232038585</item>
      <item>, OIB 60521475400</item>
      <item>, OIB null</item>
      <item>, OIB 14036333877</item>
      <item>, OIB null</item>
      <item>, OIB null</item>
      <item>, OIB null</item>
      <item>, OIB 14888255196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729</properties:Words>
  <properties:Characters>3816</properties:Characters>
  <properties:Lines>113</properties:Lines>
  <properties:Paragraphs>37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2016-09-26T12:30:00Z</dcterms:created>
  <dc:creator>wsadmin</dc:creator>
  <cp:lastModifiedBy>Renata Valić</cp:lastModifiedBy>
  <cp:lastPrinted>2016-09-26T13:05:00Z</cp:lastPrinted>
  <dcterms:modified xmlns:xsi="http://www.w3.org/2001/XMLSchema-instance" xsi:type="dcterms:W3CDTF">2016-09-26T13:06:00Z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