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2f69" w14:paraId="b282f69" w:rsidRDefault="006435F6" w:rsidP="004159C2" w:rsidR="004159C2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264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59C2" w:rsidP="004159C2" w:rsidR="004159C2">
      <w:pPr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REPUBLIKA HRVATSKA</w:t>
      </w:r>
    </w:p>
    <w:p w:rsidRDefault="004159C2" w:rsidP="004159C2" w:rsidR="004159C2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TRGOVAČKI SUD U ZAGREBU</w:t>
      </w:r>
    </w:p>
    <w:p w:rsidRDefault="004159C2" w:rsidP="004159C2" w:rsidR="004159C2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Zagreb, Amruševa 2/II</w:t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  <w:t>7 St-</w:t>
      </w:r>
      <w:r w:rsidR="007E774D">
        <w:rPr>
          <w:rFonts w:hAnsi="Times New Roman" w:ascii="Times New Roman"/>
          <w:sz w:val="24"/>
        </w:rPr>
        <w:t>481</w:t>
      </w:r>
      <w:r w:rsidR="00C620AE">
        <w:rPr>
          <w:rFonts w:hAnsi="Times New Roman" w:ascii="Times New Roman"/>
          <w:sz w:val="24"/>
        </w:rPr>
        <w:t>/15</w:t>
      </w:r>
    </w:p>
    <w:p w:rsidRDefault="004159C2" w:rsidP="004159C2" w:rsidR="004159C2" w:rsidRPr="00586165">
      <w:pPr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E P U B L I K A  H R V A T S K A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J E Š E N J E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I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 A K L J U Č A K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Trgovački sud u Zagrebu po sucu pojedincu Vesni Malenica kao stečajnom sucu po prijedlogu predlagatelja MINISTARSTVO FINANCIJA - POREZNA UPRAVA, Područni </w:t>
      </w:r>
      <w:r w:rsidRPr="007171AD">
        <w:rPr>
          <w:rFonts w:hAnsi="Times New Roman" w:ascii="Times New Roman"/>
          <w:sz w:val="24"/>
        </w:rPr>
        <w:t>ured</w:t>
      </w:r>
      <w:r>
        <w:rPr>
          <w:rFonts w:hAnsi="Times New Roman" w:ascii="Times New Roman"/>
          <w:sz w:val="24"/>
        </w:rPr>
        <w:t xml:space="preserve"> središnja Hrvatska</w:t>
      </w:r>
      <w:r w:rsidRPr="00586165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</w:t>
      </w:r>
      <w:r w:rsidR="00C04770">
        <w:rPr>
          <w:rFonts w:hAnsi="Times New Roman" w:ascii="Times New Roman"/>
          <w:sz w:val="24"/>
        </w:rPr>
        <w:t>Karlovac, Vitezovićeva 1</w:t>
      </w:r>
      <w:r w:rsidR="0023721F">
        <w:rPr>
          <w:rFonts w:hAnsi="Times New Roman" w:ascii="Times New Roman"/>
          <w:sz w:val="24"/>
        </w:rPr>
        <w:t xml:space="preserve">, </w:t>
      </w:r>
      <w:r w:rsidRPr="00586165">
        <w:rPr>
          <w:rFonts w:hAnsi="Times New Roman" w:ascii="Times New Roman"/>
          <w:sz w:val="24"/>
        </w:rPr>
        <w:t>radi prijedloga za otvaranje stečajnog postupka nad dužnikom</w:t>
      </w:r>
      <w:r>
        <w:rPr>
          <w:rFonts w:hAnsi="Times New Roman" w:ascii="Times New Roman"/>
          <w:sz w:val="24"/>
        </w:rPr>
        <w:t xml:space="preserve"> </w:t>
      </w:r>
      <w:r w:rsidR="00C04770">
        <w:rPr>
          <w:rFonts w:hAnsi="Times New Roman" w:ascii="Times New Roman"/>
          <w:sz w:val="24"/>
        </w:rPr>
        <w:t>PISKO d. o. o., Samobor, Trg kralja Tomislava 7, OIB 22859364733</w:t>
      </w:r>
      <w:r w:rsidR="0023721F">
        <w:rPr>
          <w:rFonts w:hAnsi="Times New Roman" w:ascii="Times New Roman"/>
          <w:sz w:val="24"/>
        </w:rPr>
        <w:t>, 14. rujna 2015.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i j e š i o  j e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</w:p>
    <w:p w:rsidRDefault="004159C2" w:rsidP="004159C2" w:rsidR="004159C2">
      <w:pPr>
        <w:ind w:right="-2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Pokreće se skraćeni stečajni postupak nad dužnikom</w:t>
      </w:r>
      <w:r>
        <w:rPr>
          <w:rFonts w:hAnsi="Times New Roman" w:ascii="Times New Roman"/>
          <w:sz w:val="24"/>
        </w:rPr>
        <w:t xml:space="preserve"> </w:t>
      </w:r>
      <w:r w:rsidR="00C04770">
        <w:rPr>
          <w:rFonts w:hAnsi="Times New Roman" w:ascii="Times New Roman"/>
          <w:sz w:val="24"/>
        </w:rPr>
        <w:t>PISKO d. o. o., Samobor, Trg kralja Tomislava 7, OIB 22859364733</w:t>
      </w:r>
      <w:r>
        <w:rPr>
          <w:rFonts w:hAnsi="Times New Roman" w:ascii="Times New Roman"/>
          <w:sz w:val="24"/>
        </w:rPr>
        <w:t>.</w:t>
      </w:r>
    </w:p>
    <w:p w:rsidRDefault="004159C2" w:rsidP="004159C2" w:rsidR="004159C2">
      <w:pPr>
        <w:ind w:right="-2"/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ind w:right="-2"/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 a k l j u č i o  j e</w:t>
      </w:r>
    </w:p>
    <w:p w:rsidRDefault="004159C2" w:rsidP="004159C2" w:rsidR="004159C2" w:rsidRPr="00586165">
      <w:pPr>
        <w:ind w:right="-2"/>
        <w:jc w:val="center"/>
        <w:rPr>
          <w:rFonts w:hAnsi="Times New Roman" w:ascii="Times New Roman"/>
          <w:sz w:val="24"/>
        </w:rPr>
      </w:pPr>
    </w:p>
    <w:p w:rsidRDefault="004159C2" w:rsidP="004159C2" w:rsidR="004159C2">
      <w:pPr>
        <w:ind w:firstLine="720" w:right="-2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1. Pozivaju se članovi uprave odnosno osobe ovlaštene za zastupanje dužnika, da u roku od 15 dana od dana dostave prijepisa ovog zaključka podnesu sudu pozivom na gornji broj spisa, javnobilježnički ovjerovljeni prokazni popis imovine za</w:t>
      </w:r>
      <w:r>
        <w:rPr>
          <w:rFonts w:hAnsi="Times New Roman" w:ascii="Times New Roman"/>
          <w:sz w:val="24"/>
        </w:rPr>
        <w:t xml:space="preserve"> </w:t>
      </w:r>
      <w:r w:rsidR="00C04770">
        <w:rPr>
          <w:rFonts w:hAnsi="Times New Roman" w:ascii="Times New Roman"/>
          <w:sz w:val="24"/>
        </w:rPr>
        <w:t>PISKO d. o. o., Samobor, Trg kralja Tomislava 7, OIB 22859364733</w:t>
      </w:r>
      <w:r>
        <w:rPr>
          <w:rFonts w:hAnsi="Times New Roman" w:ascii="Times New Roman"/>
          <w:sz w:val="24"/>
        </w:rPr>
        <w:t xml:space="preserve">. </w:t>
      </w:r>
    </w:p>
    <w:p w:rsidRDefault="009A449B" w:rsidP="004159C2" w:rsidR="004159C2" w:rsidRPr="00586165">
      <w:pPr>
        <w:ind w:firstLine="720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</w:t>
      </w:r>
      <w:r w:rsidR="004159C2" w:rsidRPr="00586165">
        <w:rPr>
          <w:rFonts w:hAnsi="Times New Roman" w:ascii="Times New Roman"/>
          <w:sz w:val="24"/>
        </w:rPr>
        <w:t xml:space="preserve">Isti se upozoravaju da se davanjem netočnih i nepotpunih podataka izlažu odgovornosti  kao za lažan iskaz pred sudom. 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Obrazloženje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Nad gore navedenom pravnom osobom Ministarstvo financija, Porezna uprava, </w:t>
      </w:r>
      <w:r w:rsidRPr="002923EE">
        <w:rPr>
          <w:rFonts w:hAnsi="Times New Roman" w:ascii="Times New Roman"/>
          <w:sz w:val="24"/>
        </w:rPr>
        <w:t xml:space="preserve">Područni ured </w:t>
      </w:r>
      <w:r>
        <w:rPr>
          <w:rFonts w:hAnsi="Times New Roman" w:ascii="Times New Roman"/>
          <w:sz w:val="24"/>
        </w:rPr>
        <w:t xml:space="preserve">središnja Hrvatska, </w:t>
      </w:r>
      <w:r w:rsidRPr="00586165">
        <w:rPr>
          <w:rFonts w:hAnsi="Times New Roman" w:ascii="Times New Roman"/>
          <w:sz w:val="24"/>
        </w:rPr>
        <w:t xml:space="preserve">podnio je ovom sudu </w:t>
      </w:r>
      <w:r w:rsidR="00C04770">
        <w:rPr>
          <w:rFonts w:hAnsi="Times New Roman" w:ascii="Times New Roman"/>
          <w:sz w:val="24"/>
        </w:rPr>
        <w:t>3. srpnja</w:t>
      </w:r>
      <w:r>
        <w:rPr>
          <w:rFonts w:hAnsi="Times New Roman" w:ascii="Times New Roman"/>
          <w:sz w:val="24"/>
        </w:rPr>
        <w:t xml:space="preserve"> 2015</w:t>
      </w:r>
      <w:r w:rsidRPr="00586165">
        <w:rPr>
          <w:rFonts w:hAnsi="Times New Roman" w:ascii="Times New Roman"/>
          <w:sz w:val="24"/>
        </w:rPr>
        <w:t>., temeljem čl. 335 a st. 1 Stečajnog zakona (NN 44/96, 29/99, 129/00, 123/03, 82/06) zahtjev za pokretanje skraćenog stečajnog postupka.</w:t>
      </w:r>
    </w:p>
    <w:p w:rsidRDefault="004159C2" w:rsidP="004159C2" w:rsidR="0023721F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U zahtjevu predlagatelj navodi da navedena pravna osoba nema zaposlenih te da su ispunjeni uvjeti iz čl. 4 st. 4 Stečajnog zakona</w:t>
      </w:r>
      <w:r>
        <w:rPr>
          <w:rFonts w:hAnsi="Times New Roman" w:ascii="Times New Roman"/>
          <w:sz w:val="24"/>
        </w:rPr>
        <w:t xml:space="preserve">. </w:t>
      </w:r>
    </w:p>
    <w:p w:rsidRDefault="004159C2" w:rsidP="0023721F" w:rsidR="0023721F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Uz prijedlog</w:t>
      </w:r>
      <w:r w:rsidR="0023721F">
        <w:rPr>
          <w:rFonts w:hAnsi="Times New Roman" w:ascii="Times New Roman"/>
          <w:sz w:val="24"/>
        </w:rPr>
        <w:t xml:space="preserve"> dostavljena je Potvrda HZMO-a, </w:t>
      </w:r>
      <w:r w:rsidR="00C04770">
        <w:rPr>
          <w:rFonts w:hAnsi="Times New Roman" w:ascii="Times New Roman"/>
          <w:sz w:val="24"/>
        </w:rPr>
        <w:t>Potvrda Ministarstva financija – Porezna uprava, Područni ured Karlovac od 30. lipnja 2015. i bilanca na dan 31. prosinac 2012</w:t>
      </w:r>
      <w:r w:rsidR="0023721F">
        <w:rPr>
          <w:rFonts w:hAnsi="Times New Roman" w:ascii="Times New Roman"/>
          <w:sz w:val="24"/>
        </w:rPr>
        <w:t>.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Kako je time udovoljeno uvjetima iz </w:t>
      </w:r>
      <w:r w:rsidR="0023721F">
        <w:rPr>
          <w:rFonts w:hAnsi="Times New Roman" w:ascii="Times New Roman"/>
          <w:sz w:val="24"/>
        </w:rPr>
        <w:t>čl. 335a Stečajnog zakona</w:t>
      </w:r>
      <w:r w:rsidRPr="00586165">
        <w:rPr>
          <w:rFonts w:hAnsi="Times New Roman" w:ascii="Times New Roman"/>
          <w:sz w:val="24"/>
        </w:rPr>
        <w:t>, to je odlučeno kao u izreci rješenja.</w:t>
      </w:r>
    </w:p>
    <w:p w:rsidRDefault="004159C2" w:rsidP="004159C2" w:rsidR="004159C2" w:rsidRPr="00586165">
      <w:pPr>
        <w:ind w:firstLine="720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Temeljem odredbe članka 335 Stečajnog zakona, pozvani su članovi uprave očitovati se o imovini dužnika, radi daljnjeg postupanja, uz upozorenje kao u izreci zaključka.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 xml:space="preserve">Zagreb, </w:t>
      </w:r>
      <w:r w:rsidR="0023721F">
        <w:rPr>
          <w:rFonts w:hAnsi="Times New Roman" w:ascii="Times New Roman"/>
          <w:sz w:val="24"/>
        </w:rPr>
        <w:t xml:space="preserve">14. rujan </w:t>
      </w:r>
      <w:r w:rsidRPr="007171AD">
        <w:rPr>
          <w:rFonts w:hAnsi="Times New Roman" w:ascii="Times New Roman"/>
          <w:sz w:val="24"/>
        </w:rPr>
        <w:t xml:space="preserve"> 2015.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both"/>
        <w:rPr>
          <w:rFonts w:hAnsi="Times New Roman" w:ascii="Times New Roman"/>
          <w:sz w:val="24"/>
          <w:lang w:val="pl-PL"/>
        </w:rPr>
      </w:pP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  <w:lang w:val="pl-PL"/>
        </w:rPr>
        <w:t>SUDAC: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  <w:lang w:val="pl-PL"/>
        </w:rPr>
      </w:pP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  <w:t>Vesna Malenica</w:t>
      </w:r>
      <w:r w:rsidR="001A74FD">
        <w:rPr>
          <w:rFonts w:hAnsi="Times New Roman" w:ascii="Times New Roman"/>
          <w:sz w:val="24"/>
          <w:lang w:val="pl-PL"/>
        </w:rPr>
        <w:t xml:space="preserve"> v. r. </w:t>
      </w:r>
      <w:r>
        <w:rPr>
          <w:rFonts w:hAnsi="Times New Roman" w:ascii="Times New Roman"/>
          <w:sz w:val="24"/>
          <w:lang w:val="pl-PL"/>
        </w:rPr>
        <w:t xml:space="preserve"> </w:t>
      </w:r>
    </w:p>
    <w:p w:rsidRDefault="004159C2" w:rsidP="004159C2" w:rsidR="004159C2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  <w:u w:val="single"/>
        </w:rPr>
        <w:t>POUKA O PRAVNOM LIJEKU</w:t>
      </w:r>
      <w:r w:rsidRPr="00586165">
        <w:rPr>
          <w:rFonts w:hAnsi="Times New Roman" w:ascii="Times New Roman"/>
          <w:sz w:val="24"/>
        </w:rPr>
        <w:t xml:space="preserve">: </w:t>
      </w:r>
    </w:p>
    <w:p w:rsidRDefault="004159C2" w:rsidP="004159C2" w:rsidR="004159C2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159C2" w:rsidP="004159C2" w:rsidR="004159C2">
      <w:pPr>
        <w:jc w:val="both"/>
        <w:rPr>
          <w:rFonts w:hAnsi="Times New Roman" w:ascii="Times New Roman"/>
          <w:sz w:val="24"/>
        </w:rPr>
      </w:pPr>
    </w:p>
    <w:p w:rsidRDefault="001A74FD" w:rsidP="00AB7A2F" w:rsidR="001A74FD" w:rsidRPr="001A74FD">
      <w:pPr>
        <w:ind w:firstLine="708" w:left="4248"/>
        <w:jc w:val="both"/>
        <w:rPr>
          <w:rFonts w:hAnsi="Times New Roman" w:ascii="Times New Roman"/>
          <w:sz w:val="24"/>
          <w:lang w:val="pl-PL"/>
        </w:rPr>
      </w:pPr>
      <w:r w:rsidRPr="001A74FD">
        <w:rPr>
          <w:rFonts w:hAnsi="Times New Roman" w:ascii="Times New Roman"/>
          <w:sz w:val="24"/>
          <w:lang w:val="pl-PL"/>
        </w:rPr>
        <w:t>Za točnost otpravka – ovl. službenik</w:t>
      </w:r>
    </w:p>
    <w:p w:rsidRDefault="001A74FD" w:rsidP="00995CE9" w:rsidR="001A74FD" w:rsidRPr="001A74FD">
      <w:pPr>
        <w:jc w:val="both"/>
        <w:rPr>
          <w:rFonts w:hAnsi="Times New Roman" w:ascii="Times New Roman"/>
          <w:sz w:val="24"/>
        </w:rPr>
      </w:pPr>
      <w:r w:rsidRPr="001A74FD">
        <w:rPr>
          <w:rFonts w:hAnsi="Times New Roman" w:ascii="Times New Roman"/>
          <w:sz w:val="24"/>
          <w:lang w:val="pl-PL"/>
        </w:rPr>
        <w:tab/>
      </w:r>
      <w:r w:rsidRPr="001A74FD">
        <w:rPr>
          <w:rFonts w:hAnsi="Times New Roman" w:ascii="Times New Roman"/>
          <w:sz w:val="24"/>
          <w:lang w:val="pl-PL"/>
        </w:rPr>
        <w:tab/>
      </w:r>
      <w:r w:rsidRPr="001A74FD">
        <w:rPr>
          <w:rFonts w:hAnsi="Times New Roman" w:ascii="Times New Roman"/>
          <w:sz w:val="24"/>
          <w:lang w:val="pl-PL"/>
        </w:rPr>
        <w:tab/>
      </w:r>
      <w:r w:rsidRPr="001A74FD">
        <w:rPr>
          <w:rFonts w:hAnsi="Times New Roman" w:ascii="Times New Roman"/>
          <w:sz w:val="24"/>
          <w:lang w:val="pl-PL"/>
        </w:rPr>
        <w:tab/>
      </w:r>
      <w:r w:rsidRPr="001A74FD">
        <w:rPr>
          <w:rFonts w:hAnsi="Times New Roman" w:ascii="Times New Roman"/>
          <w:sz w:val="24"/>
          <w:lang w:val="pl-PL"/>
        </w:rPr>
        <w:tab/>
      </w:r>
      <w:r w:rsidRPr="001A74FD">
        <w:rPr>
          <w:rFonts w:hAnsi="Times New Roman" w:ascii="Times New Roman"/>
          <w:sz w:val="24"/>
          <w:lang w:val="pl-PL"/>
        </w:rPr>
        <w:tab/>
      </w:r>
      <w:r w:rsidRPr="001A74FD">
        <w:rPr>
          <w:rFonts w:hAnsi="Times New Roman" w:ascii="Times New Roman"/>
          <w:sz w:val="24"/>
          <w:lang w:val="pl-PL"/>
        </w:rPr>
        <w:tab/>
      </w:r>
      <w:r w:rsidRPr="001A74FD">
        <w:rPr>
          <w:rFonts w:hAnsi="Times New Roman" w:ascii="Times New Roman"/>
          <w:sz w:val="24"/>
          <w:lang w:val="pl-PL"/>
        </w:rPr>
        <w:tab/>
        <w:t>Kristina Švajger</w:t>
      </w:r>
    </w:p>
    <w:p w:rsidRDefault="004159C2" w:rsidP="004159C2" w:rsidR="004159C2" w:rsidRPr="001A74FD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ind w:firstLine="708" w:left="5664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5F03AC" w:rsidP="004159C2" w:rsidR="005F03AC" w:rsidRPr="004159C2"/>
    <w:sectPr w:rsidSect="00C620AE" w:rsidR="005F03AC" w:rsidRPr="004159C2"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14D" w:rsidR="0066114D">
      <w:r>
        <w:separator/>
      </w:r>
    </w:p>
  </w:endnote>
  <w:endnote w:id="0" w:type="continuationSeparator">
    <w:p w:rsidRDefault="0066114D" w:rsidR="00661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14D" w:rsidR="0066114D">
      <w:r>
        <w:separator/>
      </w:r>
    </w:p>
  </w:footnote>
  <w:footnote w:id="0" w:type="continuationSeparator">
    <w:p w:rsidRDefault="0066114D" w:rsidR="00661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675" w:rsidR="00064675">
    <w:pPr>
      <w:pStyle w:val="Zaglavlje"/>
      <w:jc w:val="right"/>
    </w:pPr>
    <w:r>
      <w:t>7 St-</w:t>
    </w:r>
    <w:r w:rsidR="007E774D">
      <w:t>481</w:t>
    </w:r>
    <w:r>
      <w:t xml:space="preserve">/15  </w:t>
    </w:r>
    <w:r>
      <w:fldChar w:fldCharType="begin"/>
    </w:r>
    <w:r>
      <w:instrText>PAGE   \* MERGEFORMAT</w:instrText>
    </w:r>
    <w:r>
      <w:fldChar w:fldCharType="separate"/>
    </w:r>
    <w:r w:rsidR="001A74FD">
      <w:rPr>
        <w:noProof/>
      </w:rPr>
      <w:t>2</w:t>
    </w:r>
    <w:r>
      <w:fldChar w:fldCharType="end"/>
    </w:r>
  </w:p>
  <w:p w:rsidRDefault="00064675" w:rsidR="0006467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3AC"/>
    <w:rsid w:val="0004696A"/>
    <w:rsid w:val="00052BB3"/>
    <w:rsid w:val="00064675"/>
    <w:rsid w:val="00165BD5"/>
    <w:rsid w:val="001A74FD"/>
    <w:rsid w:val="0023721F"/>
    <w:rsid w:val="00275CB5"/>
    <w:rsid w:val="002F704C"/>
    <w:rsid w:val="003E400E"/>
    <w:rsid w:val="004159C2"/>
    <w:rsid w:val="0047344F"/>
    <w:rsid w:val="00586165"/>
    <w:rsid w:val="005F03AC"/>
    <w:rsid w:val="00613298"/>
    <w:rsid w:val="006341D0"/>
    <w:rsid w:val="006435F6"/>
    <w:rsid w:val="0066114D"/>
    <w:rsid w:val="006A773F"/>
    <w:rsid w:val="006B03A9"/>
    <w:rsid w:val="007E774D"/>
    <w:rsid w:val="008539D3"/>
    <w:rsid w:val="008D14CD"/>
    <w:rsid w:val="00966A94"/>
    <w:rsid w:val="009A449B"/>
    <w:rsid w:val="00A94FCA"/>
    <w:rsid w:val="00AF1E61"/>
    <w:rsid w:val="00BC5661"/>
    <w:rsid w:val="00C01819"/>
    <w:rsid w:val="00C04770"/>
    <w:rsid w:val="00C05DA9"/>
    <w:rsid w:val="00C620AE"/>
    <w:rsid w:val="00C75183"/>
    <w:rsid w:val="00C94946"/>
    <w:rsid w:val="00D001ED"/>
    <w:rsid w:val="00D535A9"/>
    <w:rsid w:val="00D81091"/>
    <w:rsid w:val="00DD6B8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9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159C2"/>
    <w:rPr>
      <w:rFonts w:hAnsi="Verdana" w:ascii="Verdana"/>
      <w:sz w:val="22"/>
      <w:szCs w:val="24"/>
    </w:rPr>
  </w:style>
  <w:style w:styleId="Podnoje" w:type="paragraph">
    <w:name w:val="footer"/>
    <w:basedOn w:val="Normal"/>
    <w:link w:val="PodnojeChar"/>
    <w:rsid w:val="00C62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620AE"/>
    <w:rPr>
      <w:rFonts w:hAnsi="Verdana" w:ascii="Verdana"/>
      <w:sz w:val="22"/>
      <w:szCs w:val="24"/>
    </w:rPr>
  </w:style>
  <w:style w:styleId="Tekstbalonia" w:type="paragraph">
    <w:name w:val="Balloon Text"/>
    <w:basedOn w:val="Normal"/>
    <w:link w:val="TekstbaloniaChar"/>
    <w:rsid w:val="007E77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77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7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4F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9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159C2"/>
    <w:rPr>
      <w:rFonts w:ascii="Verdana" w:hAnsi="Verdana"/>
      <w:sz w:val="22"/>
      <w:szCs w:val="24"/>
    </w:rPr>
  </w:style>
  <w:style w:styleId="Podnoje" w:type="paragraph">
    <w:name w:val="footer"/>
    <w:basedOn w:val="Normal"/>
    <w:link w:val="PodnojeChar"/>
    <w:rsid w:val="00C62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620AE"/>
    <w:rPr>
      <w:rFonts w:ascii="Verdana" w:hAnsi="Verdana"/>
      <w:sz w:val="22"/>
      <w:szCs w:val="24"/>
    </w:rPr>
  </w:style>
  <w:style w:styleId="Tekstbalonia" w:type="paragraph">
    <w:name w:val="Balloon Text"/>
    <w:basedOn w:val="Normal"/>
    <w:link w:val="TekstbaloniaChar"/>
    <w:rsid w:val="007E77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77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7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4F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Pisko  d.o.o.</izvorni_sadrzaj>
    <derivirana_varijabla naziv="DomainObject.Predmet.ProtustrankaFormated_1">  Pisko  d.o.o.</derivirana_varijabla>
  </DomainObject.Predmet.ProtustrankaFormated>
  <DomainObject.Predmet.ProtustrankaFormatedOIB>
    <izvorni_sadrzaj>  Pisko  d.o.o., OIB 22859364733</izvorni_sadrzaj>
    <derivirana_varijabla naziv="DomainObject.Predmet.ProtustrankaFormatedOIB_1">  Pisko  d.o.o., OIB 22859364733</derivirana_varijabla>
  </DomainObject.Predmet.ProtustrankaFormatedOIB>
  <DomainObject.Predmet.ProtustrankaFormatedWithAdress>
    <izvorni_sadrzaj> Pisko  d.o.o., Trg kralja Tomislava 7, 10430 Samobor</izvorni_sadrzaj>
    <derivirana_varijabla naziv="DomainObject.Predmet.ProtustrankaFormatedWithAdress_1"> Pisko  d.o.o., Trg kralja Tomislava 7, 10430 Samobor</derivirana_varijabla>
  </DomainObject.Predmet.ProtustrankaFormatedWithAdress>
  <DomainObject.Predmet.ProtustrankaFormatedWithAdressOIB>
    <izvorni_sadrzaj> Pisko  d.o.o., OIB 22859364733, Trg kralja Tomislava 7, 10430 Samobor</izvorni_sadrzaj>
    <derivirana_varijabla naziv="DomainObject.Predmet.ProtustrankaFormatedWithAdressOIB_1"> Pisko  d.o.o., OIB 22859364733, Trg kralja Tomislava 7, 10430 Samobor</derivirana_varijabla>
  </DomainObject.Predmet.ProtustrankaFormatedWithAdressOIB>
  <DomainObject.Predmet.ProtustrankaWithAdress>
    <izvorni_sadrzaj>Pisko  d.o.o. Trg kralja Tomislava 7, 10430 Samobor</izvorni_sadrzaj>
    <derivirana_varijabla naziv="DomainObject.Predmet.ProtustrankaWithAdress_1">Pisko  d.o.o. Trg kralja Tomislava 7, 10430 Samobor</derivirana_varijabla>
  </DomainObject.Predmet.ProtustrankaWithAdress>
  <DomainObject.Predmet.ProtustrankaWithAdressOIB>
    <izvorni_sadrzaj>Pisko  d.o.o., OIB 22859364733, Trg kralja Tomislava 7, 10430 Samobor</izvorni_sadrzaj>
    <derivirana_varijabla naziv="DomainObject.Predmet.ProtustrankaWithAdressOIB_1">Pisko  d.o.o., OIB 22859364733, Trg kralja Tomislava 7, 10430 Samobor</derivirana_varijabla>
  </DomainObject.Predmet.ProtustrankaWithAdressOIB>
  <DomainObject.Predmet.ProtustrankaNazivFormated>
    <izvorni_sadrzaj>Pisko  d.o.o.</izvorni_sadrzaj>
    <derivirana_varijabla naziv="DomainObject.Predmet.ProtustrankaNazivFormated_1">Pisko  d.o.o.</derivirana_varijabla>
  </DomainObject.Predmet.ProtustrankaNazivFormated>
  <DomainObject.Predmet.ProtustrankaNazivFormatedOIB>
    <izvorni_sadrzaj>Pisko  d.o.o., OIB 22859364733</izvorni_sadrzaj>
    <derivirana_varijabla naziv="DomainObject.Predmet.ProtustrankaNazivFormatedOIB_1">Pisko  d.o.o., OIB 22859364733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središnja Hrvatska</izvorni_sadrzaj>
    <derivirana_varijabla naziv="DomainObject.Predmet.StrankaFormated_1">  Ministarstvo financija, Porezna uprava, područni ured središnja Hrvatska</derivirana_varijabla>
  </DomainObject.Predmet.StrankaFormated>
  <DomainObject.Predmet.StrankaFormatedOIB>
    <izvorni_sadrzaj>  Ministarstvo financija, Porezna uprava, područni ured središnja Hrvatska, OIB 18683136487</izvorni_sadrzaj>
    <derivirana_varijabla naziv="DomainObject.Predmet.StrankaFormatedOIB_1">  Ministarstvo financija, Porezna uprava, područni ured središnja Hrvatska, OIB 18683136487</derivirana_varijabla>
  </DomainObject.Predmet.StrankaFormatedOIB>
  <DomainObject.Predmet.StrankaFormatedWithAdress>
    <izvorni_sadrzaj> Ministarstvo financija, Porezna uprava, područni ured središnja Hrvatska, Vitezovićeva 1, 47000 Karlovac</izvorni_sadrzaj>
    <derivirana_varijabla naziv="DomainObject.Predmet.StrankaFormatedWithAdress_1"> Ministarstvo financija, Porezna uprava, područni ured središnja Hrvatska, Vitezovićeva 1, 47000 Karlovac</derivirana_varijabla>
  </DomainObject.Predmet.StrankaFormatedWithAdress>
  <DomainObject.Predmet.StrankaFormatedWithAdressOIB>
    <izvorni_sadrzaj> Ministarstvo financija, Porezna uprava, područni ured središnja Hrvatska, OIB 18683136487, Vitezovićeva 1, 47000 Karlovac</izvorni_sadrzaj>
    <derivirana_varijabla naziv="DomainObject.Predmet.StrankaFormatedWithAdressOIB_1"> Ministarstvo financija, Porezna uprava, područni ured središnja Hrvatska, OIB 18683136487, Vitezovićeva 1, 47000 Karlovac</derivirana_varijabla>
  </DomainObject.Predmet.StrankaFormatedWithAdressOIB>
  <DomainObject.Predmet.StrankaWithAdress>
    <izvorni_sadrzaj>Ministarstvo financija, Porezna uprava, područni ured središnja Hrvatska Vitezovićeva 1,47000 Karlovac</izvorni_sadrzaj>
    <derivirana_varijabla naziv="DomainObject.Predmet.StrankaWithAdress_1">Ministarstvo financija, Porezna uprava, područni ured središnja Hrvatska Vitezovićeva 1,47000 Karlovac</derivirana_varijabla>
  </DomainObject.Predmet.StrankaWithAdress>
  <DomainObject.Predmet.StrankaWithAdressOIB>
    <izvorni_sadrzaj>Ministarstvo financija, Porezna uprava, područni ured središnja Hrvatska, OIB 18683136487, Vitezovićeva 1,47000 Karlovac</izvorni_sadrzaj>
    <derivirana_varijabla naziv="DomainObject.Predmet.StrankaWithAdressOIB_1">Ministarstvo financija, Porezna uprava, područni ured središnja Hrvatska, OIB 18683136487, Vitezovićeva 1,47000 Karlovac</derivirana_varijabla>
  </DomainObject.Predmet.StrankaWithAdressOIB>
  <DomainObject.Predmet.StrankaNazivFormated>
    <izvorni_sadrzaj>Ministarstvo financija, Porezna uprava, područni ured središnja Hrvatska</izvorni_sadrzaj>
    <derivirana_varijabla naziv="DomainObject.Predmet.StrankaNazivFormated_1">Ministarstvo financija, Porezna uprava, područni ured središnja Hrvatska</derivirana_varijabla>
  </DomainObject.Predmet.StrankaNazivFormated>
  <DomainObject.Predmet.StrankaNazivFormatedOIB>
    <izvorni_sadrzaj>Ministarstvo financija, Porezna uprava, područni ured središnja Hrvatska, OIB 18683136487</izvorni_sadrzaj>
    <derivirana_varijabla naziv="DomainObject.Predmet.StrankaNazivFormatedOIB_1">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Ministarstvo financija, Porezna uprava, područni ured središnja Hrvatska</item>
    </izvorni_sadrzaj>
    <derivirana_varijabla naziv="DomainObject.Predmet.StrankaListFormated_1">
      <item>Ministarstvo financija, Porezna uprava, područni ured središnja Hrvatska</item>
    </derivirana_varijabla>
  </DomainObject.Predmet.StrankaListFormated>
  <DomainObject.Predmet.StrankaListFormatedOIB>
    <izvorni_sadrzaj>
      <item>Ministarstvo financija, Porezna uprava, područni ured središnja Hrvatska, OIB 18683136487</item>
    </izvorni_sadrzaj>
    <derivirana_varijabla naziv="DomainObject.Predmet.StrankaListFormatedOIB_1">
      <item>Ministarstvo financija, Porezna uprava, područni ured središnja Hrvatska, OIB 18683136487</item>
    </derivirana_varijabla>
  </DomainObject.Predmet.StrankaListFormatedOIB>
  <DomainObject.Predmet.StrankaListFormatedWithAdress>
    <izvorni_sadrzaj>
      <item>Ministarstvo financija, Porezna uprava, područni ured središnja Hrvatska, Vitezovićeva 1, 47000 Karlovac</item>
    </izvorni_sadrzaj>
    <derivirana_varijabla naziv="DomainObject.Predmet.StrankaListFormatedWithAdress_1">
      <item>Ministarstvo financija, Porezna uprava, područni ured središnja Hrvatska, Vitezovićeva 1, 47000 Karlovac</item>
    </derivirana_varijabla>
  </DomainObject.Predmet.StrankaListFormatedWithAdress>
  <DomainObject.Predmet.StrankaListFormatedWithAdressOIB>
    <izvorni_sadrzaj>
      <item>Ministarstvo financija, Porezna uprava, područni ured središnja Hrvatska, OIB 18683136487, Vitezovićeva 1, 47000 Karlovac</item>
    </izvorni_sadrzaj>
    <derivirana_varijabla naziv="DomainObject.Predmet.StrankaListFormatedWithAdressOIB_1">
      <item>Ministarstvo financija, Porezna uprava, područni ured središnja Hrvatska, OIB 18683136487, Vitezovićeva 1, 47000 Karlovac</item>
    </derivirana_varijabla>
  </DomainObject.Predmet.StrankaListFormatedWithAdressOIB>
  <DomainObject.Predmet.StrankaListNazivFormated>
    <izvorni_sadrzaj>
      <item>Ministarstvo financija, Porezna uprava, područni ured središnja Hrvatska</item>
    </izvorni_sadrzaj>
    <derivirana_varijabla naziv="DomainObject.Predmet.StrankaListNazivFormated_1">
      <item>Ministarstvo financija, Porezna uprava, područni ured središnja Hrvatska</item>
    </derivirana_varijabla>
  </DomainObject.Predmet.StrankaListNazivFormated>
  <DomainObject.Predmet.StrankaListNazivFormatedOIB>
    <izvorni_sadrzaj>
      <item>Ministarstvo financija, Porezna uprava, područni ured središnja Hrvatska, OIB 18683136487</item>
    </izvorni_sadrzaj>
    <derivirana_varijabla naziv="DomainObject.Predmet.StrankaListNazivFormatedOIB_1">
      <item>Ministarstvo financija, Porezna uprava, područni ured središnja Hrvatska, OIB 18683136487</item>
    </derivirana_varijabla>
  </DomainObject.Predmet.StrankaListNazivFormatedOIB>
  <DomainObject.Predmet.ProtuStrankaListFormated>
    <izvorni_sadrzaj>
      <item>Pisko  d.o.o.</item>
    </izvorni_sadrzaj>
    <derivirana_varijabla naziv="DomainObject.Predmet.ProtuStrankaListFormated_1">
      <item>Pisko  d.o.o.</item>
    </derivirana_varijabla>
  </DomainObject.Predmet.ProtuStrankaListFormated>
  <DomainObject.Predmet.ProtuStrankaListFormatedOIB>
    <izvorni_sadrzaj>
      <item>Pisko  d.o.o., OIB 22859364733</item>
    </izvorni_sadrzaj>
    <derivirana_varijabla naziv="DomainObject.Predmet.ProtuStrankaListFormatedOIB_1">
      <item>Pisko  d.o.o., OIB 22859364733</item>
    </derivirana_varijabla>
  </DomainObject.Predmet.ProtuStrankaListFormatedOIB>
  <DomainObject.Predmet.ProtuStrankaListFormatedWithAdress>
    <izvorni_sadrzaj>
      <item>Pisko  d.o.o., Trg kralja Tomislava 7, 10430 Samobor</item>
    </izvorni_sadrzaj>
    <derivirana_varijabla naziv="DomainObject.Predmet.ProtuStrankaListFormatedWithAdress_1">
      <item>Pisko  d.o.o., Trg kralja Tomislava 7, 10430 Samobor</item>
    </derivirana_varijabla>
  </DomainObject.Predmet.ProtuStrankaListFormatedWithAdress>
  <DomainObject.Predmet.ProtuStrankaListFormatedWithAdressOIB>
    <izvorni_sadrzaj>
      <item>Pisko  d.o.o., OIB 22859364733, Trg kralja Tomislava 7, 10430 Samobor</item>
    </izvorni_sadrzaj>
    <derivirana_varijabla naziv="DomainObject.Predmet.ProtuStrankaListFormatedWithAdressOIB_1">
      <item>Pisko  d.o.o., OIB 22859364733, Trg kralja Tomislava 7, 10430 Samobor</item>
    </derivirana_varijabla>
  </DomainObject.Predmet.ProtuStrankaListFormatedWithAdressOIB>
  <DomainObject.Predmet.ProtuStrankaListNazivFormated>
    <izvorni_sadrzaj>
      <item>Pisko  d.o.o.</item>
    </izvorni_sadrzaj>
    <derivirana_varijabla naziv="DomainObject.Predmet.ProtuStrankaListNazivFormated_1">
      <item>Pisko  d.o.o.</item>
    </derivirana_varijabla>
  </DomainObject.Predmet.ProtuStrankaListNazivFormated>
  <DomainObject.Predmet.ProtuStrankaListNazivFormatedOIB>
    <izvorni_sadrzaj>
      <item>Pisko  d.o.o., OIB 22859364733</item>
    </izvorni_sadrzaj>
    <derivirana_varijabla naziv="DomainObject.Predmet.ProtuStrankaListNazivFormatedOIB_1">
      <item>Pisko  d.o.o., OIB 22859364733</item>
    </derivirana_varijabla>
  </DomainObject.Predmet.ProtuStrankaListNazivFormatedOIB>
  <DomainObject.Predmet.OstaliListFormated>
    <izvorni_sadrzaj>
      <item>Anica Noršić</item>
    </izvorni_sadrzaj>
    <derivirana_varijabla naziv="DomainObject.Predmet.OstaliListFormated_1">
      <item>Anica Noršić</item>
    </derivirana_varijabla>
  </DomainObject.Predmet.OstaliListFormated>
  <DomainObject.Predmet.OstaliListFormatedOIB>
    <izvorni_sadrzaj>
      <item>Anica Noršić, OIB 27165734103</item>
    </izvorni_sadrzaj>
    <derivirana_varijabla naziv="DomainObject.Predmet.OstaliListFormatedOIB_1">
      <item>Anica Noršić, OIB 27165734103</item>
    </derivirana_varijabla>
  </DomainObject.Predmet.OstaliListFormatedOIB>
  <DomainObject.Predmet.OstaliListFormatedWithAdress>
    <izvorni_sadrzaj>
      <item>Anica Noršić, Otruševec 1l, 10432 Otruševec</item>
    </izvorni_sadrzaj>
    <derivirana_varijabla naziv="DomainObject.Predmet.OstaliListFormatedWithAdress_1">
      <item>Anica Noršić, Otruševec 1l, 10432 Otruševec</item>
    </derivirana_varijabla>
  </DomainObject.Predmet.OstaliListFormatedWithAdress>
  <DomainObject.Predmet.OstaliListFormatedWithAdressOIB>
    <izvorni_sadrzaj>
      <item>Anica Noršić, OIB 27165734103, Otruševec 1l, 10432 Otruševec</item>
    </izvorni_sadrzaj>
    <derivirana_varijabla naziv="DomainObject.Predmet.OstaliListFormatedWithAdressOIB_1">
      <item>Anica Noršić, OIB 27165734103, Otruševec 1l, 10432 Otruševec</item>
    </derivirana_varijabla>
  </DomainObject.Predmet.OstaliListFormatedWithAdressOIB>
  <DomainObject.Predmet.OstaliListNazivFormated>
    <izvorni_sadrzaj>
      <item>Anica Noršić</item>
    </izvorni_sadrzaj>
    <derivirana_varijabla naziv="DomainObject.Predmet.OstaliListNazivFormated_1">
      <item>Anica Noršić</item>
    </derivirana_varijabla>
  </DomainObject.Predmet.OstaliListNazivFormated>
  <DomainObject.Predmet.OstaliListNazivFormatedOIB>
    <izvorni_sadrzaj>
      <item>Anica Noršić, OIB 27165734103</item>
    </izvorni_sadrzaj>
    <derivirana_varijabla naziv="DomainObject.Predmet.OstaliListNazivFormatedOIB_1">
      <item>Anica Noršić, OIB 27165734103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središnja Hrvatska</izvorni_sadrzaj>
    <derivirana_varijabla naziv="DomainObject.Predmet.StrankaIDrugi_1">Ministarstvo financija, Porezna uprava, područni ured središnja Hrvatska</derivirana_varijabla>
  </DomainObject.Predmet.StrankaIDrugi>
  <DomainObject.Predmet.ProtustrankaIDrugi>
    <izvorni_sadrzaj>Pisko  d.o.o.</izvorni_sadrzaj>
    <derivirana_varijabla naziv="DomainObject.Predmet.ProtustrankaIDrugi_1">Pisko  d.o.o.</derivirana_varijabla>
  </DomainObject.Predmet.ProtustrankaIDrugi>
  <DomainObject.Predmet.StrankaIDrugiAdressOIB>
    <izvorni_sadrzaj>Ministarstvo financija, Porezna uprava, područni ured središnja Hrvatska, OIB 18683136487, Vitezovićeva 1, 47000 Karlovac</izvorni_sadrzaj>
    <derivirana_varijabla naziv="DomainObject.Predmet.StrankaIDrugiAdressOIB_1">Ministarstvo financija, Porezna uprava, područni ured središnja Hrvatska, OIB 18683136487, Vitezovićeva 1, 47000 Karlovac</derivirana_varijabla>
  </DomainObject.Predmet.StrankaIDrugiAdressOIB>
  <DomainObject.Predmet.ProtustrankaIDrugiAdressOIB>
    <izvorni_sadrzaj>Pisko  d.o.o., OIB 22859364733, Trg kralja Tomislava 7, 10430 Samobor</izvorni_sadrzaj>
    <derivirana_varijabla naziv="DomainObject.Predmet.ProtustrankaIDrugiAdressOIB_1">Pisko  d.o.o., OIB 22859364733, Trg kralja Tomislava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Pisko  d.o.o.</item>
      <item>Ministarstvo financija, Porezna uprava, područni ured središnja Hrvatska</item>
      <item>Anica Noršić</item>
    </izvorni_sadrzaj>
    <derivirana_varijabla naziv="DomainObject.Predmet.SudioniciListNaziv_1">
      <item>Pisko  d.o.o.</item>
      <item>Ministarstvo financija, Porezna uprava, područni ured središnja Hrvatska</item>
      <item>Anica Noršić</item>
    </derivirana_varijabla>
  </DomainObject.Predmet.SudioniciListNaziv>
  <DomainObject.Predmet.SudioniciListAdressOIB>
    <izvorni_sadrzaj>
      <item>Pisko  d.o.o., OIB 22859364733, Trg kralja Tomislava 7,10430 Samobor</item>
      <item>Ministarstvo financija, Porezna uprava, područni ured središnja Hrvatska, OIB 18683136487, Vitezovićeva 1,47000 Karlovac</item>
      <item>Anica Noršić, OIB 27165734103, Otruševec 1l,10432 Otruševec</item>
    </izvorni_sadrzaj>
    <derivirana_varijabla naziv="DomainObject.Predmet.SudioniciListAdressOIB_1">
      <item>Pisko  d.o.o., OIB 22859364733, Trg kralja Tomislava 7,10430 Samobor</item>
      <item>Ministarstvo financija, Porezna uprava, područni ured središnja Hrvatska, OIB 18683136487, Vitezovićeva 1,47000 Karlovac</item>
      <item>Anica Noršić, OIB 27165734103, Otruševec 1l,10432 Otruševec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22859364733</item>
      <item>, OIB 18683136487</item>
      <item>, OIB 27165734103</item>
    </izvorni_sadrzaj>
    <derivirana_varijabla naziv="DomainObject.Predmet.SudioniciListNazivOIB_1">
      <item>, OIB 22859364733</item>
      <item>, OIB 18683136487</item>
      <item>, OIB 27165734103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1908</properties:Characters>
  <properties:Lines>61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2015-09-14T09:24:00Z</dcterms:created>
  <dc:creator>ksvajger</dc:creator>
  <cp:lastModifiedBy>Kristina Švajger</cp:lastModifiedBy>
  <cp:lastPrinted>2015-09-14T09:29:00Z</cp:lastPrinted>
  <dcterms:modified xmlns:xsi="http://www.w3.org/2001/XMLSchema-instance" xsi:type="dcterms:W3CDTF">2015-09-14T09:30:00Z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