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423b" w14:paraId="4e8423b" w:rsidRDefault="00832E83" w:rsidP="00832E83" w:rsidR="00832E83" w:rsidRPr="00DB5C3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</w:p>
    <w:p w:rsidRDefault="00FF0D4C" w:rsidP="00832E83" w:rsidR="00FF0D4C">
      <w:pPr>
        <w:jc w:val="center"/>
        <w:rPr>
          <w:b/>
        </w:rPr>
      </w:pPr>
    </w:p>
    <w:p w:rsidRDefault="00F23C2C" w:rsidP="000C45C5" w:rsidR="00FF0D4C" w:rsidRPr="00AC71AB">
      <w:pPr>
        <w:jc w:val="right"/>
      </w:pPr>
      <w:r w:rsidRPr="00AC71AB">
        <w:t>8 St-</w:t>
      </w:r>
      <w:r w:rsidR="00111307" w:rsidRPr="00AC71AB">
        <w:t>408/13-35</w:t>
      </w:r>
    </w:p>
    <w:p w:rsidRDefault="00FF0D4C" w:rsidP="00832E83" w:rsidR="00FF0D4C">
      <w:pPr>
        <w:jc w:val="center"/>
        <w:rPr>
          <w:b/>
        </w:rPr>
      </w:pPr>
    </w:p>
    <w:p w:rsidRDefault="00847BBD" w:rsidP="00832E83" w:rsidR="00832E83">
      <w:pPr>
        <w:jc w:val="center"/>
        <w:rPr>
          <w:b/>
        </w:rPr>
      </w:pPr>
      <w:r>
        <w:rPr>
          <w:b/>
        </w:rPr>
        <w:t>R E P U B L I K A  H R V A T S K A</w:t>
      </w:r>
      <w:r w:rsidR="00FF0D4C">
        <w:rPr>
          <w:b/>
        </w:rPr>
        <w:t xml:space="preserve"> </w:t>
      </w:r>
    </w:p>
    <w:p w:rsidRDefault="00FF0D4C" w:rsidP="00832E83" w:rsidR="00FF0D4C" w:rsidRPr="00903C04">
      <w:pPr>
        <w:jc w:val="center"/>
        <w:rPr>
          <w:b/>
        </w:rPr>
      </w:pPr>
    </w:p>
    <w:p w:rsidRDefault="00832E83" w:rsidP="00832E83" w:rsidR="00832E83">
      <w:pPr>
        <w:jc w:val="center"/>
        <w:rPr>
          <w:b/>
        </w:rPr>
      </w:pPr>
      <w:r w:rsidRPr="00903C04">
        <w:rPr>
          <w:b/>
        </w:rPr>
        <w:t>R J E Š E NJ E</w:t>
      </w:r>
      <w:r>
        <w:rPr>
          <w:b/>
        </w:rPr>
        <w:t xml:space="preserve">  </w:t>
      </w:r>
    </w:p>
    <w:p w:rsidRDefault="00F23C2C" w:rsidP="00F23C2C" w:rsidR="00F23C2C">
      <w:pPr>
        <w:jc w:val="both"/>
      </w:pPr>
      <w:r w:rsidRPr="00F23C2C">
        <w:t xml:space="preserve">            </w:t>
      </w:r>
    </w:p>
    <w:p w:rsidRDefault="00F23C2C" w:rsidP="00111307" w:rsidR="00832E83" w:rsidRPr="00F23C2C">
      <w:pPr>
        <w:jc w:val="both"/>
      </w:pPr>
      <w:r w:rsidRPr="00F23C2C">
        <w:t xml:space="preserve">    </w:t>
      </w:r>
      <w:r w:rsidR="00832E83" w:rsidRPr="00F23C2C">
        <w:tab/>
      </w:r>
      <w:r w:rsidR="00111307" w:rsidRPr="00111307">
        <w:t xml:space="preserve">Trgovački sud u Rijeci po stečajnoj sutkinji Emi Brdovčak, u stečajnom postupku nad dužnikom ALUMEN d.o.o. u stečaju, Šmrika, Doljnje selo 28/a, OIB: 012995043080, MBS: 040137362, kojeg zastupa stečajni upravitelj Zinko Grgurić </w:t>
      </w:r>
      <w:r w:rsidR="00111307">
        <w:t>iz Rijeke, Ante Starčevića 5, 7. ožujka 2016</w:t>
      </w:r>
      <w:r w:rsidR="00111307" w:rsidRPr="00111307">
        <w:t>.,</w:t>
      </w:r>
    </w:p>
    <w:p w:rsidRDefault="00111307" w:rsidP="00832E83" w:rsidR="00111307">
      <w:pPr>
        <w:jc w:val="center"/>
        <w:rPr>
          <w:b/>
        </w:rPr>
      </w:pPr>
    </w:p>
    <w:p w:rsidRDefault="00832E83" w:rsidP="00832E83" w:rsidR="00832E83" w:rsidRPr="00903C04">
      <w:pPr>
        <w:jc w:val="center"/>
        <w:rPr>
          <w:b/>
        </w:rPr>
      </w:pPr>
      <w:r w:rsidRPr="00903C04">
        <w:rPr>
          <w:b/>
        </w:rPr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0C45C5" w:rsidP="000C45C5" w:rsidR="00D72A18">
      <w:pPr>
        <w:jc w:val="both"/>
      </w:pPr>
      <w:r>
        <w:t>I.</w:t>
      </w:r>
      <w:r>
        <w:tab/>
      </w:r>
      <w:r w:rsidR="00832E83" w:rsidRPr="00903C04">
        <w:t>Određuje se prodaja u stečajnom postupku nekretnina u vlasništvu</w:t>
      </w:r>
      <w:r w:rsidR="00832E83">
        <w:t xml:space="preserve"> </w:t>
      </w:r>
      <w:r w:rsidR="00832E83" w:rsidRPr="00903C04">
        <w:t>steča</w:t>
      </w:r>
      <w:r w:rsidR="00832E83">
        <w:t>jnog</w:t>
      </w:r>
      <w:r>
        <w:t xml:space="preserve"> </w:t>
      </w:r>
      <w:r w:rsidR="00111307">
        <w:t>d</w:t>
      </w:r>
      <w:r w:rsidR="00832E83">
        <w:t>užnika</w:t>
      </w:r>
      <w:r w:rsidR="00111307">
        <w:t xml:space="preserve"> </w:t>
      </w:r>
      <w:r w:rsidR="00111307" w:rsidRPr="00111307">
        <w:t>ALUMEN d.o.o. u stečaju, Šmrika, Doljnje selo 28/a, OIB: 012995043080, MBS: 040137362</w:t>
      </w:r>
      <w:r w:rsidR="00FF0D4C">
        <w:t xml:space="preserve">, </w:t>
      </w:r>
      <w:r w:rsidR="00111307">
        <w:t xml:space="preserve">upisanih u zemljišnim knjigama Općinskog suda u Rijeci </w:t>
      </w:r>
      <w:r w:rsidR="00832E83" w:rsidRPr="00903C04">
        <w:t>uz odgovarajuću primjenu pravila o ovrsi na nekretninama</w:t>
      </w:r>
      <w:r w:rsidR="00F23C2C">
        <w:t xml:space="preserve"> i </w:t>
      </w:r>
      <w:r w:rsidR="00D72A18">
        <w:t>to:</w:t>
      </w:r>
    </w:p>
    <w:p w:rsidRDefault="006E4442" w:rsidP="00D72A18" w:rsidR="006E4442">
      <w:pPr>
        <w:jc w:val="both"/>
      </w:pPr>
    </w:p>
    <w:p w:rsidRDefault="00111307" w:rsidP="00F23C2C" w:rsidR="00111307">
      <w:pPr>
        <w:numPr>
          <w:ilvl w:val="0"/>
          <w:numId w:val="2"/>
        </w:numPr>
        <w:jc w:val="both"/>
      </w:pPr>
      <w:r>
        <w:t>k. č. br. 1159, upi</w:t>
      </w:r>
      <w:r w:rsidR="0012534D">
        <w:t>sana u z.k.ul. 518, k.o. Šmrika</w:t>
      </w:r>
      <w:r>
        <w:t>, koj</w:t>
      </w:r>
      <w:r w:rsidR="0012534D">
        <w:t>a u naravi predstavlja pašnjak D</w:t>
      </w:r>
      <w:r>
        <w:t>olnje Selo, površine 625 m2,</w:t>
      </w:r>
    </w:p>
    <w:p w:rsidRDefault="00111307" w:rsidP="00F23C2C" w:rsidR="00111307">
      <w:pPr>
        <w:numPr>
          <w:ilvl w:val="0"/>
          <w:numId w:val="2"/>
        </w:numPr>
        <w:jc w:val="both"/>
      </w:pPr>
      <w:r>
        <w:t xml:space="preserve">k.č.br. 1156/1, upisana u z.k.ul. 1313, k.o. Šmrika, </w:t>
      </w:r>
      <w:r w:rsidR="0012534D">
        <w:t>koja u naravi predstavlja šumu D</w:t>
      </w:r>
      <w:r>
        <w:t>olnje Selo, površine 965 m2,</w:t>
      </w:r>
    </w:p>
    <w:p w:rsidRDefault="00111307" w:rsidP="00F23C2C" w:rsidR="00111307">
      <w:pPr>
        <w:numPr>
          <w:ilvl w:val="0"/>
          <w:numId w:val="2"/>
        </w:numPr>
        <w:jc w:val="both"/>
      </w:pPr>
      <w:r>
        <w:t>k.č.br. 1157, upisana u z.k.ul. 1313, k.o. Šmrika, koja u naravi predstavlja šumu Dolnje Selo, površine 102 m2,</w:t>
      </w:r>
    </w:p>
    <w:p w:rsidRDefault="00111307" w:rsidP="00F23C2C" w:rsidR="00111307">
      <w:pPr>
        <w:numPr>
          <w:ilvl w:val="0"/>
          <w:numId w:val="2"/>
        </w:numPr>
        <w:jc w:val="both"/>
      </w:pPr>
      <w:r>
        <w:t>k.</w:t>
      </w:r>
      <w:r w:rsidR="0012534D">
        <w:t>č.br. 1156/2, u</w:t>
      </w:r>
      <w:r>
        <w:t xml:space="preserve">pisana u z.k.ul. 1312, k.o. Šmrika, koja u naravi predstavlja dvorište Dolnje Selo površine 811 m2, kuću Dolnje Selo, površine 145 m2 i dvorišnu zgradu Dolnje selo, površine 149 m2. </w:t>
      </w:r>
    </w:p>
    <w:p w:rsidRDefault="003C2FA7" w:rsidP="006E4442" w:rsidR="003C2FA7">
      <w:pPr>
        <w:ind w:left="720"/>
        <w:jc w:val="both"/>
      </w:pPr>
    </w:p>
    <w:p w:rsidRDefault="00D14D45" w:rsidP="000C45C5" w:rsidR="003C2FA7">
      <w:pPr>
        <w:ind w:firstLine="708"/>
        <w:jc w:val="both"/>
      </w:pPr>
      <w:r w:rsidRPr="00D14D45">
        <w:t xml:space="preserve">Na </w:t>
      </w:r>
      <w:r w:rsidR="003C2FA7">
        <w:t>nekretninama</w:t>
      </w:r>
      <w:r w:rsidR="0012534D">
        <w:t xml:space="preserve"> ozna</w:t>
      </w:r>
      <w:r w:rsidR="00DD6684">
        <w:t xml:space="preserve">čenim u točki I. 1. </w:t>
      </w:r>
      <w:r w:rsidR="0012534D">
        <w:t>d</w:t>
      </w:r>
      <w:r w:rsidR="00DD6684">
        <w:t xml:space="preserve">o 3. </w:t>
      </w:r>
      <w:r w:rsidR="0012534D">
        <w:t>i</w:t>
      </w:r>
      <w:r w:rsidR="00DD6684">
        <w:t>zreke ovog rješenja</w:t>
      </w:r>
      <w:r w:rsidR="003C2FA7">
        <w:t xml:space="preserve"> </w:t>
      </w:r>
      <w:r w:rsidR="00DD6684">
        <w:t xml:space="preserve">3. </w:t>
      </w:r>
      <w:r w:rsidR="0012534D">
        <w:t>s</w:t>
      </w:r>
      <w:r w:rsidR="00DD6684">
        <w:t>rpnja 2014. izvršen je prijenos prava vlasništva sa stečajnog dužnika na trgovačko društvo Zekić d.o.o. Viškovo, Blažiči 23, OIB: 77940172887</w:t>
      </w:r>
      <w:r w:rsidR="0012534D">
        <w:t>,</w:t>
      </w:r>
      <w:r w:rsidR="00DD6684">
        <w:t xml:space="preserve"> radi osiguranja novčane tražbine u iznosu od 1.278.477,70 kn zajedno sa zakonskim zateznim kamatama i troškovima ovrhe. Na nekretnini označenoj u točki I. 4. </w:t>
      </w:r>
      <w:r w:rsidR="0012534D">
        <w:t>i</w:t>
      </w:r>
      <w:r w:rsidR="00DD6684">
        <w:t xml:space="preserve">zreke ovog rješenja </w:t>
      </w:r>
      <w:r w:rsidR="00DD6684" w:rsidRPr="00DD6684">
        <w:t xml:space="preserve">izvršen je </w:t>
      </w:r>
      <w:r w:rsidR="00DD6684">
        <w:t xml:space="preserve">28. </w:t>
      </w:r>
      <w:r w:rsidR="0012534D">
        <w:t>s</w:t>
      </w:r>
      <w:r w:rsidR="00DD6684">
        <w:t xml:space="preserve">tudenoga 2008. </w:t>
      </w:r>
      <w:r w:rsidR="00DD6684" w:rsidRPr="00DD6684">
        <w:t>prijenos prava vlasništva sa stečajnog dužnika na trgovačko društvo Zekić d.o.o. Viškovo, Blažiči 23, OIB: 77940172887</w:t>
      </w:r>
      <w:r w:rsidR="0012534D">
        <w:t>,</w:t>
      </w:r>
      <w:r w:rsidR="00DD6684" w:rsidRPr="00DD6684">
        <w:t xml:space="preserve"> radi osiguranja novčane tražbine u iznosu </w:t>
      </w:r>
      <w:r w:rsidR="00DD6684">
        <w:t xml:space="preserve">od 855.965,94 kn i 13.000,00 EUR-a, dok je 20. </w:t>
      </w:r>
      <w:r w:rsidR="0012534D">
        <w:t>l</w:t>
      </w:r>
      <w:r w:rsidR="00DD6684">
        <w:t xml:space="preserve">ipnja 2007. </w:t>
      </w:r>
      <w:r w:rsidR="0012534D">
        <w:t>u</w:t>
      </w:r>
      <w:r w:rsidR="00DD6684">
        <w:t xml:space="preserve">knjiženo pravo zaloga u iznosu od 105.000,00 EUR-a u kunskoj protuvrijednosti prema srednjem tečaju predlagatelja s ugovorenim naknadama, troškovima i kamatama za korist trgovačkog društva H-ABDUCO d.o.o. Zagreb. </w:t>
      </w:r>
    </w:p>
    <w:p w:rsidRDefault="00832E83" w:rsidP="00832E83" w:rsidR="00832E83" w:rsidRPr="00903C04">
      <w:pPr>
        <w:jc w:val="both"/>
      </w:pPr>
    </w:p>
    <w:p w:rsidRDefault="00832E83" w:rsidP="000C45C5" w:rsidR="00832E83">
      <w:pPr>
        <w:jc w:val="both"/>
      </w:pPr>
      <w:r w:rsidRPr="00DB5C36">
        <w:t>II</w:t>
      </w:r>
      <w:r w:rsidR="000C45C5">
        <w:t>.</w:t>
      </w:r>
      <w:r w:rsidR="000C45C5">
        <w:tab/>
      </w:r>
      <w:r w:rsidRPr="00903C04">
        <w:t xml:space="preserve">Zaključkom o prodaji utvrdit će se </w:t>
      </w:r>
      <w:r w:rsidR="001131A2">
        <w:t>vrijednost nekretnina te</w:t>
      </w:r>
      <w:r w:rsidRPr="00903C04">
        <w:t xml:space="preserve"> način i uvjeti</w:t>
      </w:r>
      <w:r>
        <w:t xml:space="preserve"> </w:t>
      </w:r>
      <w:r w:rsidRPr="00903C04">
        <w:t>prodaje nekretnina iz točke I</w:t>
      </w:r>
      <w:r w:rsidR="00A925EE">
        <w:t>. izreke</w:t>
      </w:r>
      <w:r w:rsidRPr="00903C04">
        <w:t xml:space="preserve"> ovog rješenja.</w:t>
      </w:r>
    </w:p>
    <w:p w:rsidRDefault="00832E83" w:rsidP="000C45C5" w:rsidR="00832E83" w:rsidRPr="00903C04">
      <w:pPr>
        <w:jc w:val="both"/>
      </w:pPr>
    </w:p>
    <w:p w:rsidRDefault="00832E83" w:rsidP="000C45C5" w:rsidR="00832E83" w:rsidRPr="00903C04">
      <w:pPr>
        <w:jc w:val="both"/>
      </w:pPr>
      <w:r w:rsidRPr="00DB5C36">
        <w:t>III</w:t>
      </w:r>
      <w:r w:rsidR="000C45C5">
        <w:t>.</w:t>
      </w:r>
      <w:r w:rsidR="000C45C5">
        <w:tab/>
      </w:r>
      <w:r w:rsidRPr="00903C04">
        <w:t>Određuje se upis zabilježbe ovog rješenja o prodaji nekretnina stečajnog</w:t>
      </w:r>
      <w:r w:rsidR="000C45C5">
        <w:t xml:space="preserve"> </w:t>
      </w:r>
      <w:r w:rsidRPr="00903C04">
        <w:t>dužnika u zemljišnim k</w:t>
      </w:r>
      <w:r w:rsidR="00834E54">
        <w:t>njigam</w:t>
      </w:r>
      <w:r w:rsidR="00A925EE">
        <w:t>a Općinskog suda u</w:t>
      </w:r>
      <w:r w:rsidR="003C2FA7">
        <w:t xml:space="preserve"> Rijeci</w:t>
      </w:r>
      <w:r w:rsidRPr="00903C04">
        <w:t>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lastRenderedPageBreak/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DD6684">
        <w:t xml:space="preserve"> St-408/13-18 od 6. svibnja</w:t>
      </w:r>
      <w:r w:rsidR="003C2FA7">
        <w:t xml:space="preserve"> 2015. </w:t>
      </w:r>
      <w:r w:rsidRPr="00903C04">
        <w:t>otvoren je stečajni p</w:t>
      </w:r>
      <w:r>
        <w:t>ostupak nad</w:t>
      </w:r>
      <w:r w:rsidR="00DF3B4A">
        <w:t xml:space="preserve"> uvodno označenim dužnikom čiju stečajnu masu čine</w:t>
      </w:r>
      <w:r>
        <w:t xml:space="preserve"> </w:t>
      </w:r>
      <w:r w:rsidRPr="00903C04">
        <w:t>nekretnine koje su predmet ove prodaje.</w:t>
      </w:r>
    </w:p>
    <w:p w:rsidRDefault="003C2FA7" w:rsidP="00832E83" w:rsidR="003C2FA7">
      <w:pPr>
        <w:jc w:val="both"/>
      </w:pPr>
    </w:p>
    <w:p w:rsidRDefault="003C2FA7" w:rsidP="003C2FA7" w:rsidR="003C2FA7">
      <w:pPr>
        <w:ind w:firstLine="720"/>
        <w:jc w:val="both"/>
      </w:pPr>
      <w:r>
        <w:t xml:space="preserve">Stečajni upravitelj je </w:t>
      </w:r>
      <w:r w:rsidR="00DD6684">
        <w:t xml:space="preserve">predložio da se </w:t>
      </w:r>
      <w:r>
        <w:t>navedene nekretnin</w:t>
      </w:r>
      <w:r w:rsidR="00316293">
        <w:t>e prodaju u stečajnom postupku</w:t>
      </w:r>
      <w:r>
        <w:t xml:space="preserve">. </w:t>
      </w:r>
    </w:p>
    <w:p w:rsidRDefault="003C2FA7" w:rsidP="003C2FA7" w:rsidR="003C2FA7">
      <w:pPr>
        <w:ind w:firstLine="720"/>
        <w:jc w:val="both"/>
      </w:pPr>
    </w:p>
    <w:p w:rsidRDefault="003C2FA7" w:rsidP="003C2FA7" w:rsidR="003A3AB8">
      <w:pPr>
        <w:ind w:firstLine="720"/>
        <w:jc w:val="both"/>
      </w:pPr>
      <w:r>
        <w:t>S obzirom na činjenicu da vjerovnici koji imaju razlučno pravo na navedenim nekretninama (</w:t>
      </w:r>
      <w:r w:rsidR="00DD6684">
        <w:t xml:space="preserve">Zekić d.o.o. </w:t>
      </w:r>
      <w:r w:rsidR="0012534D">
        <w:t>Viškovo</w:t>
      </w:r>
      <w:r w:rsidR="00DD6684">
        <w:t xml:space="preserve"> i H-ABDUCO d.o.o. Zagreb</w:t>
      </w:r>
      <w:r w:rsidR="00884C28">
        <w:t>)</w:t>
      </w:r>
      <w:r w:rsidRPr="003C2FA7">
        <w:t xml:space="preserve">, </w:t>
      </w:r>
      <w:r>
        <w:t>nisu pokrenuli postupak ovrhe na navedenim nekretninama</w:t>
      </w:r>
      <w:r w:rsidR="00D47B2B">
        <w:t>, ispunile s</w:t>
      </w:r>
      <w:r>
        <w:t>u se pretpostavke za prodaju nekretnina</w:t>
      </w:r>
      <w:r w:rsidR="00D47B2B">
        <w:t xml:space="preserve"> u stečajnom postupku, a sukladno prijedlogu stečajnog upravitel</w:t>
      </w:r>
      <w:r>
        <w:t>ja i u skladu s odredbom čl. 247</w:t>
      </w:r>
      <w:r w:rsidR="00D47B2B">
        <w:t>. st. 1. Stečajnog zakona (</w:t>
      </w:r>
      <w:r w:rsidR="00DF3B4A">
        <w:t>„Narodne novine“ broj</w:t>
      </w:r>
      <w:r w:rsidR="00884C28">
        <w:t xml:space="preserve"> 71/15; dalje: SZ</w:t>
      </w:r>
      <w:r w:rsidR="003A3AB8">
        <w:t>)</w:t>
      </w:r>
      <w:r w:rsidR="00884C28">
        <w:t xml:space="preserve"> koja se odredba u ovom slučaju primje</w:t>
      </w:r>
      <w:r w:rsidR="00316293">
        <w:t>njuje temeljem odredbe čl 441. st. 1. i 2. SZ-a.</w:t>
      </w:r>
      <w:r w:rsidR="00D47B2B">
        <w:t xml:space="preserve"> </w:t>
      </w:r>
    </w:p>
    <w:p w:rsidRDefault="00832E83" w:rsidP="00832E83" w:rsidR="00832E83" w:rsidRPr="00903C04">
      <w:pPr>
        <w:jc w:val="both"/>
      </w:pPr>
    </w:p>
    <w:p w:rsidRDefault="005136E3" w:rsidP="00832E83" w:rsidR="00832E83">
      <w:pPr>
        <w:ind w:firstLine="708"/>
        <w:jc w:val="both"/>
      </w:pPr>
      <w:r>
        <w:t xml:space="preserve">Slijedom navedenog, </w:t>
      </w:r>
      <w:r w:rsidR="00832E83" w:rsidRPr="00903C04">
        <w:t>temeljem odredbe čl.</w:t>
      </w:r>
      <w:r w:rsidR="006D658A">
        <w:t xml:space="preserve"> </w:t>
      </w:r>
      <w:r w:rsidR="00884C28">
        <w:t xml:space="preserve">247. </w:t>
      </w:r>
      <w:r w:rsidR="00316293">
        <w:t>st. 1.</w:t>
      </w:r>
      <w:r w:rsidR="00884C28">
        <w:t xml:space="preserve"> i 2. SZ-a </w:t>
      </w:r>
      <w:r w:rsidR="00832E83" w:rsidRPr="00903C04">
        <w:t>odlučeno</w:t>
      </w:r>
      <w:r w:rsidR="00884C28">
        <w:t xml:space="preserve"> je</w:t>
      </w:r>
      <w:r w:rsidR="00832E83" w:rsidRPr="00903C04">
        <w:t xml:space="preserve"> kao u izreci ovog rješenja.</w:t>
      </w:r>
    </w:p>
    <w:p w:rsidRDefault="00AC71AB" w:rsidP="00832E83" w:rsidR="00AC71AB" w:rsidRPr="00903C04">
      <w:pPr>
        <w:ind w:firstLine="708"/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 xml:space="preserve">način i uvjeti prodaje sukladno </w:t>
      </w:r>
      <w:r w:rsidR="006D658A">
        <w:t xml:space="preserve">odredbi </w:t>
      </w:r>
      <w:r w:rsidR="00884C28">
        <w:t>čl. 247. st. 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DD6684">
        <w:t>7. ožujka 2016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6D658A" w:rsidP="00832E83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71AB">
        <w:t xml:space="preserve">               </w:t>
      </w:r>
      <w:r>
        <w:t>S</w:t>
      </w:r>
      <w:r w:rsidR="00AC71AB">
        <w:t xml:space="preserve">tečajna sutkinja 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AC71AB">
        <w:t xml:space="preserve">         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AC71AB" w:rsidP="00832E83" w:rsidR="00AC71AB">
      <w:pPr>
        <w:jc w:val="both"/>
      </w:pPr>
    </w:p>
    <w:p w:rsidRDefault="00AC71AB" w:rsidP="00832E83" w:rsidR="00AC71AB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AC71AB" w:rsidR="00832E83" w:rsidRPr="00903C04">
      <w:pPr>
        <w:ind w:firstLine="720"/>
        <w:jc w:val="both"/>
      </w:pPr>
      <w:r w:rsidRPr="00903C04">
        <w:t xml:space="preserve">Protiv ovog rješenja </w:t>
      </w:r>
      <w:r w:rsidR="00884C28">
        <w:t xml:space="preserve">stečajni upravitelj i razlučni vjerovnici mogu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AC71AB" w:rsidP="00832E83" w:rsidR="00AC71AB">
      <w:pPr>
        <w:jc w:val="both"/>
      </w:pPr>
    </w:p>
    <w:p w:rsidRDefault="00832E83" w:rsidP="00832E83" w:rsidR="00832E83" w:rsidRPr="00903C04">
      <w:pPr>
        <w:jc w:val="both"/>
      </w:pPr>
      <w:r w:rsidRPr="00903C04">
        <w:t>DNA:</w:t>
      </w:r>
    </w:p>
    <w:p w:rsidRDefault="00847BBD" w:rsidP="00847BBD" w:rsidR="00832E83">
      <w:pPr>
        <w:tabs>
          <w:tab w:pos="720" w:val="left"/>
        </w:tabs>
        <w:jc w:val="both"/>
      </w:pPr>
      <w:r>
        <w:t xml:space="preserve">1. </w:t>
      </w:r>
      <w:r w:rsidR="00832E83" w:rsidRPr="00903C04">
        <w:t>stečajni upravitelj</w:t>
      </w:r>
    </w:p>
    <w:p w:rsidRDefault="00E557A7" w:rsidP="00884C28" w:rsidR="00832E83" w:rsidRPr="00903C04">
      <w:pPr>
        <w:tabs>
          <w:tab w:pos="720" w:val="left"/>
        </w:tabs>
        <w:jc w:val="both"/>
      </w:pPr>
      <w:r>
        <w:t xml:space="preserve">2. </w:t>
      </w:r>
      <w:r w:rsidR="00884C28">
        <w:t xml:space="preserve">razlučni vjerovnici </w:t>
      </w:r>
      <w:r w:rsidR="0012534D">
        <w:t xml:space="preserve">H-ABDUCO d.o.o. i Zekić d.o.o. </w:t>
      </w:r>
    </w:p>
    <w:p w:rsidRDefault="00884C28" w:rsidP="00832E83" w:rsidR="00E557A7">
      <w:pPr>
        <w:tabs>
          <w:tab w:pos="720" w:val="left"/>
        </w:tabs>
        <w:jc w:val="both"/>
      </w:pPr>
      <w:r>
        <w:t>3. e- oglasna ploča</w:t>
      </w:r>
    </w:p>
    <w:p w:rsidRDefault="0012534D" w:rsidP="00832E83" w:rsidR="0012534D">
      <w:pPr>
        <w:tabs>
          <w:tab w:pos="720" w:val="left"/>
        </w:tabs>
        <w:jc w:val="both"/>
      </w:pPr>
      <w:r>
        <w:t xml:space="preserve">4. Općinski sud u Rijeci </w:t>
      </w:r>
    </w:p>
    <w:p w:rsidRDefault="0012534D" w:rsidP="00832E83" w:rsidR="0012534D">
      <w:pPr>
        <w:tabs>
          <w:tab w:pos="720" w:val="left"/>
        </w:tabs>
        <w:jc w:val="both"/>
      </w:pPr>
      <w:r>
        <w:t>5. izvješće stečajnog upravitelja objaviti na e-oglasnoj ploči</w:t>
      </w:r>
    </w:p>
    <w:p w:rsidRDefault="0012534D" w:rsidP="00832E83" w:rsidR="0012534D">
      <w:pPr>
        <w:tabs>
          <w:tab w:pos="720" w:val="left"/>
        </w:tabs>
        <w:jc w:val="both"/>
      </w:pPr>
      <w:r>
        <w:t>6. elaborate procjene dostaviti razlučnim vjerovnicima</w:t>
      </w:r>
    </w:p>
    <w:p w:rsidRDefault="0012534D" w:rsidP="00832E83" w:rsidR="0012534D" w:rsidRPr="00903C04">
      <w:pPr>
        <w:tabs>
          <w:tab w:pos="720" w:val="left"/>
        </w:tabs>
        <w:jc w:val="both"/>
      </w:pPr>
      <w:r>
        <w:t>7. zakazati ročište radi utvrđenja vrijednosti nekretnina za 6. svibnja 2016. u 9,30</w:t>
      </w:r>
    </w:p>
    <w:p w:rsidRDefault="00B639DE" w:rsidR="00B639DE"/>
    <w:sectPr w:rsidSect="000D2D33" w:rsidR="00B639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B6C" w:rsidR="008B1B6C">
      <w:r>
        <w:separator/>
      </w:r>
    </w:p>
  </w:endnote>
  <w:endnote w:id="0" w:type="continuationSeparator">
    <w:p w:rsidRDefault="008B1B6C" w:rsidR="008B1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2228205"/>
      <w:docPartObj>
        <w:docPartGallery w:val="Page Numbers (Bottom of Page)"/>
        <w:docPartUnique/>
      </w:docPartObj>
    </w:sdtPr>
    <w:sdtEndPr/>
    <w:sdtContent>
      <w:p w:rsidRDefault="00AC71AB" w:rsidR="00AC71A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C61">
          <w:rPr>
            <w:noProof/>
          </w:rPr>
          <w:t>2</w:t>
        </w:r>
        <w:r>
          <w:fldChar w:fldCharType="end"/>
        </w:r>
      </w:p>
    </w:sdtContent>
  </w:sdt>
  <w:p w:rsidRDefault="00AC71AB" w:rsidR="00AC71A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6758071"/>
      <w:docPartObj>
        <w:docPartGallery w:val="Page Numbers (Bottom of Page)"/>
        <w:docPartUnique/>
      </w:docPartObj>
    </w:sdtPr>
    <w:sdtEndPr/>
    <w:sdtContent>
      <w:p w:rsidRDefault="00AC71AB" w:rsidR="00AC71A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C61">
          <w:rPr>
            <w:noProof/>
          </w:rPr>
          <w:t>1</w:t>
        </w:r>
        <w:r>
          <w:fldChar w:fldCharType="end"/>
        </w:r>
      </w:p>
    </w:sdtContent>
  </w:sdt>
  <w:p w:rsidRDefault="00AC71AB" w:rsidR="00AC71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B6C" w:rsidR="008B1B6C">
      <w:r>
        <w:separator/>
      </w:r>
    </w:p>
  </w:footnote>
  <w:footnote w:id="0" w:type="continuationSeparator">
    <w:p w:rsidRDefault="008B1B6C" w:rsidR="008B1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AB" w:rsidP="00AC71AB" w:rsidR="00AC71AB" w:rsidRPr="00AC71AB">
    <w:pPr>
      <w:framePr w:y="1" w:xAlign="right" w:vAnchor="text" w:hAnchor="margin" w:wrap="around"/>
      <w:jc w:val="right"/>
    </w:pPr>
    <w:r w:rsidRPr="00AC71AB">
      <w:t>8 St-408/13-35</w:t>
    </w:r>
  </w:p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FFF" w:rsidP="00A45EAD" w:rsidR="00DC6FF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C6FFF" w:rsidP="00210E4E" w:rsidR="00DC6FFF" w:rsidRPr="00DC6FFF">
    <w:pPr>
      <w:rPr>
        <w:sz w:val="20"/>
        <w:szCs w:val="20"/>
      </w:rPr>
    </w:pPr>
    <w:r w:rsidRPr="00DC6FFF">
      <w:rPr>
        <w:rFonts w:eastAsia="MS Mincho"/>
        <w:sz w:val="20"/>
        <w:szCs w:val="20"/>
      </w:rPr>
      <w:t>REPUBLIKA HRVATSKA</w:t>
    </w:r>
  </w:p>
  <w:p w:rsidRDefault="00DC6FFF" w:rsidP="00210E4E" w:rsidR="00DC6FFF" w:rsidRPr="00DC6FFF">
    <w:pPr>
      <w:rPr>
        <w:sz w:val="20"/>
        <w:szCs w:val="20"/>
      </w:rPr>
    </w:pPr>
    <w:r w:rsidRPr="00DC6FFF">
      <w:rPr>
        <w:rFonts w:eastAsia="MS Mincho"/>
        <w:sz w:val="20"/>
        <w:szCs w:val="20"/>
      </w:rPr>
      <w:t>TRGOVAČKI SUD U RIJECI</w:t>
    </w:r>
  </w:p>
  <w:p w:rsidRDefault="00DC6FFF" w:rsidP="00A45EAD" w:rsidR="00DC6FFF" w:rsidRPr="00DC6FFF">
    <w:pPr>
      <w:rPr>
        <w:rFonts w:eastAsia="MS Mincho"/>
        <w:sz w:val="20"/>
        <w:szCs w:val="20"/>
      </w:rPr>
    </w:pPr>
    <w:r w:rsidRPr="00DC6FF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F8B25C4"/>
    <w:multiLevelType w:val="hybridMultilevel"/>
    <w:tmpl w:val="4BB4C2E2"/>
    <w:lvl w:tplc="BCEC4A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C45C5"/>
    <w:rsid w:val="000D2D33"/>
    <w:rsid w:val="00111307"/>
    <w:rsid w:val="001131A2"/>
    <w:rsid w:val="0012534D"/>
    <w:rsid w:val="00127C61"/>
    <w:rsid w:val="001740B6"/>
    <w:rsid w:val="001F1413"/>
    <w:rsid w:val="00214973"/>
    <w:rsid w:val="00272BF7"/>
    <w:rsid w:val="002D2B66"/>
    <w:rsid w:val="00316293"/>
    <w:rsid w:val="00385D76"/>
    <w:rsid w:val="003A3AB8"/>
    <w:rsid w:val="003C2FA7"/>
    <w:rsid w:val="004B7F3F"/>
    <w:rsid w:val="004E5469"/>
    <w:rsid w:val="004F022B"/>
    <w:rsid w:val="005136E3"/>
    <w:rsid w:val="00630E9A"/>
    <w:rsid w:val="0067189A"/>
    <w:rsid w:val="006D658A"/>
    <w:rsid w:val="006E4442"/>
    <w:rsid w:val="00730999"/>
    <w:rsid w:val="00756168"/>
    <w:rsid w:val="007A6843"/>
    <w:rsid w:val="007B3F07"/>
    <w:rsid w:val="00832E83"/>
    <w:rsid w:val="00834E54"/>
    <w:rsid w:val="00847BBD"/>
    <w:rsid w:val="00884C28"/>
    <w:rsid w:val="008B05F8"/>
    <w:rsid w:val="008B1B6C"/>
    <w:rsid w:val="00930E2A"/>
    <w:rsid w:val="00944383"/>
    <w:rsid w:val="0099727D"/>
    <w:rsid w:val="00A925EE"/>
    <w:rsid w:val="00AC71AB"/>
    <w:rsid w:val="00B639DE"/>
    <w:rsid w:val="00BD6F4D"/>
    <w:rsid w:val="00BE6E68"/>
    <w:rsid w:val="00C70DA6"/>
    <w:rsid w:val="00CE35E4"/>
    <w:rsid w:val="00D14D45"/>
    <w:rsid w:val="00D47B2B"/>
    <w:rsid w:val="00D72A18"/>
    <w:rsid w:val="00DB06B8"/>
    <w:rsid w:val="00DC6FFF"/>
    <w:rsid w:val="00DD6684"/>
    <w:rsid w:val="00DF3B4A"/>
    <w:rsid w:val="00E557A7"/>
    <w:rsid w:val="00F23C2C"/>
    <w:rsid w:val="00F27FC7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AC7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71AB"/>
    <w:rPr>
      <w:sz w:val="24"/>
      <w:szCs w:val="24"/>
    </w:rPr>
  </w:style>
  <w:style w:styleId="Tekstbalonia" w:type="paragraph">
    <w:name w:val="Balloon Text"/>
    <w:basedOn w:val="Normal"/>
    <w:link w:val="TekstbaloniaChar"/>
    <w:rsid w:val="00DC6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6F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C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C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C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C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AC7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71AB"/>
    <w:rPr>
      <w:sz w:val="24"/>
      <w:szCs w:val="24"/>
    </w:rPr>
  </w:style>
  <w:style w:styleId="Tekstbalonia" w:type="paragraph">
    <w:name w:val="Balloon Text"/>
    <w:basedOn w:val="Normal"/>
    <w:link w:val="TekstbaloniaChar"/>
    <w:rsid w:val="00DC6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6F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C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C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C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C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3344</properties:Characters>
  <properties:Lines>95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2016-03-08T10:32:00Z</dcterms:created>
  <dc:creator>nmarkovic</dc:creator>
  <cp:lastModifiedBy>Renata Valić</cp:lastModifiedBy>
  <dcterms:modified xmlns:xsi="http://www.w3.org/2001/XMLSchema-instance" xsi:type="dcterms:W3CDTF">2016-03-08T13:35:00Z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