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8fca" w14:paraId="7698fca"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Zagreb, A</w:t>
      </w:r>
      <w:r w:rsidR="00180101" w:rsidRPr="004C3D03">
        <w:t>mru</w:t>
      </w:r>
      <w:r w:rsidR="00832796">
        <w:t xml:space="preserve">ševa 2/II     </w:t>
      </w:r>
      <w:r w:rsidR="00832796">
        <w:tab/>
      </w:r>
      <w:r w:rsidR="00832796">
        <w:tab/>
      </w:r>
      <w:r w:rsidR="00832796">
        <w:tab/>
      </w:r>
      <w:r w:rsidR="00832796">
        <w:tab/>
      </w:r>
      <w:r w:rsidR="00832796">
        <w:tab/>
      </w:r>
      <w:r w:rsidR="00832796">
        <w:tab/>
      </w:r>
      <w:r w:rsidR="00832796">
        <w:tab/>
      </w: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5603BC" w:rsidP="005603BC" w:rsidR="005603BC" w:rsidRPr="00DC117D">
      <w:pPr>
        <w:ind w:firstLine="708"/>
        <w:jc w:val="both"/>
      </w:pPr>
      <w:r w:rsidRPr="00DC117D">
        <w:t>Trgovački sud u Zagrebu, po sucu mr.sc. Ivani Koštarić Fegeš, u</w:t>
      </w:r>
      <w:r w:rsidRPr="00DC117D">
        <w:rPr>
          <w:lang w:val="pt-BR"/>
        </w:rPr>
        <w:t xml:space="preserve"> povodu prijedloga dužnika SALEBRA d.o.o., Zagreb, Trg Petra Svačića 10, OIB: </w:t>
      </w:r>
      <w:r w:rsidRPr="00DC117D">
        <w:t>45331860899,</w:t>
      </w:r>
      <w:r>
        <w:t xml:space="preserve"> radi sklapanja predstečajne nagodbe, </w:t>
      </w:r>
      <w:r w:rsidR="00E64FCC">
        <w:t>6</w:t>
      </w:r>
      <w:r w:rsidR="008A34C4">
        <w:t>. ožujka</w:t>
      </w:r>
      <w:r>
        <w:t xml:space="preserve"> 2018.,</w:t>
      </w:r>
    </w:p>
    <w:p w:rsidRDefault="007D60EB" w:rsidP="0042407B" w:rsidR="007D60EB">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7D60EB" w:rsidP="00A53851" w:rsidR="000F24A1">
      <w:pPr>
        <w:numPr>
          <w:ilvl w:val="0"/>
          <w:numId w:val="1"/>
        </w:numPr>
        <w:jc w:val="both"/>
      </w:pPr>
      <w:r w:rsidRPr="00B14EC0">
        <w:t xml:space="preserve">Nalaže se </w:t>
      </w:r>
      <w:r w:rsidR="00B14EC0" w:rsidRPr="00B14EC0">
        <w:t xml:space="preserve">dužniku </w:t>
      </w:r>
      <w:r w:rsidR="00B14EC0" w:rsidRPr="00063B0A">
        <w:rPr>
          <w:lang w:val="pt-BR"/>
        </w:rPr>
        <w:t xml:space="preserve">SALEBRA d.o.o., Zagreb, Trg Petra Svačića 10, OIB: </w:t>
      </w:r>
      <w:r w:rsidR="00B14EC0" w:rsidRPr="00B14EC0">
        <w:t>45331860899, u roku 8 dana od dana dostave ovog rješenja</w:t>
      </w:r>
      <w:r w:rsidR="000F24A1">
        <w:t>:</w:t>
      </w:r>
    </w:p>
    <w:p w:rsidRDefault="008F44EF" w:rsidP="00D36821" w:rsidR="008F44EF">
      <w:pPr>
        <w:ind w:left="1080"/>
        <w:jc w:val="both"/>
      </w:pPr>
      <w:r w:rsidRPr="008F44EF">
        <w:t>- ispraviti prijedlog za sklapanje predstečajne nagodbe u odnosu na vjerovnika "TOWANDA d.o.o., OIB: 66657870118" tako da kao vjerovnika naznači postojeću pravn</w:t>
      </w:r>
      <w:r>
        <w:t>u</w:t>
      </w:r>
      <w:r w:rsidRPr="008F44EF">
        <w:t xml:space="preserve"> osobu, njezinu točnu tvrtku, pravno-ustrojbeni oblik, adresu sjedišta i OIB vjerovnika, za kojeg </w:t>
      </w:r>
      <w:r>
        <w:t xml:space="preserve">vjerovnika </w:t>
      </w:r>
      <w:r w:rsidRPr="008F44EF">
        <w:t>se prijedlogom za sklapanje predstečajne nagodbe predlaže, u dijelu pod "2. Obveze po pozajmicama", otpis 100% ukupno utvrđene tražbine u iznosu od 1.143,75 kn, u korist kapitalnih rezervi,</w:t>
      </w:r>
    </w:p>
    <w:p w:rsidRDefault="008F44EF" w:rsidP="00D36821" w:rsidR="000E07AB">
      <w:pPr>
        <w:ind w:left="1080"/>
        <w:jc w:val="both"/>
      </w:pPr>
      <w:r>
        <w:t xml:space="preserve">- </w:t>
      </w:r>
      <w:r w:rsidR="00B14EC0" w:rsidRPr="00B14EC0">
        <w:t xml:space="preserve">dopuniti prijedlog za </w:t>
      </w:r>
      <w:r w:rsidR="00B14EC0">
        <w:t>sk</w:t>
      </w:r>
      <w:r w:rsidR="003F5F1C">
        <w:t>l</w:t>
      </w:r>
      <w:r w:rsidR="00B14EC0">
        <w:t>apanje predstečajne nagodbe</w:t>
      </w:r>
      <w:r w:rsidR="003B704B">
        <w:t xml:space="preserve"> </w:t>
      </w:r>
      <w:r w:rsidR="00063B0A">
        <w:t xml:space="preserve">tako da dostavi </w:t>
      </w:r>
      <w:r w:rsidR="00D36821">
        <w:t xml:space="preserve">izričitu </w:t>
      </w:r>
      <w:r w:rsidR="003B704B">
        <w:t xml:space="preserve">prethodnu suglasnost </w:t>
      </w:r>
      <w:r w:rsidR="008C5C7D">
        <w:t xml:space="preserve">vjerovnika </w:t>
      </w:r>
      <w:r w:rsidR="0018501B">
        <w:t xml:space="preserve">Tomislava Matusinovića, OIB: 90071947707 i vjerovnika </w:t>
      </w:r>
      <w:r w:rsidR="00AA19E2">
        <w:t>"</w:t>
      </w:r>
      <w:r w:rsidR="0018501B">
        <w:t xml:space="preserve">TOWANDA d.o.o., OIB: </w:t>
      </w:r>
      <w:r w:rsidR="00AA19E2">
        <w:t>66657870118", za koje vjerovnike se prijedlog</w:t>
      </w:r>
      <w:r>
        <w:t>om</w:t>
      </w:r>
      <w:r w:rsidR="00AA19E2">
        <w:t xml:space="preserve"> za sklapanje predstečajne nagodbe predlaže, u dijelu pod "2. Obveze po pozajmicama", otpis 100% ukupno utvrđene tražb</w:t>
      </w:r>
      <w:r w:rsidR="00A53851">
        <w:t>ine u korist kapitalnih rezervi</w:t>
      </w:r>
      <w:r w:rsidR="00BE0CDB">
        <w:t>, kako pristaju na takav način namirenja</w:t>
      </w:r>
      <w:r w:rsidR="00B17AC3">
        <w:t>,</w:t>
      </w:r>
    </w:p>
    <w:p w:rsidRDefault="002A022B" w:rsidP="00A53851" w:rsidR="002A022B">
      <w:pPr>
        <w:ind w:left="1080"/>
        <w:jc w:val="both"/>
      </w:pPr>
    </w:p>
    <w:p w:rsidRDefault="002A022B" w:rsidP="002A022B" w:rsidR="00BE0CDB">
      <w:pPr>
        <w:ind w:firstLine="720" w:left="360"/>
        <w:jc w:val="both"/>
      </w:pPr>
      <w:r w:rsidRPr="00F67B76">
        <w:t xml:space="preserve">a koji prijedlog </w:t>
      </w:r>
      <w:r w:rsidR="0072608A">
        <w:t xml:space="preserve">u svim bitnim sastojcima mora odgovarati </w:t>
      </w:r>
      <w:r w:rsidRPr="00F67B76">
        <w:t xml:space="preserve">sadržaju plana financijskog i operativnog restrukturiranja prihvaćenog pred nagodbenim vijećem </w:t>
      </w:r>
      <w:r w:rsidR="0072608A">
        <w:t xml:space="preserve">Financijske agencije i </w:t>
      </w:r>
      <w:r w:rsidRPr="00F67B76">
        <w:t>nacrtu predstečajne nagodbe</w:t>
      </w:r>
      <w:r w:rsidR="0072608A">
        <w:t xml:space="preserve"> i koji u konačnosti ima značaj ovršne isprave</w:t>
      </w:r>
      <w:r w:rsidR="00F64F82">
        <w:t xml:space="preserve">, te tako </w:t>
      </w:r>
      <w:r w:rsidR="00203396">
        <w:t xml:space="preserve">ispravljeni i </w:t>
      </w:r>
      <w:r w:rsidR="00F64F82">
        <w:t>dop</w:t>
      </w:r>
      <w:r w:rsidR="00BE0CDB">
        <w:t>u</w:t>
      </w:r>
      <w:r w:rsidR="00F64F82">
        <w:t xml:space="preserve">njeni prijedlog </w:t>
      </w:r>
      <w:r w:rsidR="00BE0CDB">
        <w:t xml:space="preserve">dostaviti u pisanom </w:t>
      </w:r>
      <w:r w:rsidR="00203396">
        <w:t xml:space="preserve">obliku </w:t>
      </w:r>
      <w:r w:rsidR="00BE0CDB">
        <w:t xml:space="preserve">i elektronskom obliku na e-mail </w:t>
      </w:r>
      <w:hyperlink r:id="rId11" w:history="true">
        <w:r w:rsidR="00BE0CDB" w:rsidRPr="00AB3F62">
          <w:rPr>
            <w:rStyle w:val="Hiperveza"/>
          </w:rPr>
          <w:t>Katarina.Drndelic@tszg.pravosudje.hr</w:t>
        </w:r>
      </w:hyperlink>
    </w:p>
    <w:p w:rsidRDefault="00865631" w:rsidP="00865631" w:rsidR="00865631">
      <w:pPr>
        <w:pStyle w:val="Odlomakpopisa"/>
      </w:pPr>
    </w:p>
    <w:p w:rsidRDefault="00BE0CDB" w:rsidP="00BE0CDB" w:rsidR="003F5F1C" w:rsidRPr="00010102">
      <w:pPr>
        <w:pStyle w:val="Odlomakpopisa"/>
        <w:numPr>
          <w:ilvl w:val="0"/>
          <w:numId w:val="1"/>
        </w:numPr>
        <w:jc w:val="both"/>
      </w:pPr>
      <w:r w:rsidRPr="004C3D03">
        <w:t xml:space="preserve">Ako dužnik ne </w:t>
      </w:r>
      <w:r w:rsidR="00BB1CFA">
        <w:t>ispravi</w:t>
      </w:r>
      <w:r w:rsidR="000F24A1">
        <w:t xml:space="preserve">, odnosno </w:t>
      </w:r>
      <w:r w:rsidR="00BB1CFA">
        <w:t>dopuni</w:t>
      </w:r>
      <w:r>
        <w:t xml:space="preserve"> prijedlog za </w:t>
      </w:r>
      <w:r w:rsidR="0024433A" w:rsidRPr="008F44EF">
        <w:t xml:space="preserve">za sklapanje predstečajne nagodbe </w:t>
      </w:r>
      <w:r>
        <w:t xml:space="preserve">u određenom roku u skladu s nalogom ovoga suda iz točke I. izreke ovog rješenja, </w:t>
      </w:r>
      <w:r w:rsidR="003F5F1C" w:rsidRPr="00010102">
        <w:t>smatrat će se da je prijedlog povučen, a ako prijedlog vrat</w:t>
      </w:r>
      <w:r w:rsidR="003F5F1C">
        <w:t>i</w:t>
      </w:r>
      <w:r w:rsidR="003F5F1C" w:rsidRPr="00010102">
        <w:t xml:space="preserve"> sudu bez dopune, sud će prijedlog odbaciti</w:t>
      </w:r>
      <w:r w:rsidR="003F5F1C">
        <w:t>.</w:t>
      </w:r>
      <w:r w:rsidR="003F5F1C" w:rsidRPr="00010102">
        <w:t xml:space="preserve"> </w:t>
      </w:r>
    </w:p>
    <w:p w:rsidRDefault="00540747" w:rsidP="00540747" w:rsidR="00540747" w:rsidRPr="004C3D03">
      <w:pPr>
        <w:jc w:val="both"/>
      </w:pPr>
    </w:p>
    <w:p w:rsidRDefault="0042407B" w:rsidP="0042407B" w:rsidR="0042407B" w:rsidRPr="000F24A1">
      <w:pPr>
        <w:jc w:val="center"/>
      </w:pPr>
      <w:r w:rsidRPr="000F24A1">
        <w:t>Obrazloženje</w:t>
      </w:r>
    </w:p>
    <w:p w:rsidRDefault="0042407B" w:rsidP="0042407B" w:rsidR="0042407B" w:rsidRPr="004C3D03">
      <w:pPr>
        <w:pStyle w:val="Tijeloteksta"/>
        <w:jc w:val="center"/>
      </w:pPr>
    </w:p>
    <w:p w:rsidRDefault="004B0849" w:rsidP="00D56419" w:rsidR="00C50C78">
      <w:pPr>
        <w:ind w:firstLine="708"/>
        <w:jc w:val="both"/>
      </w:pPr>
      <w:r>
        <w:rPr>
          <w:lang w:val="pt-BR"/>
        </w:rPr>
        <w:t>D</w:t>
      </w:r>
      <w:r w:rsidRPr="00DC117D">
        <w:rPr>
          <w:lang w:val="pt-BR"/>
        </w:rPr>
        <w:t xml:space="preserve">užnik SALEBRA d.o.o., Zagreb, Trg Petra Svačića 10, OIB: </w:t>
      </w:r>
      <w:r w:rsidRPr="00DC117D">
        <w:t>45331860899</w:t>
      </w:r>
      <w:r>
        <w:t xml:space="preserve">, je kao predlagatelj </w:t>
      </w:r>
      <w:r w:rsidR="00C50C78" w:rsidRPr="00D05AFD">
        <w:t xml:space="preserve">podnio ovom sudu </w:t>
      </w:r>
      <w:r>
        <w:t xml:space="preserve">prijedlog za sklapanje predstečajne nagodbe na temelju </w:t>
      </w:r>
      <w:r w:rsidR="00C50C78" w:rsidRPr="00D05AFD">
        <w:lastRenderedPageBreak/>
        <w:t>odredbe čl</w:t>
      </w:r>
      <w:r>
        <w:t xml:space="preserve">. </w:t>
      </w:r>
      <w:r w:rsidR="00C50C78" w:rsidRPr="00D05AFD">
        <w:t xml:space="preserve"> 66.</w:t>
      </w:r>
      <w:r w:rsidR="00C50C78">
        <w:t xml:space="preserve"> st</w:t>
      </w:r>
      <w:r>
        <w:t xml:space="preserve">. </w:t>
      </w:r>
      <w:r w:rsidR="00C50C78">
        <w:t>1. Zakona o financijskom poslovanju i predstečajnoj nagodbi (</w:t>
      </w:r>
      <w:r w:rsidR="007E7A73">
        <w:t xml:space="preserve">"Narodne novine" broj </w:t>
      </w:r>
      <w:r w:rsidR="00C50C78">
        <w:t>108/12, 144/12,</w:t>
      </w:r>
      <w:r w:rsidR="00C50C78" w:rsidRPr="004B2C72">
        <w:t xml:space="preserve"> </w:t>
      </w:r>
      <w:r w:rsidR="00C50C78">
        <w:t>81/13 i  112/13, dalje: ZFPPN</w:t>
      </w:r>
      <w:r w:rsidR="00AF2679">
        <w:t>).</w:t>
      </w:r>
    </w:p>
    <w:p w:rsidRDefault="00C50C78" w:rsidP="00C50C78" w:rsidR="00C50C78">
      <w:pPr>
        <w:jc w:val="both"/>
      </w:pPr>
    </w:p>
    <w:p w:rsidRDefault="00D20EFD" w:rsidP="00D20EFD" w:rsidR="00D20EFD">
      <w:pPr>
        <w:ind w:firstLine="708"/>
        <w:jc w:val="both"/>
      </w:pPr>
      <w:r>
        <w:t>Prijedlog predstečajne nagodbe sadrži sve elemente nacrta predstečajne nagodbe (čl. 46.a ZFPPN),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 46.a ZFPPN-A (čl. 66. st. 3. ZFPPN).</w:t>
      </w:r>
    </w:p>
    <w:p w:rsidRDefault="00D20EFD" w:rsidP="00D20EFD" w:rsidR="00D20EFD">
      <w:pPr>
        <w:ind w:firstLine="708"/>
        <w:jc w:val="both"/>
      </w:pPr>
    </w:p>
    <w:p w:rsidRDefault="00D20EFD" w:rsidP="00D20EFD" w:rsidR="00D20EFD">
      <w:pPr>
        <w:ind w:firstLine="708"/>
        <w:jc w:val="both"/>
      </w:pPr>
      <w:r>
        <w:t xml:space="preserve">Prema odredbi čl. 46.a st. 1. ZFPPN-a, nacrt predstečajne nagodbe sastavljen u obliku pravnog akta, treba sadržavati sve elemente ovršne isprave, a osobito: </w:t>
      </w:r>
    </w:p>
    <w:p w:rsidRDefault="00D20EFD" w:rsidP="00D20EFD" w:rsidR="00D20EFD">
      <w:pPr>
        <w:ind w:firstLine="708"/>
        <w:jc w:val="both"/>
      </w:pPr>
      <w:r>
        <w:t>1. način uređenja odnosa s pojedinim razlučnim vjerovnicima,</w:t>
      </w:r>
    </w:p>
    <w:p w:rsidRDefault="00D20EFD" w:rsidP="00D20EFD" w:rsidR="00D20EFD">
      <w:pPr>
        <w:ind w:firstLine="708"/>
        <w:jc w:val="both"/>
      </w:pPr>
      <w:r>
        <w:t>2. visinu, način, oblik i rokove namirenja tražbina svakog pojedinog vjerovnika ili skupine vjerovnika u jednakom pravnom položaju u pogledu namirenja,</w:t>
      </w:r>
    </w:p>
    <w:p w:rsidRDefault="00D20EFD" w:rsidP="00D20EFD" w:rsidR="00D20EFD">
      <w:pPr>
        <w:ind w:firstLine="708"/>
        <w:jc w:val="both"/>
      </w:pPr>
      <w:r>
        <w:t xml:space="preserve">3. obveze dužnika prema svim vjerovnicima na provedbu mjera koje podrazumijevaju provedbu postupka smanjenja ili povećanja temeljnog kapitala društva dužnika, ako je dužnik društvo kapitala, </w:t>
      </w:r>
    </w:p>
    <w:p w:rsidRDefault="00D20EFD" w:rsidP="00D20EFD" w:rsidR="00D20EFD">
      <w:pPr>
        <w:ind w:firstLine="708"/>
        <w:jc w:val="both"/>
      </w:pPr>
      <w:r>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pPr>
        <w:ind w:firstLine="708"/>
        <w:jc w:val="both"/>
      </w:pPr>
      <w:r>
        <w:t>5. obveze dužnika na ispunjenje prioritetnih tražbina radnika,</w:t>
      </w:r>
    </w:p>
    <w:p w:rsidRDefault="00D20EFD" w:rsidP="00D20EFD" w:rsidR="00D20EFD">
      <w:pPr>
        <w:ind w:firstLine="708"/>
        <w:jc w:val="both"/>
      </w:pPr>
      <w:r>
        <w:t>6. druge posebne obveze dužnika prema pojedinim ili svim vjerovnicima, sadržane u planu financijskog i operativnog restrukturiranja.</w:t>
      </w:r>
    </w:p>
    <w:p w:rsidRDefault="00D20EFD" w:rsidP="00D20EFD" w:rsidR="00D20EFD">
      <w:pPr>
        <w:ind w:firstLine="708"/>
        <w:jc w:val="both"/>
      </w:pPr>
      <w:r>
        <w:t xml:space="preserve"> </w:t>
      </w:r>
    </w:p>
    <w:p w:rsidRDefault="00D20EFD" w:rsidP="00D20EFD" w:rsidR="00D20EFD">
      <w:pPr>
        <w:ind w:firstLine="708"/>
        <w:jc w:val="both"/>
      </w:pPr>
      <w:r>
        <w:t xml:space="preserve">Odredbom čl. 66. st. 3. ZFPPN-a propisano je da predstečajna nagodba sadrži sve elemente nacrta predstečajne nagodbe (članak 46.a ZFPPN-a), a treba biti sastavljen na način da su pravni položaj svakog vjerovnika i njegove utvrđene tražbine i način, rokovi i uvjeti namirenja uređuju tako, da sklopljena predstečajna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predstečajne nagodbe. </w:t>
      </w:r>
    </w:p>
    <w:p w:rsidRDefault="00D20EFD" w:rsidP="00D20EFD" w:rsidR="00D20EFD">
      <w:pPr>
        <w:ind w:firstLine="708"/>
        <w:jc w:val="both"/>
      </w:pPr>
    </w:p>
    <w:p w:rsidRDefault="00D20EFD" w:rsidP="00D20EFD" w:rsidR="00D20EFD">
      <w:pPr>
        <w:ind w:firstLine="708"/>
        <w:jc w:val="both"/>
      </w:pPr>
      <w:r>
        <w:t>Ovršna je isprava podobna za ovrhu ako su u njoj naznačeni vjerovnik i dužnik, te predmet, vrsta, opseg i vrijeme ispunjenja obveze (čl. 29. st. 1. Ovršnog zakona – "Narodne novine" broj 112/12, 25/13, 93/14, 55/16 i 73/17; dalje: OZ)</w:t>
      </w:r>
    </w:p>
    <w:p w:rsidRDefault="00D20EFD" w:rsidP="00D20EFD" w:rsidR="00D20EFD">
      <w:pPr>
        <w:ind w:firstLine="708"/>
        <w:jc w:val="both"/>
      </w:pPr>
    </w:p>
    <w:p w:rsidRDefault="00D20EFD" w:rsidP="00D20EFD" w:rsidR="00D20EFD">
      <w:pPr>
        <w:ind w:firstLine="708"/>
        <w:jc w:val="both"/>
      </w:pPr>
      <w:r>
        <w:t xml:space="preserve">U prijedlogu za sklapanje predstečajne nagodbe, dužnik, u dijelu pod "2. Obveze po pozajmicama", predlaže otpis 100% ukupno utvrđene tražbine u korist kapitalnih rezervi, i za </w:t>
      </w:r>
      <w:r>
        <w:lastRenderedPageBreak/>
        <w:t>vjerovnika "TOWANDA d.o.o., OIB: 66657870118". Međutim, uvidom u sudski registar utvrđeno je kako u sudskom registru ne postoji pravna osoba čiji OIB glasi: 66657870118, niti pravna osoba navedenog pravno-ustrojbenog oblika. Naime, u sudskom registru upisano je društvo "Towanda j.d.o.o.", OIB: 46558835736, Zagreb, Trg Petra Svačića 10. Osim toga, uvidom u popis vjerovnika i rješenje Financijske agencije o utvrđenim tražbinama od 25. siječnja 2016. utvrđeno je kako je u navedenom popisu i navedenom rješenju naveden vjerovnik "Towanda j.d.o.o.", OIB: 46558835736, te je utvrđena tražbina vjerovnika "Towanda j.d.o.o.", OIB: 46558835736, u iznosu od 1.143,75 kn.</w:t>
      </w:r>
    </w:p>
    <w:p w:rsidRDefault="00D20EFD" w:rsidP="00D20EFD" w:rsidR="00D20EFD">
      <w:pPr>
        <w:ind w:firstLine="708"/>
        <w:jc w:val="both"/>
      </w:pPr>
    </w:p>
    <w:p w:rsidRDefault="00D20EFD" w:rsidP="00D20EFD" w:rsidR="00D20EFD">
      <w:pPr>
        <w:ind w:firstLine="708"/>
        <w:jc w:val="both"/>
      </w:pPr>
      <w:r>
        <w:t>S obzirom na to da je u prijedlogu predstečajne nagodbe dužnik kao vjerovnika naveo nepostojeću pravnu osobu TOWANDA d.o.o., OIB: 66657870118, te da tražbina tog vjerovnika nije niti utvrđena u postupku pred Financijskom agencijom, to je, uzevši u obzir</w:t>
      </w:r>
      <w:r w:rsidR="00807EF8">
        <w:t xml:space="preserve"> navedeno</w:t>
      </w:r>
      <w:r>
        <w:t>,</w:t>
      </w:r>
      <w:r w:rsidR="00807EF8">
        <w:t xml:space="preserve"> naloženo</w:t>
      </w:r>
      <w:r>
        <w:t xml:space="preserve"> dužniku ispraviti prijedlog u odnosu na tog vjerovnika.</w:t>
      </w:r>
    </w:p>
    <w:p w:rsidRDefault="00D20EFD" w:rsidP="002E18B9" w:rsidR="00D20EFD">
      <w:pPr>
        <w:ind w:firstLine="708"/>
        <w:jc w:val="both"/>
      </w:pPr>
    </w:p>
    <w:p w:rsidRDefault="008A1D3D" w:rsidP="002E18B9" w:rsidR="005D7C38">
      <w:pPr>
        <w:ind w:firstLine="708"/>
        <w:jc w:val="both"/>
      </w:pPr>
      <w:r>
        <w:t>Nadalje, u</w:t>
      </w:r>
      <w:r w:rsidR="002E18B9">
        <w:t xml:space="preserve"> prijedlogu za sklapanje predstečajne nagodbe, dužnik, u dijelu pod "2. Obveze po pozajmicama", predlaže otpis 100% ukupno utvrđene tražbine u korist kapitalnih rezervi, </w:t>
      </w:r>
      <w:r>
        <w:t xml:space="preserve">u odnosu na </w:t>
      </w:r>
      <w:r w:rsidR="005D7C38">
        <w:t xml:space="preserve">vjerovnike </w:t>
      </w:r>
      <w:r w:rsidR="002E18B9">
        <w:t xml:space="preserve">Tomislava Matusinovića, OIB: 90071947707 i vjerovnika "TOWANDA d.o.o., OIB: </w:t>
      </w:r>
      <w:r>
        <w:t>66657870118" (koja pravna osoba niti ne postoji).</w:t>
      </w:r>
    </w:p>
    <w:p w:rsidRDefault="00820347" w:rsidP="00C50C78" w:rsidR="00820347">
      <w:pPr>
        <w:ind w:firstLine="708"/>
        <w:jc w:val="both"/>
      </w:pPr>
    </w:p>
    <w:p w:rsidRDefault="00C50C78" w:rsidP="00C50C78" w:rsidR="00C50C78">
      <w:pPr>
        <w:ind w:firstLine="708"/>
        <w:jc w:val="both"/>
      </w:pPr>
      <w:r>
        <w:t>Prema odredbi čl</w:t>
      </w:r>
      <w:r w:rsidR="008549C2">
        <w:t xml:space="preserve">. </w:t>
      </w:r>
      <w:r>
        <w:t>166. st</w:t>
      </w:r>
      <w:r w:rsidR="008549C2">
        <w:t xml:space="preserve">. </w:t>
      </w:r>
      <w:r>
        <w:t>1. Zakona o obveznim odnosima (</w:t>
      </w:r>
      <w:r w:rsidR="008549C2">
        <w:t xml:space="preserve">"Narodne novine" broj </w:t>
      </w:r>
      <w:r w:rsidR="009E1EF4">
        <w:t xml:space="preserve">35/05, 41/08, 125/11 i 78/15; </w:t>
      </w:r>
      <w:r>
        <w:t>dalje: ZOO) ispunjenje se sastoji u izvršenju onoga što čini sadržaj obveze, te niti ga dužnik može ispuniti nečim drugim, niti vjerovnik može zahtijevati nešto drugo. Međutim, obveza može prestat</w:t>
      </w:r>
      <w:r w:rsidR="0029176C">
        <w:t>i i ako vjerovnik u sporazumu s</w:t>
      </w:r>
      <w:r>
        <w:t xml:space="preserve"> dužnikom primi nešto drugo umjesto onog što se duguje (čl</w:t>
      </w:r>
      <w:r w:rsidR="0029176C">
        <w:t xml:space="preserve">. </w:t>
      </w:r>
      <w:r>
        <w:t>167. st</w:t>
      </w:r>
      <w:r w:rsidR="0029176C">
        <w:t xml:space="preserve">. </w:t>
      </w:r>
      <w:r>
        <w:t>1. ZOO).</w:t>
      </w:r>
    </w:p>
    <w:p w:rsidRDefault="008A2809" w:rsidP="00C50C78" w:rsidR="008A2809">
      <w:pPr>
        <w:ind w:firstLine="708"/>
        <w:jc w:val="both"/>
      </w:pPr>
    </w:p>
    <w:p w:rsidRDefault="00C50C78" w:rsidP="00C50C78" w:rsidR="00C50C78">
      <w:pPr>
        <w:ind w:firstLine="708"/>
        <w:jc w:val="both"/>
      </w:pPr>
      <w:r>
        <w:t>Prema tome, ispunjenje obveze se prvenstveno sastoji u predaji onoga što se duguje, a tek podredno i uz prethodni uvjet da se vjerovnik i dužnik s time suglasi, može se u ispunjenu obveze predati i nešto drugo. Drugim riječima, predaja dugov</w:t>
      </w:r>
      <w:r w:rsidR="0029176C">
        <w:t>ane stvari je pravilo, a predaja</w:t>
      </w:r>
      <w:r>
        <w:t xml:space="preserve"> druge stvari umjesto dugovane iznimka za koju je potrebna (prethodna) suglasnost obje ugovorne strane.</w:t>
      </w:r>
    </w:p>
    <w:p w:rsidRDefault="00C50C78" w:rsidP="00C50C78" w:rsidR="00C50C78">
      <w:pPr>
        <w:ind w:firstLine="708"/>
        <w:jc w:val="both"/>
      </w:pPr>
    </w:p>
    <w:p w:rsidRDefault="00C50C78" w:rsidP="00C50C78" w:rsidR="00C50C78">
      <w:pPr>
        <w:ind w:firstLine="708"/>
        <w:jc w:val="both"/>
      </w:pPr>
      <w:r>
        <w:t>U konkretnom slučaju, nije sporn</w:t>
      </w:r>
      <w:r w:rsidR="0029176C">
        <w:t xml:space="preserve">o kako su obveze predlagatelja </w:t>
      </w:r>
      <w:r>
        <w:t>novčane i ispunjenje tih obveza se sastoji u predaji vjerovnicima određenog broja novčanih jedinica HRK. Iznimno, svaki vjerovnik pojedinačno bi se mogao suglasiti i da dužnik umjesto predaje određenog brojka novčanih jedinica HRK ispuni obvezu predajom neke druge stvari (</w:t>
      </w:r>
      <w:r w:rsidR="0029176C">
        <w:t>primjerice</w:t>
      </w:r>
      <w:r>
        <w:t xml:space="preserve"> dionica</w:t>
      </w:r>
      <w:r w:rsidR="0029176C">
        <w:t xml:space="preserve"> i slično</w:t>
      </w:r>
      <w:r>
        <w:t>).</w:t>
      </w:r>
    </w:p>
    <w:p w:rsidRDefault="00DF22BF" w:rsidP="00C50C78" w:rsidR="00DF22BF">
      <w:pPr>
        <w:ind w:firstLine="708"/>
        <w:jc w:val="both"/>
      </w:pPr>
    </w:p>
    <w:p w:rsidRDefault="00DF22BF" w:rsidP="00DF22BF" w:rsidR="00DF22BF">
      <w:pPr>
        <w:ind w:firstLine="708"/>
        <w:jc w:val="both"/>
      </w:pPr>
      <w:r>
        <w:t>Nadalje, p</w:t>
      </w:r>
      <w:r w:rsidRPr="0093025A">
        <w:t>rema odredbi čl. 145. st.1. Z</w:t>
      </w:r>
      <w:r>
        <w:t>OO-a</w:t>
      </w:r>
      <w:r w:rsidRPr="0093025A">
        <w:t xml:space="preserve"> obnova (novacija) nastaje ako se vjerovnik i </w:t>
      </w:r>
      <w:r w:rsidRPr="00DF22BF">
        <w:t>dužnik suglase da</w:t>
      </w:r>
      <w:r w:rsidRPr="0093025A">
        <w:t xml:space="preserve"> postojeću obvezu zamjene novom i ako nova obveza ima različitu glavnu činidbu ili različitu pravnu osnovu.  Novacija je ugovor, te je dakle za njegov nastanak potrebna </w:t>
      </w:r>
      <w:r w:rsidRPr="00DF22BF">
        <w:t>suglasnost</w:t>
      </w:r>
      <w:r w:rsidRPr="0093025A">
        <w:t xml:space="preserve"> volja obje ugovorne strane.</w:t>
      </w:r>
    </w:p>
    <w:p w:rsidRDefault="00DF22BF" w:rsidP="00DF22BF" w:rsidR="00DF22BF">
      <w:pPr>
        <w:ind w:firstLine="708"/>
        <w:jc w:val="both"/>
      </w:pPr>
    </w:p>
    <w:p w:rsidRDefault="00C50C78" w:rsidP="006D7D32" w:rsidR="00C50C78" w:rsidRPr="0093025A">
      <w:pPr>
        <w:ind w:firstLine="708"/>
        <w:jc w:val="both"/>
      </w:pPr>
      <w:r w:rsidRPr="0093025A">
        <w:t>Odredbom čl</w:t>
      </w:r>
      <w:r w:rsidR="003D3038">
        <w:t xml:space="preserve">. </w:t>
      </w:r>
      <w:r w:rsidRPr="0093025A">
        <w:t xml:space="preserve">44. ZFPPN-a propisane su </w:t>
      </w:r>
      <w:r w:rsidR="003D3038">
        <w:t xml:space="preserve">sljedeće </w:t>
      </w:r>
      <w:r w:rsidRPr="0093025A">
        <w:t>mjere financijskog restrukturiranja</w:t>
      </w:r>
      <w:r w:rsidR="003D3038">
        <w:t xml:space="preserve">: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smanjenje i odgod</w:t>
      </w:r>
      <w:r w:rsidR="003D3038">
        <w:t>a</w:t>
      </w:r>
      <w:r w:rsidRPr="0093025A">
        <w:t xml:space="preserve"> dospjelih dužnikovih obveza,</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u društvima kapitala povećanje temeljenog kapitala uvozima u novcu ili stvarima ili pravima, od strane postojećeg članova društva odnosno dioničara ili trećih osoba kao novih članova društva odnosno dioničara,</w:t>
      </w:r>
    </w:p>
    <w:p w:rsidRDefault="003D3038" w:rsidP="00C50C78" w:rsidR="00C50C78" w:rsidRPr="0093025A">
      <w:pPr>
        <w:numPr>
          <w:ilvl w:val="0"/>
          <w:numId w:val="6"/>
        </w:numPr>
        <w:overflowPunct w:val="false"/>
        <w:autoSpaceDE w:val="false"/>
        <w:autoSpaceDN w:val="false"/>
        <w:adjustRightInd w:val="false"/>
        <w:jc w:val="both"/>
        <w:textAlignment w:val="baseline"/>
      </w:pPr>
      <w:r>
        <w:t>otplata</w:t>
      </w:r>
      <w:r w:rsidR="00C50C78" w:rsidRPr="0093025A">
        <w:t xml:space="preserve"> u ratama, izmjen</w:t>
      </w:r>
      <w:r>
        <w:t>a</w:t>
      </w:r>
      <w:r w:rsidR="00C50C78" w:rsidRPr="0093025A">
        <w:t xml:space="preserve"> rokova dospjelosti, kamatnih stopa i drugih uvjeta kredita ili druge tražbine ili instrumenata osiguranja,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lastRenderedPageBreak/>
        <w:t xml:space="preserve">unovčenje ili prijenos imovine radi namirenja tražbine,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ot</w:t>
      </w:r>
      <w:r w:rsidR="003D3038">
        <w:t>pust duga, otpis kamata, izmjena</w:t>
      </w:r>
      <w:r w:rsidRPr="0093025A">
        <w:t xml:space="preserve"> kamatnih stopa</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izvršenje, izmjen</w:t>
      </w:r>
      <w:r w:rsidR="003D3038">
        <w:t>a</w:t>
      </w:r>
      <w:r w:rsidRPr="0093025A">
        <w:t xml:space="preserve"> ili odricanje založnog prava,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 xml:space="preserve">davanje dodatnih sredstava od strane dužnika ili trećih osoba, uključujući davanja jamstava i garancija,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pretvaranj</w:t>
      </w:r>
      <w:r w:rsidR="003D3038">
        <w:t>e</w:t>
      </w:r>
      <w:r w:rsidRPr="0093025A">
        <w:t xml:space="preserve"> tražbina vjerovnika u kapital,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povezivanje poduzetničkim ugovorima sa strateškim parterima, radi poslovanja, druge mjere koje se u skladu sa pravilima financijske struke omogućava da dužnik postane likvidan i solventan.</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druge mjere na temelju kojih se u skladu s pravilima financijske struke omogućava da dužnik postane likvidan i solventan.</w:t>
      </w:r>
    </w:p>
    <w:p w:rsidRDefault="00C50C78" w:rsidP="00C50C78" w:rsidR="00C50C78" w:rsidRPr="0093025A">
      <w:pPr>
        <w:ind w:left="1068"/>
        <w:jc w:val="both"/>
      </w:pPr>
    </w:p>
    <w:p w:rsidRDefault="00C50C78" w:rsidP="00B77BD4" w:rsidR="00C50C78" w:rsidRPr="0093025A">
      <w:pPr>
        <w:ind w:firstLine="708"/>
        <w:jc w:val="both"/>
      </w:pPr>
      <w:r w:rsidRPr="0093025A">
        <w:t>Postupak predstečajne nagodbe nije sam sebi svrha. Postupak se provodi s ciljem smanjenja dužnikovih obveza do razine koju će on objektivno moći servisirati, a što će za posljedicu imati veću mogućnost naplate tražbina vjerovnika nego što  bi to bilo da nije proveden postupak predstečajne nagodbe, odnosno da je proveden steč</w:t>
      </w:r>
      <w:r w:rsidR="009F32F6">
        <w:t xml:space="preserve">ajni postupak. Sud će odobriti </w:t>
      </w:r>
      <w:r w:rsidRPr="0093025A">
        <w:t>predstečajnu nagodbu ako na ročištu za sklapanje predstečajne nagodbe svoj pristanak daju dužnik i vjerovnici čije tražbine čine potrebnu većinu iz čl</w:t>
      </w:r>
      <w:r w:rsidR="003D3038">
        <w:t xml:space="preserve">. </w:t>
      </w:r>
      <w:r w:rsidRPr="0093025A">
        <w:t>63. ZFPPN-a (čl</w:t>
      </w:r>
      <w:r w:rsidR="003D3038">
        <w:t xml:space="preserve">. </w:t>
      </w:r>
      <w:r w:rsidRPr="0093025A">
        <w:t>66. st</w:t>
      </w:r>
      <w:r w:rsidR="003D3038">
        <w:t xml:space="preserve">. </w:t>
      </w:r>
      <w:r w:rsidRPr="0093025A">
        <w:t xml:space="preserve">9. ZFPPN). </w:t>
      </w:r>
    </w:p>
    <w:p w:rsidRDefault="003D3038" w:rsidP="00C50C78" w:rsidR="003D3038">
      <w:pPr>
        <w:ind w:firstLine="708"/>
        <w:jc w:val="both"/>
      </w:pPr>
    </w:p>
    <w:p w:rsidRDefault="00C50C78" w:rsidP="00C50C78" w:rsidR="00C50C78" w:rsidRPr="0093025A">
      <w:pPr>
        <w:ind w:firstLine="708"/>
        <w:jc w:val="both"/>
      </w:pPr>
      <w:r w:rsidRPr="0093025A">
        <w:t xml:space="preserve">Predstečajna nagodba je specifična zbog činjenice što nakon ostvarenog uvjeta u pogledu postignutih većina propisanih </w:t>
      </w:r>
      <w:r w:rsidR="003D3038">
        <w:t xml:space="preserve">odredbama </w:t>
      </w:r>
      <w:r w:rsidRPr="0093025A">
        <w:t>čl</w:t>
      </w:r>
      <w:r w:rsidR="003D3038">
        <w:t>.</w:t>
      </w:r>
      <w:r w:rsidRPr="0093025A">
        <w:t xml:space="preserve"> 63. ZFPPN-a odobrena predstečajna nagodba djeluje ne samo prema vjerovnicima koji su na nju dali svoj pristanak, nego i prema vjerovnicima koji nisu dali svoj pristanak ili su se izričito protivili.</w:t>
      </w:r>
      <w:r w:rsidR="00DF22BF">
        <w:t xml:space="preserve"> Kako bi </w:t>
      </w:r>
      <w:r w:rsidRPr="0093025A">
        <w:t>predstečajna nagodba mogla djelovati prema (svim) dužnikovim vjerovnicima  ZFPPN je propisao svrhu predstečajne nagodbe</w:t>
      </w:r>
      <w:r w:rsidR="00DF22BF">
        <w:t xml:space="preserve">, </w:t>
      </w:r>
      <w:r w:rsidRPr="0093025A">
        <w:t>i to: s jedne strane</w:t>
      </w:r>
      <w:r w:rsidR="00DF22BF">
        <w:t xml:space="preserve">, </w:t>
      </w:r>
      <w:r w:rsidRPr="0093025A">
        <w:t>omogućavanje dužniku financijskog restrukturiranja na temelju kojeg će on postati likvida</w:t>
      </w:r>
      <w:r w:rsidR="00DF22BF">
        <w:t xml:space="preserve">n i solventan, a s druge strane, </w:t>
      </w:r>
      <w:r w:rsidRPr="0093025A">
        <w:t>omogućavanje vjerovnicima povoljnijih uvjet</w:t>
      </w:r>
      <w:r w:rsidR="00DF22BF">
        <w:t>a</w:t>
      </w:r>
      <w:r w:rsidRPr="0093025A">
        <w:t xml:space="preserve"> namirenja njihovih tražbina od uvjeta koje bi vjerovnik ostvario da je protiv dužnika pokrenut stečajni postupak (čl.</w:t>
      </w:r>
      <w:r w:rsidR="00DF22BF">
        <w:t xml:space="preserve"> </w:t>
      </w:r>
      <w:r w:rsidRPr="0093025A">
        <w:t>20</w:t>
      </w:r>
      <w:r w:rsidR="00DF22BF">
        <w:t xml:space="preserve">. </w:t>
      </w:r>
      <w:r w:rsidRPr="0093025A">
        <w:t xml:space="preserve">ZFPPN). Oslobađanje dužnika obveza prema vjerovnicima nije ZFPPN-om propisan kao cilj postupka. </w:t>
      </w:r>
    </w:p>
    <w:p w:rsidRDefault="00DF22BF" w:rsidP="00C50C78" w:rsidR="00DF22BF">
      <w:pPr>
        <w:ind w:firstLine="708"/>
        <w:jc w:val="both"/>
      </w:pPr>
    </w:p>
    <w:p w:rsidRDefault="00C50C78" w:rsidP="00C50C78" w:rsidR="00C50C78" w:rsidRPr="0093025A">
      <w:pPr>
        <w:ind w:firstLine="708"/>
        <w:jc w:val="both"/>
      </w:pPr>
      <w:r w:rsidRPr="0093025A">
        <w:t>Postupak predstečajne nagodbe nije moguće promatrati jednostrano, uzimajući u obzir samo interes dužnika, bez interesa vjerovnika. Radi se o dva antagonizirana interesa, koji nakon sklapanja predstečajne nagodbe moraju ostati uravnoteženi. Ravnoteža bi se svakako poremetila kada bi postupak predstečajne nagodbe imao za posljedicu npr. oslobađanje dužnika njegovih obveza ili novaciju postojeće novčane obveze u obvezu predaje stv</w:t>
      </w:r>
      <w:r w:rsidR="00DF22BF">
        <w:t>ari beznačajne vrijednosti i slično.</w:t>
      </w:r>
      <w:r w:rsidRPr="0093025A">
        <w:t xml:space="preserve"> </w:t>
      </w:r>
    </w:p>
    <w:p w:rsidRDefault="00C50C78" w:rsidP="00C50C78" w:rsidR="00C50C78" w:rsidRPr="0093025A">
      <w:pPr>
        <w:ind w:firstLine="708"/>
        <w:jc w:val="both"/>
      </w:pPr>
    </w:p>
    <w:p w:rsidRDefault="00C50C78" w:rsidP="00C50C78" w:rsidR="00C50C78" w:rsidRPr="0093025A">
      <w:pPr>
        <w:ind w:firstLine="708"/>
        <w:jc w:val="both"/>
      </w:pPr>
      <w:r w:rsidRPr="00DF22BF">
        <w:t>Prema odredbi čl</w:t>
      </w:r>
      <w:r w:rsidR="00DF22BF" w:rsidRPr="00DF22BF">
        <w:t xml:space="preserve">. </w:t>
      </w:r>
      <w:r w:rsidRPr="00DF22BF">
        <w:t>45. st</w:t>
      </w:r>
      <w:r w:rsidR="00DF22BF" w:rsidRPr="00DF22BF">
        <w:t xml:space="preserve">. </w:t>
      </w:r>
      <w:r w:rsidRPr="00DF22BF">
        <w:t xml:space="preserve">1. ZFPPN-a </w:t>
      </w:r>
      <w:r w:rsidR="00DF22BF" w:rsidRPr="00DF22BF">
        <w:rPr>
          <w:lang w:eastAsia="hr-HR"/>
        </w:rPr>
        <w:t>Dužnik može ponuditi vjerovnicima način i rok ispunjenja tražbina, a ako predlaže njihovo smanjenje, i pos</w:t>
      </w:r>
      <w:r w:rsidR="00DF22BF">
        <w:rPr>
          <w:lang w:eastAsia="hr-HR"/>
        </w:rPr>
        <w:t xml:space="preserve">totak koji predlaže, u skladu s čl. 45. st. 2. </w:t>
      </w:r>
      <w:r w:rsidR="00DF22BF" w:rsidRPr="00DF22BF">
        <w:t>ZFPPN-a</w:t>
      </w:r>
      <w:r w:rsidR="00DF22BF">
        <w:t xml:space="preserve">, </w:t>
      </w:r>
      <w:r w:rsidR="00DF22BF" w:rsidRPr="00DF22BF">
        <w:rPr>
          <w:lang w:eastAsia="hr-HR"/>
        </w:rPr>
        <w:t>nominalni iznos tražbina koje nakon smanjenja preostaju za namirenje, te ostale uvjete namirenja tražbina.</w:t>
      </w:r>
      <w:r w:rsidR="001E7BBD">
        <w:rPr>
          <w:lang w:eastAsia="hr-HR"/>
        </w:rPr>
        <w:t xml:space="preserve"> </w:t>
      </w:r>
      <w:r w:rsidR="00DF22BF" w:rsidRPr="00DF22BF">
        <w:rPr>
          <w:lang w:eastAsia="hr-HR"/>
        </w:rPr>
        <w:t>Ako dužnik predlaže isplatu tražbina u smanjenom iznosu, postotak što ga dužnik nudi vjerovnicima za namirenje njihovih tražbina ne može biti manji od 30% – ako se plaćanje nudi u roku do najviše četiri godine, niti manji od 40% – ako se plaćanje nudi u roku koji je duži od četiri godine</w:t>
      </w:r>
      <w:r w:rsidR="001E7BBD">
        <w:rPr>
          <w:lang w:eastAsia="hr-HR"/>
        </w:rPr>
        <w:t xml:space="preserve"> (čl. 45. st. 2. </w:t>
      </w:r>
      <w:r w:rsidR="001E7BBD" w:rsidRPr="00DF22BF">
        <w:t>ZFPPN</w:t>
      </w:r>
      <w:r w:rsidR="001E7BBD">
        <w:t>)</w:t>
      </w:r>
      <w:r w:rsidR="00DF22BF" w:rsidRPr="00DF22BF">
        <w:rPr>
          <w:lang w:eastAsia="hr-HR"/>
        </w:rPr>
        <w:t>.</w:t>
      </w:r>
      <w:r w:rsidR="00130A0C">
        <w:rPr>
          <w:lang w:eastAsia="hr-HR"/>
        </w:rPr>
        <w:t xml:space="preserve"> </w:t>
      </w:r>
      <w:r w:rsidRPr="0093025A">
        <w:t>Kao alte</w:t>
      </w:r>
      <w:r w:rsidR="00130A0C">
        <w:t xml:space="preserve">rnativni prijedlog ponude iz čl. </w:t>
      </w:r>
      <w:r w:rsidRPr="0093025A">
        <w:t>45. ZFPPN-a dužnik može vjerovnicima ponuditi pretvorbu njihovih tražbina u temeljni kapital (čl</w:t>
      </w:r>
      <w:r w:rsidR="00130A0C">
        <w:t xml:space="preserve">. </w:t>
      </w:r>
      <w:r w:rsidRPr="0093025A">
        <w:t>46. ZFPPN</w:t>
      </w:r>
      <w:r w:rsidR="00130A0C">
        <w:t xml:space="preserve">), </w:t>
      </w:r>
      <w:r w:rsidRPr="0093025A">
        <w:t>tj. mjeru financijskog restrukturiranja propisanu čl</w:t>
      </w:r>
      <w:r w:rsidR="00130A0C">
        <w:t xml:space="preserve">. </w:t>
      </w:r>
      <w:r w:rsidRPr="0093025A">
        <w:t>44. st</w:t>
      </w:r>
      <w:r w:rsidR="00130A0C">
        <w:t xml:space="preserve">. </w:t>
      </w:r>
      <w:r w:rsidRPr="0093025A">
        <w:t>1.</w:t>
      </w:r>
      <w:r w:rsidR="00130A0C">
        <w:t xml:space="preserve"> </w:t>
      </w:r>
      <w:r w:rsidRPr="0093025A">
        <w:t>točka 8. ZF</w:t>
      </w:r>
      <w:r w:rsidR="00130A0C">
        <w:t>P</w:t>
      </w:r>
      <w:r w:rsidRPr="0093025A">
        <w:t xml:space="preserve">PN-a (pretvaranje tražbina vjerovnika u kapital). </w:t>
      </w:r>
    </w:p>
    <w:p w:rsidRDefault="00D36821" w:rsidP="00C50C78" w:rsidR="00D36821">
      <w:pPr>
        <w:ind w:firstLine="708"/>
        <w:jc w:val="both"/>
      </w:pPr>
    </w:p>
    <w:p w:rsidRDefault="00C50C78" w:rsidP="00C50C78" w:rsidR="00C50C78" w:rsidRPr="00130A0C">
      <w:pPr>
        <w:ind w:firstLine="708"/>
        <w:jc w:val="both"/>
      </w:pPr>
      <w:r w:rsidRPr="00130A0C">
        <w:lastRenderedPageBreak/>
        <w:t>U slučaju pretvorbe tražbina u temeljni kapital dužnik je dužan vjerovnicima ponuditi da po vlastitom izboru:</w:t>
      </w:r>
    </w:p>
    <w:p w:rsidRDefault="00C50C78" w:rsidP="00C50C78" w:rsidR="00C50C78" w:rsidRPr="0093025A">
      <w:pPr>
        <w:numPr>
          <w:ilvl w:val="0"/>
          <w:numId w:val="7"/>
        </w:numPr>
        <w:overflowPunct w:val="false"/>
        <w:autoSpaceDE w:val="false"/>
        <w:autoSpaceDN w:val="false"/>
        <w:adjustRightInd w:val="false"/>
        <w:jc w:val="both"/>
        <w:textAlignment w:val="baseline"/>
      </w:pPr>
      <w:r w:rsidRPr="0093025A">
        <w:t>pristanu na smanjenje tražbina i odgodu rokova ispunjenja tražbina i/ ili,</w:t>
      </w:r>
    </w:p>
    <w:p w:rsidRDefault="00C50C78" w:rsidP="00C50C78" w:rsidR="00C50C78" w:rsidRPr="0093025A">
      <w:pPr>
        <w:numPr>
          <w:ilvl w:val="0"/>
          <w:numId w:val="7"/>
        </w:numPr>
        <w:overflowPunct w:val="false"/>
        <w:autoSpaceDE w:val="false"/>
        <w:autoSpaceDN w:val="false"/>
        <w:adjustRightInd w:val="false"/>
        <w:jc w:val="both"/>
        <w:textAlignment w:val="baseline"/>
      </w:pPr>
      <w:r w:rsidRPr="0093025A">
        <w:t>svoje tražbine unesu u temeljni kapital društva u postupku povećanje temeljnog kapitala (čl.46.st.1. toč.1 i 2 ZFPPN)</w:t>
      </w:r>
    </w:p>
    <w:p w:rsidRDefault="00130A0C" w:rsidP="00C50C78" w:rsidR="00130A0C">
      <w:pPr>
        <w:ind w:firstLine="708"/>
        <w:jc w:val="both"/>
      </w:pPr>
    </w:p>
    <w:p w:rsidRDefault="00C50C78" w:rsidP="00C50C78" w:rsidR="00C50C78" w:rsidRPr="00130A0C">
      <w:pPr>
        <w:ind w:firstLine="708"/>
        <w:jc w:val="both"/>
      </w:pPr>
      <w:r w:rsidRPr="0093025A">
        <w:t xml:space="preserve">Prema tome, za pretvorbu tražbina u temeljni kapital društva dužnika potreban je </w:t>
      </w:r>
      <w:r w:rsidRPr="00130A0C">
        <w:t>pristanak vjerovnika.</w:t>
      </w:r>
    </w:p>
    <w:p w:rsidRDefault="00C50C78" w:rsidP="00C50C78" w:rsidR="00C50C78" w:rsidRPr="0093025A">
      <w:pPr>
        <w:ind w:firstLine="708"/>
        <w:jc w:val="both"/>
      </w:pPr>
    </w:p>
    <w:p w:rsidRDefault="00130A0C" w:rsidP="008A2809" w:rsidR="00C50C78" w:rsidRPr="0093025A">
      <w:pPr>
        <w:overflowPunct w:val="false"/>
        <w:autoSpaceDE w:val="false"/>
        <w:autoSpaceDN w:val="false"/>
        <w:adjustRightInd w:val="false"/>
        <w:ind w:firstLine="708"/>
        <w:jc w:val="both"/>
        <w:textAlignment w:val="baseline"/>
      </w:pPr>
      <w:r w:rsidRPr="00130A0C">
        <w:t>Odredbom čl. 44. točka 10. ZFPPN-a propisano je da</w:t>
      </w:r>
      <w:r>
        <w:t xml:space="preserve"> </w:t>
      </w:r>
      <w:r w:rsidR="008A2809">
        <w:t xml:space="preserve">se kao mjere financijskog restrukturiranja mogu odrediti i </w:t>
      </w:r>
      <w:r w:rsidRPr="0093025A">
        <w:t>druge mjere na temelju kojih se u skladu s pravilima financijske struke omogućava da dužnik postane likvidan i solventan.</w:t>
      </w:r>
      <w:r w:rsidR="008A2809">
        <w:t xml:space="preserve"> </w:t>
      </w:r>
      <w:r w:rsidR="008A2809" w:rsidRPr="0093025A">
        <w:t>ZFPPN u daljnjim odredbama ne propisuje ponude daljnjih</w:t>
      </w:r>
      <w:r w:rsidR="008A2809">
        <w:t xml:space="preserve"> </w:t>
      </w:r>
      <w:r w:rsidR="008A2809" w:rsidRPr="0093025A">
        <w:t xml:space="preserve">mjera financijskog restrukturiranja propisanih </w:t>
      </w:r>
      <w:r w:rsidR="008A2809">
        <w:t xml:space="preserve">odredbom </w:t>
      </w:r>
      <w:r w:rsidR="008A2809" w:rsidRPr="0093025A">
        <w:t>čl</w:t>
      </w:r>
      <w:r w:rsidR="008A2809">
        <w:t xml:space="preserve">. </w:t>
      </w:r>
      <w:r w:rsidR="008A2809" w:rsidRPr="0093025A">
        <w:t>44. ZFPPN-a</w:t>
      </w:r>
      <w:r w:rsidR="008A2809">
        <w:t xml:space="preserve">. </w:t>
      </w:r>
      <w:r w:rsidR="00C50C78" w:rsidRPr="0093025A">
        <w:t>To ne znači da ih dužnik nije ovlašten poduzeti u postupku financijskog restrukturiranja. Međutim, kako predstečajna nagodba djeluje i prema vjerovnicima koji na nju nisu pristali ili su joj se protivili druge mjere financijskog restrukturiranja ne  mogu se nametnuti svim vjerovnicima u postupku predstečajne nagodbe, odnosno te se (druge) mjere financijskog restrukturiranja mogu  odnositi samo na one vjerovnike koji su na njih izričito pristali.</w:t>
      </w:r>
    </w:p>
    <w:p w:rsidRDefault="00C50C78" w:rsidP="00C50C78" w:rsidR="00C50C78" w:rsidRPr="0093025A">
      <w:pPr>
        <w:ind w:firstLine="708"/>
        <w:jc w:val="both"/>
      </w:pPr>
    </w:p>
    <w:p w:rsidRDefault="008A2809" w:rsidP="00C50C78" w:rsidR="008A2809">
      <w:pPr>
        <w:ind w:firstLine="708"/>
        <w:jc w:val="both"/>
      </w:pPr>
      <w:r>
        <w:t>S obzirom na to da u konkretnom slučaju nije dostavljena izričita prethodna suglasnost vjerovnika Tomislava Matusinovića, OIB: 90071947707 i vjerovnika "TOWANDA d.o.o., OIB: 66657870118"</w:t>
      </w:r>
      <w:r w:rsidR="00823FC5">
        <w:t xml:space="preserve"> (koja pravna osoba niti ne postoji)</w:t>
      </w:r>
      <w:r>
        <w:t>, za koje vjerovnike se prijedlog</w:t>
      </w:r>
      <w:r w:rsidR="00EE452A">
        <w:t>om</w:t>
      </w:r>
      <w:r>
        <w:t xml:space="preserve"> za sklapanje predstečajne nagodbe predlaže, u dijelu pod "2. Obveze po pozajmicama", otpis 100% ukupno utvrđene tražbine u korist kapitalnih rezervi, kako pristaju na takav način namirenja, to je, uzevši u obzir navedeno, sud naložio dužniku dostaviti </w:t>
      </w:r>
      <w:r w:rsidR="00EE452A">
        <w:t xml:space="preserve">izričitu prethodnu </w:t>
      </w:r>
      <w:r>
        <w:t>suglasnost</w:t>
      </w:r>
      <w:r w:rsidR="00EE452A">
        <w:t xml:space="preserve"> navedenih vjerovnika kako pristaju na takav način namirenja.</w:t>
      </w:r>
    </w:p>
    <w:p w:rsidRDefault="007673DE" w:rsidP="007673DE" w:rsidR="007673DE">
      <w:pPr>
        <w:ind w:firstLine="708"/>
        <w:jc w:val="both"/>
      </w:pPr>
    </w:p>
    <w:p w:rsidRDefault="007673DE" w:rsidP="00C50C78" w:rsidR="00D36821">
      <w:pPr>
        <w:ind w:firstLine="708"/>
        <w:jc w:val="both"/>
      </w:pPr>
      <w:r>
        <w:t xml:space="preserve">Slijedom navedenog, </w:t>
      </w:r>
      <w:r w:rsidR="00D36821">
        <w:t xml:space="preserve">valjalo je, </w:t>
      </w:r>
      <w:r>
        <w:t xml:space="preserve">na temelju </w:t>
      </w:r>
      <w:r w:rsidR="00C50C78" w:rsidRPr="0093025A">
        <w:t>odredbe čl</w:t>
      </w:r>
      <w:r>
        <w:t xml:space="preserve">. </w:t>
      </w:r>
      <w:r w:rsidR="00C50C78" w:rsidRPr="0093025A">
        <w:t>66. st</w:t>
      </w:r>
      <w:r>
        <w:t xml:space="preserve">. </w:t>
      </w:r>
      <w:r w:rsidR="00C50C78" w:rsidRPr="0093025A">
        <w:t xml:space="preserve">15. ZFPPN-a u vezi </w:t>
      </w:r>
      <w:r>
        <w:t xml:space="preserve">s </w:t>
      </w:r>
      <w:r w:rsidR="00C50C78" w:rsidRPr="0093025A">
        <w:t>odredb</w:t>
      </w:r>
      <w:r>
        <w:t>om</w:t>
      </w:r>
      <w:r w:rsidR="00C50C78" w:rsidRPr="0093025A">
        <w:t xml:space="preserve"> paragrafa 21. st</w:t>
      </w:r>
      <w:r>
        <w:t xml:space="preserve">. </w:t>
      </w:r>
      <w:r w:rsidR="00C50C78" w:rsidRPr="0093025A">
        <w:t xml:space="preserve">1. Zakona o sudskom vanparničnom postupku od 26. lipnja 1934., te </w:t>
      </w:r>
      <w:r>
        <w:t xml:space="preserve">odredaba </w:t>
      </w:r>
      <w:r w:rsidR="00C50C78" w:rsidRPr="0093025A">
        <w:t>čl</w:t>
      </w:r>
      <w:r>
        <w:t xml:space="preserve">. </w:t>
      </w:r>
      <w:r w:rsidR="00C50C78" w:rsidRPr="0093025A">
        <w:t>109. st</w:t>
      </w:r>
      <w:r>
        <w:t xml:space="preserve">. 1., 2. i </w:t>
      </w:r>
      <w:r w:rsidR="00C50C78" w:rsidRPr="0093025A">
        <w:t>4. Zakona o parničnom postupku (</w:t>
      </w:r>
      <w:r w:rsidR="00D36821">
        <w:t xml:space="preserve">"Narodne novine" broj </w:t>
      </w:r>
      <w:r w:rsidR="00C50C78">
        <w:t>53/91, 91/92</w:t>
      </w:r>
      <w:r w:rsidR="00D36821">
        <w:t>, 112/99</w:t>
      </w:r>
      <w:r w:rsidR="00C50C78">
        <w:t>, 117/03, 88/05, 2/07</w:t>
      </w:r>
      <w:r w:rsidR="00D36821">
        <w:t xml:space="preserve">, 83/08, 96/08., 123/08, 57/11, </w:t>
      </w:r>
      <w:r w:rsidR="00C50C78">
        <w:t>25/13</w:t>
      </w:r>
      <w:r w:rsidR="00D36821">
        <w:t xml:space="preserve"> i 89/14</w:t>
      </w:r>
      <w:r w:rsidR="00C50C78">
        <w:t>, dalje</w:t>
      </w:r>
      <w:r w:rsidR="00D36821">
        <w:t>:</w:t>
      </w:r>
      <w:r w:rsidR="00C50C78">
        <w:t xml:space="preserve"> ZPP)</w:t>
      </w:r>
      <w:r w:rsidR="00C50C78" w:rsidRPr="00010102">
        <w:t xml:space="preserve">, </w:t>
      </w:r>
      <w:r w:rsidR="00C50C78">
        <w:t xml:space="preserve">valjalo je </w:t>
      </w:r>
      <w:r w:rsidR="00D36821">
        <w:t>odlučiti kao u izreci ovog rješenja.</w:t>
      </w:r>
    </w:p>
    <w:p w:rsidRDefault="00D36821" w:rsidP="00C50C78" w:rsidR="00D36821">
      <w:pPr>
        <w:ind w:firstLine="708"/>
        <w:jc w:val="both"/>
      </w:pPr>
    </w:p>
    <w:p w:rsidRDefault="00623C81" w:rsidP="001D7C1D" w:rsidR="001D7C1D" w:rsidRPr="004C3D03">
      <w:pPr>
        <w:jc w:val="center"/>
      </w:pPr>
      <w:r w:rsidRPr="004C3D03">
        <w:t xml:space="preserve">U Zagrebu </w:t>
      </w:r>
      <w:r w:rsidR="00E64FCC">
        <w:t>6. ožujka 2018</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B80AF2" w:rsidP="00D36821"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EE1FC7">
        <w:rPr>
          <w:rFonts w:hAnsi="Times New Roman" w:ascii="Times New Roman"/>
          <w:b w:val="false"/>
          <w:color w:val="auto"/>
          <w:szCs w:val="24"/>
        </w:rPr>
        <w:t>, v.r.</w:t>
      </w:r>
    </w:p>
    <w:p w:rsidRDefault="001D7C1D" w:rsidP="001D7C1D" w:rsidR="001D7C1D" w:rsidRPr="004C3D03">
      <w:r w:rsidRPr="004C3D03">
        <w:tab/>
      </w:r>
      <w:r w:rsidRPr="004C3D03">
        <w:tab/>
      </w:r>
      <w:r w:rsidRPr="004C3D03">
        <w:tab/>
      </w:r>
      <w:r w:rsidRPr="004C3D03">
        <w:tab/>
      </w:r>
      <w:r w:rsidRPr="004C3D03">
        <w:tab/>
      </w:r>
    </w:p>
    <w:p w:rsidRDefault="00D36821" w:rsidP="0072608A" w:rsidR="001D7C1D" w:rsidRPr="004C3D03">
      <w:pPr>
        <w:jc w:val="both"/>
      </w:pPr>
      <w:r>
        <w:t>U</w:t>
      </w:r>
      <w:r w:rsidR="001D7C1D" w:rsidRPr="004C3D03">
        <w:t>PUTA O PRAVNOM LIJEKU:</w:t>
      </w:r>
    </w:p>
    <w:p w:rsidRDefault="0072608A" w:rsidP="0072608A" w:rsidR="0072608A">
      <w:pPr>
        <w:jc w:val="both"/>
      </w:pPr>
      <w:r>
        <w:t>Protiv ovog rješenja žalba nije dopuštena (čl. 66. st. 15. ZFPPN-a u vezi paragrafa 21. Zakona o sudskom vanparničnom postupku, te čl</w:t>
      </w:r>
      <w:r w:rsidR="002962E1">
        <w:t>.</w:t>
      </w:r>
      <w:r>
        <w:t xml:space="preserve"> </w:t>
      </w:r>
      <w:smartTag w:element="metricconverter" w:uri="urn:schemas-microsoft-com:office:smarttags">
        <w:smartTagPr>
          <w:attr w:val="278. st" w:name="ProductID"/>
        </w:smartTagPr>
        <w:r>
          <w:t>278. st</w:t>
        </w:r>
      </w:smartTag>
      <w:r>
        <w:t>.1. i 2. ZPP-a)</w:t>
      </w:r>
    </w:p>
    <w:p w:rsidRDefault="0072608A" w:rsidP="001D7C1D" w:rsidR="0072608A"/>
    <w:p w:rsidRDefault="00EE1FC7" w:rsidP="001D7C1D" w:rsidR="00EE1FC7"/>
    <w:p w:rsidRDefault="00EE1FC7" w:rsidP="00EE1FC7" w:rsidR="00EE1FC7">
      <w:r>
        <w:t>Za točnost otpravka - ovlašteni službenik</w:t>
      </w:r>
    </w:p>
    <w:p w:rsidRDefault="00EE1FC7" w:rsidP="00EE1FC7" w:rsidR="00C50C78" w:rsidRPr="00586EAD">
      <w:pPr>
        <w:rPr>
          <w:b/>
        </w:rPr>
      </w:pPr>
      <w:r>
        <w:t>Katarina Drndelić</w:t>
      </w:r>
    </w:p>
    <w:sectPr w:rsidSect="00414A38" w:rsidR="00C50C78" w:rsidRPr="00586EAD">
      <w:headerReference w:type="even" r:id="rId12"/>
      <w:headerReference w:type="default" r:id="rId13"/>
      <w:headerReference w:type="first" r:id="rId14"/>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EE1FC7">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A61354">
          <w:t>769</w:t>
        </w:r>
        <w:r>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29176C">
      <w:t>769</w:t>
    </w:r>
    <w:r>
      <w:t>/17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A61354">
          <w:t>769</w:t>
        </w:r>
        <w:r>
          <w:t>/17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7405"/>
    <w:rsid w:val="00045037"/>
    <w:rsid w:val="00063B0A"/>
    <w:rsid w:val="00065FA4"/>
    <w:rsid w:val="000846DF"/>
    <w:rsid w:val="000E07AB"/>
    <w:rsid w:val="000F24A1"/>
    <w:rsid w:val="00103DAA"/>
    <w:rsid w:val="00110AFA"/>
    <w:rsid w:val="0011269E"/>
    <w:rsid w:val="0012466F"/>
    <w:rsid w:val="00130A0C"/>
    <w:rsid w:val="001655BD"/>
    <w:rsid w:val="001702E2"/>
    <w:rsid w:val="00180101"/>
    <w:rsid w:val="00182FF6"/>
    <w:rsid w:val="0018441A"/>
    <w:rsid w:val="0018501B"/>
    <w:rsid w:val="001A1C1F"/>
    <w:rsid w:val="001D30AF"/>
    <w:rsid w:val="001D33C9"/>
    <w:rsid w:val="001D7C1D"/>
    <w:rsid w:val="001E4739"/>
    <w:rsid w:val="001E7BBD"/>
    <w:rsid w:val="0020114B"/>
    <w:rsid w:val="00203396"/>
    <w:rsid w:val="002074CC"/>
    <w:rsid w:val="00220063"/>
    <w:rsid w:val="00227E5D"/>
    <w:rsid w:val="0024433A"/>
    <w:rsid w:val="0029176C"/>
    <w:rsid w:val="00293D54"/>
    <w:rsid w:val="002962E1"/>
    <w:rsid w:val="00296D5A"/>
    <w:rsid w:val="002A022B"/>
    <w:rsid w:val="002A6BCA"/>
    <w:rsid w:val="002B6196"/>
    <w:rsid w:val="002E18B9"/>
    <w:rsid w:val="002F0C57"/>
    <w:rsid w:val="0032387F"/>
    <w:rsid w:val="00344C8E"/>
    <w:rsid w:val="003653E5"/>
    <w:rsid w:val="00375B58"/>
    <w:rsid w:val="003B704B"/>
    <w:rsid w:val="003C2EA8"/>
    <w:rsid w:val="003D054D"/>
    <w:rsid w:val="003D3038"/>
    <w:rsid w:val="003D70F4"/>
    <w:rsid w:val="003E718A"/>
    <w:rsid w:val="003F5F1C"/>
    <w:rsid w:val="00401738"/>
    <w:rsid w:val="00414A38"/>
    <w:rsid w:val="0042407B"/>
    <w:rsid w:val="00435D2B"/>
    <w:rsid w:val="00470861"/>
    <w:rsid w:val="00471619"/>
    <w:rsid w:val="00494008"/>
    <w:rsid w:val="004A33A9"/>
    <w:rsid w:val="004B0849"/>
    <w:rsid w:val="004C0D8B"/>
    <w:rsid w:val="004C3D03"/>
    <w:rsid w:val="004F0341"/>
    <w:rsid w:val="004F0AB4"/>
    <w:rsid w:val="004F5B4C"/>
    <w:rsid w:val="00503716"/>
    <w:rsid w:val="00505DE4"/>
    <w:rsid w:val="00525A5B"/>
    <w:rsid w:val="00530573"/>
    <w:rsid w:val="0053599E"/>
    <w:rsid w:val="00540747"/>
    <w:rsid w:val="0054148E"/>
    <w:rsid w:val="00552AAE"/>
    <w:rsid w:val="00554285"/>
    <w:rsid w:val="005603BC"/>
    <w:rsid w:val="005620F0"/>
    <w:rsid w:val="00570749"/>
    <w:rsid w:val="00585191"/>
    <w:rsid w:val="00586EAD"/>
    <w:rsid w:val="005965EE"/>
    <w:rsid w:val="005A3656"/>
    <w:rsid w:val="005B4DE4"/>
    <w:rsid w:val="005D7C38"/>
    <w:rsid w:val="00623C81"/>
    <w:rsid w:val="00626C9E"/>
    <w:rsid w:val="006318A8"/>
    <w:rsid w:val="0064306C"/>
    <w:rsid w:val="006461F6"/>
    <w:rsid w:val="00647596"/>
    <w:rsid w:val="00655AA9"/>
    <w:rsid w:val="006575C4"/>
    <w:rsid w:val="0069219F"/>
    <w:rsid w:val="0069515E"/>
    <w:rsid w:val="006C6D31"/>
    <w:rsid w:val="006D7D32"/>
    <w:rsid w:val="006F2525"/>
    <w:rsid w:val="006F2E2D"/>
    <w:rsid w:val="007165BF"/>
    <w:rsid w:val="0072608A"/>
    <w:rsid w:val="007673DE"/>
    <w:rsid w:val="00771160"/>
    <w:rsid w:val="00794081"/>
    <w:rsid w:val="007A0858"/>
    <w:rsid w:val="007A21D5"/>
    <w:rsid w:val="007B1722"/>
    <w:rsid w:val="007D60EB"/>
    <w:rsid w:val="007E520E"/>
    <w:rsid w:val="007E7A73"/>
    <w:rsid w:val="00805DE5"/>
    <w:rsid w:val="00807EF8"/>
    <w:rsid w:val="00820347"/>
    <w:rsid w:val="00823FC5"/>
    <w:rsid w:val="00832796"/>
    <w:rsid w:val="00846FF0"/>
    <w:rsid w:val="00852B75"/>
    <w:rsid w:val="0085489D"/>
    <w:rsid w:val="008549C2"/>
    <w:rsid w:val="00857125"/>
    <w:rsid w:val="00865631"/>
    <w:rsid w:val="00873338"/>
    <w:rsid w:val="008A1446"/>
    <w:rsid w:val="008A1D3D"/>
    <w:rsid w:val="008A2809"/>
    <w:rsid w:val="008A34C4"/>
    <w:rsid w:val="008B5ABB"/>
    <w:rsid w:val="008C27EB"/>
    <w:rsid w:val="008C5C7D"/>
    <w:rsid w:val="008E3CE2"/>
    <w:rsid w:val="008F1F6F"/>
    <w:rsid w:val="008F44EF"/>
    <w:rsid w:val="00975BD3"/>
    <w:rsid w:val="00977526"/>
    <w:rsid w:val="009903DB"/>
    <w:rsid w:val="009A5362"/>
    <w:rsid w:val="009B73E3"/>
    <w:rsid w:val="009C3707"/>
    <w:rsid w:val="009E1EF4"/>
    <w:rsid w:val="009F32F6"/>
    <w:rsid w:val="00A053F6"/>
    <w:rsid w:val="00A164BF"/>
    <w:rsid w:val="00A50489"/>
    <w:rsid w:val="00A53851"/>
    <w:rsid w:val="00A545CD"/>
    <w:rsid w:val="00A61354"/>
    <w:rsid w:val="00A73B0F"/>
    <w:rsid w:val="00A82235"/>
    <w:rsid w:val="00A8326E"/>
    <w:rsid w:val="00AA19E2"/>
    <w:rsid w:val="00AB52BF"/>
    <w:rsid w:val="00AC7202"/>
    <w:rsid w:val="00AF1C54"/>
    <w:rsid w:val="00AF2679"/>
    <w:rsid w:val="00B04C5C"/>
    <w:rsid w:val="00B13F51"/>
    <w:rsid w:val="00B14EC0"/>
    <w:rsid w:val="00B17AC3"/>
    <w:rsid w:val="00B31F26"/>
    <w:rsid w:val="00B53A42"/>
    <w:rsid w:val="00B72F81"/>
    <w:rsid w:val="00B77BD4"/>
    <w:rsid w:val="00B80AF2"/>
    <w:rsid w:val="00B86AA5"/>
    <w:rsid w:val="00BA1F6D"/>
    <w:rsid w:val="00BB1CFA"/>
    <w:rsid w:val="00BC21E9"/>
    <w:rsid w:val="00BE0CDB"/>
    <w:rsid w:val="00C1172F"/>
    <w:rsid w:val="00C22FB5"/>
    <w:rsid w:val="00C25555"/>
    <w:rsid w:val="00C366DD"/>
    <w:rsid w:val="00C50C78"/>
    <w:rsid w:val="00C73C08"/>
    <w:rsid w:val="00CB7B6F"/>
    <w:rsid w:val="00CD09E2"/>
    <w:rsid w:val="00D00CC7"/>
    <w:rsid w:val="00D03905"/>
    <w:rsid w:val="00D20EFD"/>
    <w:rsid w:val="00D2431A"/>
    <w:rsid w:val="00D36821"/>
    <w:rsid w:val="00D42A79"/>
    <w:rsid w:val="00D52B12"/>
    <w:rsid w:val="00D56419"/>
    <w:rsid w:val="00D576B0"/>
    <w:rsid w:val="00D579EF"/>
    <w:rsid w:val="00D83009"/>
    <w:rsid w:val="00D91CEA"/>
    <w:rsid w:val="00DD1A2B"/>
    <w:rsid w:val="00DD4B2F"/>
    <w:rsid w:val="00DD6E91"/>
    <w:rsid w:val="00DF22BF"/>
    <w:rsid w:val="00E03421"/>
    <w:rsid w:val="00E06AAF"/>
    <w:rsid w:val="00E64FCC"/>
    <w:rsid w:val="00EC0715"/>
    <w:rsid w:val="00ED3B98"/>
    <w:rsid w:val="00EE1FC7"/>
    <w:rsid w:val="00EE452A"/>
    <w:rsid w:val="00EE5E63"/>
    <w:rsid w:val="00F64F82"/>
    <w:rsid w:val="00F66D6D"/>
    <w:rsid w:val="00F70A23"/>
    <w:rsid w:val="00F753F1"/>
    <w:rsid w:val="00F766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570749"/>
    <w:rPr>
      <w:color w:val="808080"/>
      <w:bdr w:space="0" w:sz="0" w:color="auto" w:val="none"/>
      <w:shd w:fill="auto" w:color="auto" w:val="clear"/>
    </w:rPr>
  </w:style>
  <w:style w:customStyle="true" w:styleId="eSPISCCParagraphDefaultFont" w:type="character">
    <w:name w:val="eSPIS_CC_Paragraph Default Font"/>
    <w:basedOn w:val="Zadanifontodlomka"/>
    <w:rsid w:val="005707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749"/>
    <w:rPr>
      <w:bdr w:space="0" w:sz="0" w:color="auto" w:val="none"/>
      <w:shd w:fill="FFFFCC" w:color="auto" w:val="clear"/>
      <w:lang w:val="hr-HR"/>
    </w:rPr>
  </w:style>
  <w:style w:customStyle="true" w:styleId="PozadinaSvijetloCrvena" w:type="character">
    <w:name w:val="Pozadina_SvijetloCrvena"/>
    <w:basedOn w:val="eSPISCCParagraphDefaultFont"/>
    <w:rsid w:val="005707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07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570749"/>
    <w:rPr>
      <w:color w:val="808080"/>
      <w:bdr w:color="auto" w:space="0" w:sz="0" w:val="none"/>
      <w:shd w:color="auto" w:fill="auto" w:val="clear"/>
    </w:rPr>
  </w:style>
  <w:style w:customStyle="1" w:styleId="eSPISCCParagraphDefaultFont" w:type="character">
    <w:name w:val="eSPIS_CC_Paragraph Default Font"/>
    <w:basedOn w:val="Zadanifontodlomka"/>
    <w:rsid w:val="005707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749"/>
    <w:rPr>
      <w:bdr w:color="auto" w:space="0" w:sz="0" w:val="none"/>
      <w:shd w:color="auto" w:fill="FFFFCC" w:val="clear"/>
      <w:lang w:val="hr-HR"/>
    </w:rPr>
  </w:style>
  <w:style w:customStyle="1" w:styleId="PozadinaSvijetloCrvena" w:type="character">
    <w:name w:val="Pozadina_SvijetloCrvena"/>
    <w:basedOn w:val="eSPISCCParagraphDefaultFont"/>
    <w:rsid w:val="005707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07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rina.Drndelic@tszg.pravosudje.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St-769/2017-10</izvorni_sadrzaj>
    <derivirana_varijabla naziv="DomainObject.Oznaka_1">St-769/2017-10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SALEBRA d.o.o.</izvorni_sadrzaj>
    <derivirana_varijabla naziv="DomainObject.Predmet.ProtustrankaFormated_1">  SALEBRA d.o.o.</derivirana_varijabla>
  </DomainObject.Predmet.ProtustrankaFormated>
  <DomainObject.Predmet.ProtustrankaFormatedOIB>
    <izvorni_sadrzaj>  SALEBRA d.o.o., OIB 45331860899</izvorni_sadrzaj>
    <derivirana_varijabla naziv="DomainObject.Predmet.ProtustrankaFormatedOIB_1">  SALEBRA d.o.o., OIB 45331860899</derivirana_varijabla>
  </DomainObject.Predmet.ProtustrankaFormatedOIB>
  <DomainObject.Predmet.ProtustrankaFormatedWithAdress>
    <izvorni_sadrzaj> SALEBRA d.o.o., Trg Petra Svačića 10, 10000 Zagreb</izvorni_sadrzaj>
    <derivirana_varijabla naziv="DomainObject.Predmet.ProtustrankaFormatedWithAdress_1"> SALEBRA d.o.o., Trg Petra Svačića 10, 10000 Zagreb</derivirana_varijabla>
  </DomainObject.Predmet.ProtustrankaFormatedWithAdress>
  <DomainObject.Predmet.ProtustrankaFormatedWithAdressOIB>
    <izvorni_sadrzaj> SALEBRA d.o.o., OIB 45331860899, Trg Petra Svačića 10, 10000 Zagreb</izvorni_sadrzaj>
    <derivirana_varijabla naziv="DomainObject.Predmet.ProtustrankaFormatedWithAdressOIB_1"> SALEBRA d.o.o., OIB 45331860899, Trg Petra Svačića 10, 10000 Zagreb</derivirana_varijabla>
  </DomainObject.Predmet.ProtustrankaFormatedWithAdressOIB>
  <DomainObject.Predmet.ProtustrankaWithAdress>
    <izvorni_sadrzaj>SALEBRA d.o.o. Trg Petra Svačića 10, 10000 Zagreb</izvorni_sadrzaj>
    <derivirana_varijabla naziv="DomainObject.Predmet.ProtustrankaWithAdress_1">SALEBRA d.o.o. Trg Petra Svačića 10, 10000 Zagreb</derivirana_varijabla>
  </DomainObject.Predmet.ProtustrankaWithAdress>
  <DomainObject.Predmet.ProtustrankaWithAdressOIB>
    <izvorni_sadrzaj>SALEBRA d.o.o., OIB 45331860899, Trg Petra Svačića 10, 10000 Zagreb</izvorni_sadrzaj>
    <derivirana_varijabla naziv="DomainObject.Predmet.ProtustrankaWithAdressOIB_1">SALEBRA d.o.o., OIB 45331860899, Trg Petra Svačića 10, 10000 Zagreb</derivirana_varijabla>
  </DomainObject.Predmet.ProtustrankaWithAdressOIB>
  <DomainObject.Predmet.ProtustrankaNazivFormated>
    <izvorni_sadrzaj>SALEBRA d.o.o.</izvorni_sadrzaj>
    <derivirana_varijabla naziv="DomainObject.Predmet.ProtustrankaNazivFormated_1">SALEBRA d.o.o.</derivirana_varijabla>
  </DomainObject.Predmet.ProtustrankaNazivFormated>
  <DomainObject.Predmet.ProtustrankaNazivFormatedOIB>
    <izvorni_sadrzaj>SALEBRA d.o.o., OIB 45331860899</izvorni_sadrzaj>
    <derivirana_varijabla naziv="DomainObject.Predmet.ProtustrankaNazivFormatedOIB_1">SALEBRA d.o.o., OIB 45331860899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SALEBRA d.o.o.</izvorni_sadrzaj>
    <derivirana_varijabla naziv="DomainObject.Predmet.StrankaFormated_1">  SALEBRA d.o.o.</derivirana_varijabla>
  </DomainObject.Predmet.StrankaFormated>
  <DomainObject.Predmet.StrankaFormatedOIB>
    <izvorni_sadrzaj>  SALEBRA d.o.o., OIB 45331860899</izvorni_sadrzaj>
    <derivirana_varijabla naziv="DomainObject.Predmet.StrankaFormatedOIB_1">  SALEBRA d.o.o., OIB 45331860899</derivirana_varijabla>
  </DomainObject.Predmet.StrankaFormatedOIB>
  <DomainObject.Predmet.StrankaFormatedWithAdress>
    <izvorni_sadrzaj> SALEBRA d.o.o., Trg Petra Svačića 10, 10000 Zagreb</izvorni_sadrzaj>
    <derivirana_varijabla naziv="DomainObject.Predmet.StrankaFormatedWithAdress_1"> SALEBRA d.o.o., Trg Petra Svačića 10, 10000 Zagreb</derivirana_varijabla>
  </DomainObject.Predmet.StrankaFormatedWithAdress>
  <DomainObject.Predmet.StrankaFormatedWithAdressOIB>
    <izvorni_sadrzaj> SALEBRA d.o.o., OIB 45331860899, Trg Petra Svačića 10, 10000 Zagreb</izvorni_sadrzaj>
    <derivirana_varijabla naziv="DomainObject.Predmet.StrankaFormatedWithAdressOIB_1"> SALEBRA d.o.o., OIB 45331860899, Trg Petra Svačića 10, 10000 Zagreb</derivirana_varijabla>
  </DomainObject.Predmet.StrankaFormatedWithAdressOIB>
  <DomainObject.Predmet.StrankaWithAdress>
    <izvorni_sadrzaj>SALEBRA d.o.o. Trg Petra Svačića 10,10000 Zagreb</izvorni_sadrzaj>
    <derivirana_varijabla naziv="DomainObject.Predmet.StrankaWithAdress_1">SALEBRA d.o.o. Trg Petra Svačića 10,10000 Zagreb</derivirana_varijabla>
  </DomainObject.Predmet.StrankaWithAdress>
  <DomainObject.Predmet.StrankaWithAdressOIB>
    <izvorni_sadrzaj>SALEBRA d.o.o., OIB 45331860899, Trg Petra Svačića 10,10000 Zagreb</izvorni_sadrzaj>
    <derivirana_varijabla naziv="DomainObject.Predmet.StrankaWithAdressOIB_1">SALEBRA d.o.o., OIB 45331860899, Trg Petra Svačića 10,10000 Zagreb</derivirana_varijabla>
  </DomainObject.Predmet.StrankaWithAdressOIB>
  <DomainObject.Predmet.StrankaNazivFormated>
    <izvorni_sadrzaj>SALEBRA d.o.o.</izvorni_sadrzaj>
    <derivirana_varijabla naziv="DomainObject.Predmet.StrankaNazivFormated_1">SALEBRA d.o.o.</derivirana_varijabla>
  </DomainObject.Predmet.StrankaNazivFormated>
  <DomainObject.Predmet.StrankaNazivFormatedOIB>
    <izvorni_sadrzaj>SALEBRA d.o.o., OIB 45331860899</izvorni_sadrzaj>
    <derivirana_varijabla naziv="DomainObject.Predmet.StrankaNazivFormatedOIB_1">SALEBRA d.o.o., OIB 45331860899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SALEBRA d.o.o.</item>
    </izvorni_sadrzaj>
    <derivirana_varijabla naziv="DomainObject.Predmet.StrankaListFormated_1">
      <item>SALEBRA d.o.o.</item>
    </derivirana_varijabla>
  </DomainObject.Predmet.StrankaListFormated>
  <DomainObject.Predmet.StrankaListFormatedOIB>
    <izvorni_sadrzaj>
      <item>SALEBRA d.o.o., OIB 45331860899</item>
    </izvorni_sadrzaj>
    <derivirana_varijabla naziv="DomainObject.Predmet.StrankaListFormatedOIB_1">
      <item>SALEBRA d.o.o., OIB 45331860899</item>
    </derivirana_varijabla>
  </DomainObject.Predmet.StrankaListFormatedOIB>
  <DomainObject.Predmet.StrankaListFormatedWithAdress>
    <izvorni_sadrzaj>
      <item>SALEBRA d.o.o., Trg Petra Svačića 10, 10000 Zagreb</item>
    </izvorni_sadrzaj>
    <derivirana_varijabla naziv="DomainObject.Predmet.StrankaListFormatedWithAdress_1">
      <item>SALEBRA d.o.o., Trg Petra Svačića 10, 10000 Zagreb</item>
    </derivirana_varijabla>
  </DomainObject.Predmet.StrankaListFormatedWithAdress>
  <DomainObject.Predmet.StrankaListFormatedWithAdressOIB>
    <izvorni_sadrzaj>
      <item>SALEBRA d.o.o., OIB 45331860899, Trg Petra Svačića 10, 10000 Zagreb</item>
    </izvorni_sadrzaj>
    <derivirana_varijabla naziv="DomainObject.Predmet.StrankaListFormatedWithAdressOIB_1">
      <item>SALEBRA d.o.o., OIB 45331860899, Trg Petra Svačića 10, 10000 Zagreb</item>
    </derivirana_varijabla>
  </DomainObject.Predmet.StrankaListFormatedWithAdressOIB>
  <DomainObject.Predmet.StrankaListNazivFormated>
    <izvorni_sadrzaj>
      <item>SALEBRA d.o.o.</item>
    </izvorni_sadrzaj>
    <derivirana_varijabla naziv="DomainObject.Predmet.StrankaListNazivFormated_1">
      <item>SALEBRA d.o.o.</item>
    </derivirana_varijabla>
  </DomainObject.Predmet.StrankaListNazivFormated>
  <DomainObject.Predmet.StrankaListNazivFormatedOIB>
    <izvorni_sadrzaj>
      <item>SALEBRA d.o.o., OIB 45331860899</item>
    </izvorni_sadrzaj>
    <derivirana_varijabla naziv="DomainObject.Predmet.StrankaListNazivFormatedOIB_1">
      <item>SALEBRA d.o.o., OIB 45331860899</item>
    </derivirana_varijabla>
  </DomainObject.Predmet.StrankaListNazivFormatedOIB>
  <DomainObject.Predmet.ProtuStrankaListFormated>
    <izvorni_sadrzaj>
      <item>SALEBRA d.o.o.</item>
    </izvorni_sadrzaj>
    <derivirana_varijabla naziv="DomainObject.Predmet.ProtuStrankaListFormated_1">
      <item>SALEBRA d.o.o.</item>
    </derivirana_varijabla>
  </DomainObject.Predmet.ProtuStrankaListFormated>
  <DomainObject.Predmet.ProtuStrankaListFormatedOIB>
    <izvorni_sadrzaj>
      <item>SALEBRA d.o.o., OIB 45331860899</item>
    </izvorni_sadrzaj>
    <derivirana_varijabla naziv="DomainObject.Predmet.ProtuStrankaListFormatedOIB_1">
      <item>SALEBRA d.o.o., OIB 45331860899</item>
    </derivirana_varijabla>
  </DomainObject.Predmet.ProtuStrankaListFormatedOIB>
  <DomainObject.Predmet.ProtuStrankaListFormatedWithAdress>
    <izvorni_sadrzaj>
      <item>SALEBRA d.o.o., Trg Petra Svačića 10, 10000 Zagreb</item>
    </izvorni_sadrzaj>
    <derivirana_varijabla naziv="DomainObject.Predmet.ProtuStrankaListFormatedWithAdress_1">
      <item>SALEBRA d.o.o., Trg Petra Svačića 10, 10000 Zagreb</item>
    </derivirana_varijabla>
  </DomainObject.Predmet.ProtuStrankaListFormatedWithAdress>
  <DomainObject.Predmet.ProtuStrankaListFormatedWithAdressOIB>
    <izvorni_sadrzaj>
      <item>SALEBRA d.o.o., OIB 45331860899, Trg Petra Svačića 10, 10000 Zagreb</item>
    </izvorni_sadrzaj>
    <derivirana_varijabla naziv="DomainObject.Predmet.ProtuStrankaListFormatedWithAdressOIB_1">
      <item>SALEBRA d.o.o., OIB 45331860899, Trg Petra Svačića 10, 10000 Zagreb</item>
    </derivirana_varijabla>
  </DomainObject.Predmet.ProtuStrankaListFormatedWithAdressOIB>
  <DomainObject.Predmet.ProtuStrankaListNazivFormated>
    <izvorni_sadrzaj>
      <item>SALEBRA d.o.o.</item>
    </izvorni_sadrzaj>
    <derivirana_varijabla naziv="DomainObject.Predmet.ProtuStrankaListNazivFormated_1">
      <item>SALEBRA d.o.o.</item>
    </derivirana_varijabla>
  </DomainObject.Predmet.ProtuStrankaListNazivFormated>
  <DomainObject.Predmet.ProtuStrankaListNazivFormatedOIB>
    <izvorni_sadrzaj>
      <item>SALEBRA d.o.o., OIB 45331860899</item>
    </izvorni_sadrzaj>
    <derivirana_varijabla naziv="DomainObject.Predmet.ProtuStrankaListNazivFormatedOIB_1">
      <item>SALEBRA d.o.o., OIB 45331860899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St-769/2017-10</izvorni_sadrzaj>
    <derivirana_varijabla naziv="DomainObject.PoslovniBrojDokumenta_1">St-769/2017-10</derivirana_varijabla>
  </DomainObject.PoslovniBrojDokumenta>
  <DomainObject.Predmet.StrankaIDrugi>
    <izvorni_sadrzaj>SALEBRA d.o.o.</izvorni_sadrzaj>
    <derivirana_varijabla naziv="DomainObject.Predmet.StrankaIDrugi_1">SALEBRA d.o.o.</derivirana_varijabla>
  </DomainObject.Predmet.StrankaIDrugi>
  <DomainObject.Predmet.ProtustrankaIDrugi>
    <izvorni_sadrzaj>SALEBRA d.o.o.</izvorni_sadrzaj>
    <derivirana_varijabla naziv="DomainObject.Predmet.ProtustrankaIDrugi_1">SALEBRA d.o.o.</derivirana_varijabla>
  </DomainObject.Predmet.ProtustrankaIDrugi>
  <DomainObject.Predmet.StrankaIDrugiAdressOIB>
    <izvorni_sadrzaj>SALEBRA d.o.o., OIB 45331860899, Trg Petra Svačića 10, 10000 Zagreb</izvorni_sadrzaj>
    <derivirana_varijabla naziv="DomainObject.Predmet.StrankaIDrugiAdressOIB_1">SALEBRA d.o.o., OIB 45331860899, Trg Petra Svačića 10, 10000 Zagreb</derivirana_varijabla>
  </DomainObject.Predmet.StrankaIDrugiAdressOIB>
  <DomainObject.Predmet.ProtustrankaIDrugiAdressOIB>
    <izvorni_sadrzaj>SALEBRA d.o.o., OIB 45331860899, Trg Petra Svačića 10, 10000 Zagreb</izvorni_sadrzaj>
    <derivirana_varijabla naziv="DomainObject.Predmet.ProtustrankaIDrugiAdressOIB_1">SALEBRA d.o.o., OIB 45331860899, Trg Petra Svačića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SALEBRA d.o.o.</item>
      <item>SALEBRA d.o.o.</item>
    </izvorni_sadrzaj>
    <derivirana_varijabla naziv="DomainObject.Predmet.SudioniciListNaziv_1">
      <item>SALEBRA d.o.o.</item>
      <item>SALEBRA d.o.o.</item>
    </derivirana_varijabla>
  </DomainObject.Predmet.SudioniciListNaziv>
  <DomainObject.Predmet.SudioniciListAdressOIB>
    <izvorni_sadrzaj>
      <item>SALEBRA d.o.o., OIB 45331860899, Trg Petra Svačića 10,10000 Zagreb</item>
      <item>SALEBRA d.o.o., OIB 45331860899, Trg Petra Svačića 10,10000 Zagreb</item>
    </izvorni_sadrzaj>
    <derivirana_varijabla naziv="DomainObject.Predmet.SudioniciListAdressOIB_1">
      <item>SALEBRA d.o.o., OIB 45331860899, Trg Petra Svačića 10,10000 Zagreb</item>
      <item>SALEBRA d.o.o., OIB 45331860899, Trg Petra Svačića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45331860899</item>
      <item>, OIB 45331860899</item>
    </izvorni_sadrzaj>
    <derivirana_varijabla naziv="DomainObject.Predmet.SudioniciListNazivOIB_1">
      <item>, OIB 45331860899</item>
      <item>, OIB 45331860899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7395E-11A8-49BD-A5D8-ECF9AA9B0C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2178</properties:Words>
  <properties:Characters>12706</properties:Characters>
  <properties:Lines>239</properties:Lines>
  <properties:Paragraphs>60</properties:Paragraphs>
  <properties:TotalTime>209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Katarina Drndelić</cp:lastModifiedBy>
  <cp:lastPrinted>2018-03-06T13:07:00Z</cp:lastPrinted>
  <dcterms:modified xmlns:xsi="http://www.w3.org/2001/XMLSchema-instance" xsi:type="dcterms:W3CDTF">2018-03-06T13:07:00Z</dcterms:modified>
  <cp:revision>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St-769/2017-10 / Odluka - Rješenje o ispravku ili dopuni prijedloga (Dopuna_prijedloga_dostava_izjave_o_pristanku_vjerovnici_KAPITALNE_REZERVE.docx)</vt:lpwstr>
  </prop:property>
  <prop:property name="CC_coloring" pid="4" fmtid="{D5CDD505-2E9C-101B-9397-08002B2CF9AE}">
    <vt:bool>false</vt:bool>
  </prop:property>
  <prop:property name="BrojStranica" pid="5" fmtid="{D5CDD505-2E9C-101B-9397-08002B2CF9AE}">
    <vt:i4>5</vt:i4>
  </prop:property>
</prop:Properties>
</file>