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6a1b" w14:paraId="3076a1b" w:rsidRDefault="004E0771" w:rsidP="004E0771" w:rsidR="004E0771">
      <w:pPr>
        <w:ind w:firstLine="708"/>
        <w15:collapsed w:val="false"/>
      </w:pPr>
      <w:bookmarkStart w:name="_GoBack" w:id="0"/>
      <w:bookmarkEnd w:id="0"/>
    </w:p>
    <w:p w:rsidRDefault="005F3463" w:rsidP="005F3463" w:rsidR="004E0771">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E0771" w:rsidP="004E0771" w:rsidR="004E0771">
      <w:pPr>
        <w:spacing w:before="100"/>
      </w:pPr>
      <w:r>
        <w:t>REPUBLIKA HRVATSKA</w:t>
      </w:r>
      <w:r>
        <w:tab/>
      </w:r>
      <w:r>
        <w:tab/>
      </w:r>
      <w:r>
        <w:tab/>
      </w:r>
      <w:r>
        <w:tab/>
      </w:r>
      <w:r>
        <w:tab/>
      </w:r>
      <w:r>
        <w:tab/>
      </w:r>
    </w:p>
    <w:p w:rsidRDefault="004E0771" w:rsidP="004E0771" w:rsidR="004E0771">
      <w:pPr>
        <w:jc w:val="both"/>
        <w:rPr>
          <w:rFonts w:eastAsiaTheme="minorHAnsi"/>
          <w:bCs/>
          <w:lang w:eastAsia="en-US" w:val="fr-FR"/>
        </w:rPr>
      </w:pPr>
      <w:r>
        <w:t>TRGOVAČKI SUD U SPLITU</w:t>
      </w:r>
    </w:p>
    <w:p w:rsidRDefault="004E0771" w:rsidP="004E0771" w:rsidR="004E0771">
      <w:pPr>
        <w:jc w:val="both"/>
        <w:rPr>
          <w:rFonts w:eastAsiaTheme="minorHAnsi"/>
          <w:bCs/>
          <w:lang w:eastAsia="en-US" w:val="en-US"/>
        </w:rPr>
      </w:pPr>
      <w:r>
        <w:rPr>
          <w:rFonts w:eastAsiaTheme="minorHAnsi"/>
          <w:bCs/>
          <w:lang w:eastAsia="en-US" w:val="fr-FR"/>
        </w:rPr>
        <w:t xml:space="preserve">Sukoišanska 6, Split                                    </w:t>
      </w:r>
      <w:r>
        <w:rPr>
          <w:rFonts w:eastAsiaTheme="minorHAnsi"/>
          <w:lang w:eastAsia="en-US"/>
        </w:rPr>
        <w:t>                                       </w:t>
      </w:r>
    </w:p>
    <w:p w:rsidRDefault="004E0771" w:rsidP="004E0771" w:rsidR="004E0771">
      <w:pPr>
        <w:spacing w:after="260" w:before="260"/>
        <w:jc w:val="center"/>
        <w:rPr>
          <w:rFonts w:eastAsiaTheme="minorHAnsi"/>
          <w:spacing w:val="60"/>
          <w:lang w:eastAsia="en-US" w:val="en-US"/>
        </w:rPr>
      </w:pPr>
      <w:r>
        <w:rPr>
          <w:rFonts w:eastAsiaTheme="minorHAnsi"/>
          <w:spacing w:val="60"/>
          <w:lang w:eastAsia="en-US" w:val="en-US"/>
        </w:rPr>
        <w:t>REPUBLIKA HRVATSKA</w:t>
      </w:r>
    </w:p>
    <w:p w:rsidRDefault="004E0771" w:rsidP="004E0771" w:rsidR="004E0771">
      <w:pPr>
        <w:spacing w:after="260" w:before="260"/>
        <w:jc w:val="center"/>
        <w:rPr>
          <w:rFonts w:eastAsiaTheme="minorHAnsi"/>
          <w:bCs/>
          <w:spacing w:val="60"/>
          <w:lang w:eastAsia="en-US" w:val="en-US"/>
        </w:rPr>
      </w:pPr>
      <w:r>
        <w:rPr>
          <w:rFonts w:eastAsiaTheme="minorHAnsi"/>
          <w:bCs/>
          <w:spacing w:val="60"/>
          <w:lang w:eastAsia="en-US" w:val="en-US"/>
        </w:rPr>
        <w:t>ZAKLJUČAK</w:t>
      </w:r>
    </w:p>
    <w:p w:rsidRDefault="005F3463" w:rsidP="005F3463" w:rsidR="005F3463">
      <w:pPr>
        <w:pStyle w:val="Tijeloteksta"/>
        <w:ind w:firstLine="708"/>
        <w:rPr>
          <w:lang w:val="hr-HR"/>
        </w:rPr>
      </w:pPr>
      <w:r w:rsidRPr="003F13DF">
        <w:rPr>
          <w:lang w:val="hr-HR"/>
        </w:rPr>
        <w:t>Trgovački sud u Splitu, po sucu</w:t>
      </w:r>
      <w:r>
        <w:rPr>
          <w:lang w:val="hr-HR"/>
        </w:rPr>
        <w:t xml:space="preserve"> tog suda</w:t>
      </w:r>
      <w:r w:rsidRPr="003F13DF">
        <w:rPr>
          <w:lang w:val="hr-HR"/>
        </w:rPr>
        <w:t xml:space="preserve"> </w:t>
      </w:r>
      <w:r>
        <w:rPr>
          <w:lang w:val="hr-HR"/>
        </w:rPr>
        <w:t>Katarini Mikulić,</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xml:space="preserve">, OIB: 85821130368, za provedbu skraćenog stečajnog postupka nad dužnikom </w:t>
      </w:r>
      <w:r>
        <w:t>DEBELLATOR d.o.o., E.Vidovića 33, Solin, OIB: 50777936041</w:t>
      </w:r>
      <w:r>
        <w:rPr>
          <w:lang w:val="hr-HR"/>
        </w:rPr>
        <w:t xml:space="preserve">, dana </w:t>
      </w:r>
      <w:r w:rsidR="00646072">
        <w:rPr>
          <w:lang w:val="hr-HR"/>
        </w:rPr>
        <w:t>12</w:t>
      </w:r>
      <w:r>
        <w:rPr>
          <w:lang w:val="hr-HR"/>
        </w:rPr>
        <w:t>. travnja 2017. godine</w:t>
      </w:r>
    </w:p>
    <w:p w:rsidRDefault="004E0771" w:rsidP="004E0771" w:rsidR="004E0771">
      <w:pPr>
        <w:ind w:firstLine="709"/>
        <w:jc w:val="both"/>
        <w:rPr>
          <w:rFonts w:eastAsiaTheme="minorHAnsi"/>
          <w:lang w:eastAsia="en-US"/>
        </w:rPr>
      </w:pPr>
    </w:p>
    <w:p w:rsidRDefault="004E0771" w:rsidP="004E0771" w:rsidR="004E0771">
      <w:pPr>
        <w:spacing w:after="200" w:before="160"/>
        <w:jc w:val="center"/>
        <w:rPr>
          <w:spacing w:val="100"/>
        </w:rPr>
      </w:pPr>
      <w:r>
        <w:rPr>
          <w:spacing w:val="100"/>
        </w:rPr>
        <w:t>zaključio je</w:t>
      </w:r>
    </w:p>
    <w:p w:rsidRDefault="004E0771" w:rsidP="004E0771" w:rsidR="004E0771">
      <w:pPr>
        <w:ind w:firstLine="708"/>
        <w:jc w:val="both"/>
      </w:pPr>
      <w:r>
        <w:t xml:space="preserve">I. Poziva se vjerovnik </w:t>
      </w:r>
      <w:r w:rsidR="005F3463">
        <w:t>H-ABDUCO d.o.o., Slavonska avenija 6A, Zagreb, OIB: 13667298928</w:t>
      </w:r>
      <w:r>
        <w:t>, u roku od osam (8) dana od dana primitka ovog zaključka:</w:t>
      </w:r>
    </w:p>
    <w:p w:rsidRDefault="004E0771" w:rsidP="004E0771" w:rsidR="004E0771">
      <w:pPr>
        <w:spacing w:before="60"/>
        <w:ind w:firstLine="709"/>
        <w:jc w:val="both"/>
        <w:rPr>
          <w:color w:val="FF0000"/>
        </w:rPr>
      </w:pPr>
      <w:r>
        <w:t xml:space="preserve">- uplatiti iznos od 1.000,00 kuna u Fond za namirenje troškova stečajnog postupka na račun sudskog depozita Trgovačkog suda u Splitu HR1623900011300000664 otvorenog kod Hrvatske Poštanske Banke d.d. Zagreb, model: HR 02, pozivom na broj: </w:t>
      </w:r>
      <w:r w:rsidR="003A1228">
        <w:t>717</w:t>
      </w:r>
      <w:r>
        <w:t>-2015.</w:t>
      </w:r>
    </w:p>
    <w:p w:rsidRDefault="004E0771" w:rsidP="004E0771" w:rsidR="004E0771">
      <w:pPr>
        <w:spacing w:before="60"/>
        <w:ind w:firstLine="709"/>
        <w:jc w:val="both"/>
      </w:pPr>
      <w:r>
        <w:t xml:space="preserve">- uplatiti dodatni iznos predujma od 6.000,00 kuna za namirenje troškova stečajnog postupka na račun sudskog depozita Trgovačkog suda u Splitu HR1623900011300000664 otvorenog kod Hrvatske Poštanske Banke d.d. Zagreb, model HR: 02, pozivom na broj: </w:t>
      </w:r>
      <w:r w:rsidR="003A1228">
        <w:t>717</w:t>
      </w:r>
      <w:r>
        <w:t>-2015.</w:t>
      </w:r>
    </w:p>
    <w:p w:rsidRDefault="004E0771" w:rsidP="004E0771" w:rsidR="004E0771">
      <w:pPr>
        <w:spacing w:before="60"/>
        <w:ind w:firstLine="709"/>
        <w:jc w:val="both"/>
      </w:pPr>
    </w:p>
    <w:p w:rsidRDefault="004E0771" w:rsidP="004E0771" w:rsidR="004E0771">
      <w:pPr>
        <w:spacing w:before="60"/>
        <w:ind w:firstLine="708"/>
        <w:jc w:val="both"/>
      </w:pPr>
      <w:r>
        <w:t>II. Ukoliko vjerovnik ne postupi po pozivu iz toč. I. izreke ovog zaključka, sud će donijeti rješenje o otvaranju i zaključenju skraćenog stečajnog postupka.</w:t>
      </w:r>
    </w:p>
    <w:p w:rsidRDefault="004E0771" w:rsidP="004E0771" w:rsidR="004E0771">
      <w:pPr>
        <w:spacing w:before="60"/>
        <w:ind w:firstLine="708"/>
        <w:jc w:val="both"/>
      </w:pPr>
    </w:p>
    <w:p w:rsidRDefault="004E0771" w:rsidP="004E0771" w:rsidR="004E0771">
      <w:pPr>
        <w:jc w:val="center"/>
      </w:pPr>
      <w:r>
        <w:t>Obrazloženje</w:t>
      </w:r>
    </w:p>
    <w:p w:rsidRDefault="004E0771" w:rsidP="004E0771" w:rsidR="004E0771">
      <w:pPr>
        <w:jc w:val="center"/>
      </w:pPr>
    </w:p>
    <w:p w:rsidRDefault="003A1228" w:rsidP="003A1228" w:rsidR="003A1228">
      <w:pPr>
        <w:ind w:firstLine="708"/>
        <w:jc w:val="both"/>
      </w:pPr>
      <w:r>
        <w:t>Financijska agencija, Regionalni centar Split podnijela je ovom sudu 29. listopada 2015. godine zahtjev za provedbu skraćenog stečajnog postupka nad DEBELLATOR d.o.o., E.Vidovića 33, Solin, OIB: 50777936041.</w:t>
      </w:r>
    </w:p>
    <w:p w:rsidRDefault="003A1228" w:rsidP="003A1228" w:rsidR="003A1228">
      <w:pPr>
        <w:ind w:firstLine="708"/>
        <w:jc w:val="both"/>
      </w:pPr>
    </w:p>
    <w:p w:rsidRDefault="003A1228" w:rsidP="003A1228" w:rsidR="003A1228">
      <w:pPr>
        <w:ind w:firstLine="708"/>
        <w:jc w:val="both"/>
      </w:pPr>
      <w:r>
        <w:t>U podnesenom zahtjevu navedeno je da dužnik na dan 1. rujna 2015. godine, u Očevidniku redoslijeda osnova za plaćanje, ima evidentirane neizvršene osnove za plaćanje u neprekinutom razdoblju od 1832 dana, u ukupnom iznosu od 4.383.197,51 kuna, kao i da prema podacima koji su dostavljeni od Hrvatskog zavoda za mirovinsko osiguranje, dužnik nema zaposlenih.</w:t>
      </w:r>
    </w:p>
    <w:p w:rsidRDefault="004E0771" w:rsidP="004E0771" w:rsidR="004E0771">
      <w:pPr>
        <w:spacing w:before="200"/>
        <w:ind w:firstLine="709"/>
        <w:jc w:val="both"/>
      </w:pPr>
      <w:r>
        <w:lastRenderedPageBreak/>
        <w:t xml:space="preserve">Budući da su prema podacima iz podnesenog zahtjeva bile ispunjene pretpostavke iz čl. 428. SZ-a ovaj sud je </w:t>
      </w:r>
      <w:r w:rsidR="003A1228">
        <w:t>05. veljače</w:t>
      </w:r>
      <w:r>
        <w:t xml:space="preserve"> 2016. godine na mrežnoj stranici e-Oglasna ploča sudova objavio oglas s podacima o identifikaciji dužnika te ukupnom iznosu duga dužnika evidentiranog na temelju neizvršenih osnova za plaćanje. Navedenim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te da po pozivu suda predujme sredstva za namirenje troškova postupka, sve to uz upozorenje na pravne posljedice nepodnošenja prijedloga za otvaranje stečajnog postupka.</w:t>
      </w:r>
    </w:p>
    <w:p w:rsidRDefault="004E0771" w:rsidP="003A1228" w:rsidR="004E0771">
      <w:pPr>
        <w:spacing w:before="200"/>
        <w:ind w:firstLine="709"/>
        <w:jc w:val="both"/>
      </w:pPr>
      <w:r>
        <w:t xml:space="preserve">Dana </w:t>
      </w:r>
      <w:r w:rsidR="003A1228">
        <w:t>14. ožujka</w:t>
      </w:r>
      <w:r>
        <w:t xml:space="preserve"> 2016. godine kod ovoga suda zaprimljen je prijedlog vjerovnika </w:t>
      </w:r>
      <w:r w:rsidR="003A1228">
        <w:t>H-ABDUCO d.o.o., Slavonska avenija 6A, Zagreb, OIB: 13667298928</w:t>
      </w:r>
      <w:r>
        <w:t xml:space="preserve">, za otvaranje stečajnog postupka nad dužnikom navodeći da prema dužniku ima tražbinu u iznosu od </w:t>
      </w:r>
      <w:r w:rsidR="003A1228">
        <w:t xml:space="preserve">712.148,81 CHF u kunskoj protuvrijednosti prema srednjem tečaju Hypo Alpe-Adria-Bank d.d. za CHF na dan uplate i 14.003,78 kuna </w:t>
      </w:r>
      <w:r>
        <w:t xml:space="preserve">i u tom pravcu je dostavio odgovarajuće isprave kao dokaz svog potraživanja (list </w:t>
      </w:r>
      <w:r w:rsidR="003A1228">
        <w:t>7-52</w:t>
      </w:r>
      <w:r>
        <w:t xml:space="preserve"> spisa).</w:t>
      </w:r>
    </w:p>
    <w:p w:rsidRDefault="004E0771" w:rsidP="004E0771" w:rsidR="004E0771">
      <w:pPr>
        <w:spacing w:before="200"/>
        <w:ind w:firstLine="709"/>
        <w:jc w:val="both"/>
      </w:pPr>
      <w:r>
        <w:t>Odredbom čl. 431. SZ-a propisano je da ako osobe ovlaštene za zastupanje dužnika po zakonu u roku od 15 dana od dana objave ovog oglasa na mrežnoj stranici e-Oglasna ploča sudova ne podnesu popis imovine i obveza dužnika ili ako iz tog popisa proizlazi da dužnik ima imovinu koja nije dostatna za namirenje predvidivih troškova stečajnog postupka te ako u roku od 45 dana od dana objave ovog oglasa na mrežnoj stranici e-Oglasna ploča sudova suda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4E0771" w:rsidP="004E0771" w:rsidR="004E0771">
      <w:pPr>
        <w:spacing w:before="200"/>
        <w:ind w:firstLine="709"/>
        <w:jc w:val="both"/>
      </w:pPr>
      <w:r>
        <w:t>Dakle, čl. 431. SZ-a propisano je da će sud, ukoliko vjerovnici ne predujme sredstva za namirenje troškova stečajnog postupka, po službenoj dužnosti donijeti odluku o otvaranju i zaključenju stečajnog postupka.</w:t>
      </w:r>
    </w:p>
    <w:p w:rsidRDefault="004E0771" w:rsidP="004E0771" w:rsidR="004E0771">
      <w:pPr>
        <w:spacing w:before="200"/>
        <w:ind w:firstLine="708"/>
        <w:jc w:val="both"/>
      </w:pPr>
      <w:r>
        <w:t xml:space="preserve">Odredbom članka 114. SZ-a propisano je da je podnositelj prijedloga za otvaranje stečajnog postupka dužan uplatiti predujam u iznosu od 1.000,00 kuna u Fond za namirenje troškova stečajnog postupka te po nalogu suda u roku od 8 dana dodatni iznos predujma koji ne može biti viši od 20.000,00 kuna. </w:t>
      </w:r>
    </w:p>
    <w:p w:rsidRDefault="004E0771" w:rsidP="004E0771" w:rsidR="004E0771">
      <w:pPr>
        <w:spacing w:before="200"/>
        <w:ind w:firstLine="709"/>
        <w:jc w:val="both"/>
      </w:pPr>
      <w:r>
        <w:t xml:space="preserve">U konkretnom slučaju, vjerovnika </w:t>
      </w:r>
      <w:r w:rsidR="003A1228">
        <w:t xml:space="preserve">H-ABDUCO d.o.o. </w:t>
      </w:r>
      <w:r>
        <w:t>koji je predložio otvaranje redovnog stečajnog postupka, a koji nije oslobođen plaćanja predujma za namirenje troškova stečajnog postupka (čl. 114. st. 3. SZ-a), valjalo je obvezati na:</w:t>
      </w:r>
    </w:p>
    <w:p w:rsidRDefault="004E0771" w:rsidP="004E0771" w:rsidR="004E0771">
      <w:pPr>
        <w:spacing w:before="60"/>
        <w:ind w:firstLine="709"/>
        <w:jc w:val="both"/>
      </w:pPr>
      <w:r>
        <w:t>- uplatu predujma za Fond za namirenje troškova stečajnog postupka u iznosu od 1.000,00 kn</w:t>
      </w:r>
    </w:p>
    <w:p w:rsidRDefault="004E0771" w:rsidP="004E0771" w:rsidR="004E0771">
      <w:pPr>
        <w:spacing w:before="60"/>
        <w:ind w:firstLine="709"/>
        <w:jc w:val="both"/>
      </w:pPr>
      <w:r>
        <w:t>- uplatu dodatnog iznosa predujma za namirenje troškova stečajnog postupka, kojeg ovaj sud u ovom postupku određuje u iznosu od 6.000,00 kn.</w:t>
      </w:r>
    </w:p>
    <w:p w:rsidRDefault="004E0771" w:rsidP="004E0771" w:rsidR="004E0771">
      <w:pPr>
        <w:spacing w:before="200"/>
        <w:ind w:firstLine="709"/>
        <w:jc w:val="both"/>
      </w:pPr>
      <w:r>
        <w:t xml:space="preserve">Naime, imajući u vidu činjenicu da zastupnik po zakonu dužnika nije dostavio javnobilježnički ovjerovljen popis imovine i obveza dužnika, a niti sud raspolaže nekim drugim podacima o imovini dužnika, sud će provesti prethodni postupak u kojem će se utvrditi ima li stečajni dužnik imovinu dostatnu za pokriće makar troškova stečajnog postupka te će ovisno o tom utvrđenju odlučiti hoće li se stečajni postupak otvoriti i provoditi redovno </w:t>
      </w:r>
      <w:r>
        <w:lastRenderedPageBreak/>
        <w:t>(čl. 128. i 129. SZ-a) ili će se rješenjem stečajni postupak istovremeno zatvoriti i zaključiti (čl. 132. SZ-a).</w:t>
      </w:r>
    </w:p>
    <w:p w:rsidRDefault="004E0771" w:rsidP="004E0771" w:rsidR="004E0771">
      <w:pPr>
        <w:spacing w:before="200"/>
        <w:ind w:firstLine="709"/>
        <w:jc w:val="both"/>
      </w:pPr>
      <w:r>
        <w:t>Tijekom prethodnog postupka poduzimaju se radnje koje uzrokuju nastanak određenih troškova. Tako sukladno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SZ-a). Odredbom čl. 4. st. 1. i 2. Uredbe o kriterijima i načinu obračuna i plaćanja nagrade stečajnim upraviteljima (˝Narodne novine˝ br. 105/2015) određeno je da privremenom stečajnom upravitelju pripada pravo na jednokratnu nagradu za poslove obavljene u stečajnom postupku u iznosu od 3.000,00 kn do 20.000,00 kn, pri čemu sud vodi računa o složenosti poslova koje je obavio stečajni upravitelj. U predvidive troškove stečajnog postupka treba uračunati i naknadu stvarnih troškova stečajnog upravitelja (čl. 94. st. 1. i 3. SZ-a), troškove zatvaranja starog i otvaranja novog računa dužnika, izrade novog pečata dužnika, troškove sređivanja arhivske građe dužnika, kao i ostale troškove koji se javljaju u gotovo svakom stečajnom postupku.</w:t>
      </w:r>
    </w:p>
    <w:p w:rsidRDefault="004E0771" w:rsidP="004E0771" w:rsidR="004E0771">
      <w:pPr>
        <w:spacing w:before="200"/>
        <w:ind w:firstLine="709"/>
        <w:jc w:val="both"/>
      </w:pPr>
      <w:r>
        <w:t>U  konkretnom slučaju, ovaj sud smatra da bi iznos od 6.000,00 kn bio dostatan za namirenje troškova prethodnog i otvorenog stečajnog postupka i to procjenjujući:</w:t>
      </w:r>
    </w:p>
    <w:p w:rsidRDefault="004E0771" w:rsidP="004E0771" w:rsidR="004E0771">
      <w:pPr>
        <w:spacing w:before="60"/>
        <w:ind w:firstLine="709"/>
        <w:jc w:val="both"/>
      </w:pPr>
      <w:r>
        <w:t>- nagradu privremenom stečajnom upravitelju u iznosu od 4.000,00 kn bruto</w:t>
      </w:r>
    </w:p>
    <w:p w:rsidRDefault="004E0771" w:rsidP="004E0771" w:rsidR="004E0771">
      <w:pPr>
        <w:spacing w:before="60"/>
        <w:ind w:firstLine="709"/>
        <w:jc w:val="both"/>
      </w:pPr>
      <w:r>
        <w:t>- naknadu stvarnih troškova privremenom stečajnom upravitelju (telefon, intern</w:t>
      </w:r>
      <w:r w:rsidR="00646072">
        <w:t>et, prijevoz, uredski materijal</w:t>
      </w:r>
      <w:r>
        <w:t xml:space="preserve"> u iznosu od 300,00 kn)</w:t>
      </w:r>
    </w:p>
    <w:p w:rsidRDefault="004E0771" w:rsidP="004E0771" w:rsidR="004E0771">
      <w:pPr>
        <w:spacing w:before="60"/>
        <w:ind w:firstLine="709"/>
        <w:jc w:val="both"/>
      </w:pPr>
      <w:r>
        <w:t>- trošak sudskih i drugih pristojbi u iznosu od 300,00 kn</w:t>
      </w:r>
    </w:p>
    <w:p w:rsidRDefault="004E0771" w:rsidP="004E0771" w:rsidR="004E0771">
      <w:pPr>
        <w:spacing w:before="60"/>
        <w:ind w:firstLine="709"/>
        <w:jc w:val="both"/>
      </w:pPr>
      <w:r>
        <w:t>- trošak izrade novog pečata dužnika u iznosu od 100,00 kn</w:t>
      </w:r>
    </w:p>
    <w:p w:rsidRDefault="004E0771" w:rsidP="004E0771" w:rsidR="004E0771">
      <w:pPr>
        <w:spacing w:before="60"/>
        <w:ind w:firstLine="709"/>
        <w:jc w:val="both"/>
      </w:pPr>
      <w:r>
        <w:t>- trošak zatvaranja starog i otvaranja novog računa dužnika u iznosu od 100,00 kn</w:t>
      </w:r>
    </w:p>
    <w:p w:rsidRDefault="004E0771" w:rsidP="004E0771" w:rsidR="004E0771">
      <w:pPr>
        <w:spacing w:before="60"/>
        <w:ind w:firstLine="709"/>
        <w:jc w:val="both"/>
      </w:pPr>
      <w:r>
        <w:t>- trošak izlučivanja i pohrane arhivske građe dužnika u iznosu od 1.200,00 kn.</w:t>
      </w:r>
    </w:p>
    <w:p w:rsidRDefault="004E0771" w:rsidP="004E0771" w:rsidR="004E0771">
      <w:pPr>
        <w:spacing w:before="60"/>
        <w:ind w:firstLine="709"/>
        <w:jc w:val="both"/>
      </w:pPr>
      <w:r>
        <w:t xml:space="preserve"> </w:t>
      </w:r>
    </w:p>
    <w:p w:rsidRDefault="004E0771" w:rsidP="004E0771" w:rsidR="004E0771">
      <w:pPr>
        <w:ind w:firstLine="709"/>
        <w:jc w:val="both"/>
      </w:pPr>
      <w:r>
        <w:t>Slijedom navedenog, a temeljem odredbe čl. 431. st. 1. u vezi s odredbom čl. 114. SZ-a, odlučeno je kao u izreci ovog zaključka, s tim što se upozorava predlagatelj – vjerovnik da će sud, u slučaju nepostupanja po nalogu za uplatu predujma, donijeti rješenje o otvaranju i zaključenju skraćenog stečajnoga postupka (čl. 431. st. 2. SZ-a).</w:t>
      </w:r>
    </w:p>
    <w:p w:rsidRDefault="004E0771" w:rsidP="004E0771" w:rsidR="004E0771">
      <w:pPr>
        <w:spacing w:before="200"/>
        <w:jc w:val="center"/>
      </w:pPr>
      <w:r>
        <w:t xml:space="preserve">U Splitu, </w:t>
      </w:r>
      <w:r w:rsidR="00646072">
        <w:rPr>
          <w:rFonts w:eastAsiaTheme="minorHAnsi"/>
          <w:lang w:eastAsia="en-US"/>
        </w:rPr>
        <w:t>12</w:t>
      </w:r>
      <w:r w:rsidR="003A1228">
        <w:rPr>
          <w:rFonts w:eastAsiaTheme="minorHAnsi"/>
          <w:lang w:eastAsia="en-US"/>
        </w:rPr>
        <w:t>. travnja 2017</w:t>
      </w:r>
      <w:r>
        <w:t>. godine</w:t>
      </w:r>
    </w:p>
    <w:p w:rsidRDefault="004E0771" w:rsidP="004E0771" w:rsidR="004E0771">
      <w:pPr>
        <w:spacing w:before="200"/>
        <w:jc w:val="center"/>
      </w:pPr>
    </w:p>
    <w:p w:rsidRDefault="003A1228" w:rsidP="004E0771" w:rsidR="004E0771">
      <w:pPr>
        <w:ind w:left="6480"/>
        <w:jc w:val="center"/>
      </w:pPr>
      <w:r>
        <w:t>SUDAC</w:t>
      </w:r>
    </w:p>
    <w:p w:rsidRDefault="003A1228" w:rsidP="004E0771" w:rsidR="003A1228">
      <w:pPr>
        <w:ind w:left="6480"/>
        <w:jc w:val="center"/>
      </w:pPr>
    </w:p>
    <w:p w:rsidRDefault="003A1228" w:rsidP="004E0771" w:rsidR="003A1228">
      <w:pPr>
        <w:ind w:left="6480"/>
        <w:jc w:val="center"/>
      </w:pPr>
    </w:p>
    <w:p w:rsidRDefault="003A1228" w:rsidP="004E0771" w:rsidR="003A1228">
      <w:pPr>
        <w:ind w:left="6480"/>
        <w:jc w:val="center"/>
      </w:pPr>
      <w:r>
        <w:t xml:space="preserve">Katarina Mikulić </w:t>
      </w:r>
    </w:p>
    <w:p w:rsidRDefault="004E0771" w:rsidP="004E0771" w:rsidR="004E0771">
      <w:pPr>
        <w:ind w:left="6480"/>
      </w:pPr>
      <w:r>
        <w:t xml:space="preserve">   </w:t>
      </w:r>
    </w:p>
    <w:p w:rsidRDefault="004E0771" w:rsidP="004E0771" w:rsidR="004E0771">
      <w:pPr>
        <w:pStyle w:val="Podnaslov"/>
        <w:jc w:val="right"/>
        <w:rPr>
          <w:rFonts w:hAnsi="Times New Roman" w:ascii="Times New Roman"/>
          <w:b w:val="false"/>
          <w:color w:val="auto"/>
          <w:szCs w:val="24"/>
        </w:rPr>
      </w:pPr>
    </w:p>
    <w:p w:rsidRDefault="004E0771" w:rsidP="004E0771" w:rsidR="004E0771"/>
    <w:p w:rsidRDefault="004E0771" w:rsidP="004E0771" w:rsidR="004E0771">
      <w:r>
        <w:t>POUKA O PRAVNOM LIJEKU:</w:t>
      </w:r>
    </w:p>
    <w:p w:rsidRDefault="004E0771" w:rsidP="004E0771" w:rsidR="004E0771">
      <w:r>
        <w:t>Protiv ovog zaključka nije dopuštena žalba (čl. 19. st. 7. SZ-a).</w:t>
      </w:r>
      <w:r>
        <w:tab/>
      </w:r>
      <w:r>
        <w:tab/>
      </w:r>
    </w:p>
    <w:p w:rsidRDefault="004E0771" w:rsidP="004E0771" w:rsidR="004E0771">
      <w:r>
        <w:tab/>
      </w:r>
      <w:r>
        <w:tab/>
      </w:r>
      <w:r>
        <w:tab/>
      </w:r>
    </w:p>
    <w:p w:rsidRDefault="004E0771" w:rsidP="004E0771" w:rsidR="004E0771">
      <w:r>
        <w:t>DNA:</w:t>
      </w:r>
    </w:p>
    <w:p w:rsidRDefault="004E0771" w:rsidP="003A1228" w:rsidR="004E0771">
      <w:pPr>
        <w:jc w:val="both"/>
      </w:pPr>
      <w:r>
        <w:t xml:space="preserve">- </w:t>
      </w:r>
      <w:r w:rsidR="003A1228">
        <w:t>predlagatelju H-ABDUCO d.o.o., Zagreb, Slavonska avenija 6A</w:t>
      </w:r>
    </w:p>
    <w:p w:rsidRDefault="004E0771" w:rsidP="004E0771" w:rsidR="004E0771">
      <w:r>
        <w:t>- mrežna stranica e-Oglasna ploča sudova</w:t>
      </w:r>
    </w:p>
    <w:p w:rsidRDefault="004E0771" w:rsidP="004E0771" w:rsidR="004E0771">
      <w:r>
        <w:t xml:space="preserve">- spis </w:t>
      </w:r>
    </w:p>
    <w:p w:rsidRDefault="00853B3E" w:rsidR="00853B3E"/>
    <w:sectPr w:rsidSect="005F3463"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463" w:rsidP="005F3463" w:rsidR="005F3463">
      <w:r>
        <w:separator/>
      </w:r>
    </w:p>
  </w:endnote>
  <w:endnote w:id="0" w:type="continuationSeparator">
    <w:p w:rsidRDefault="005F3463" w:rsidP="005F3463" w:rsidR="005F34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9489167"/>
      <w:docPartObj>
        <w:docPartGallery w:val="Page Numbers (Bottom of Page)"/>
        <w:docPartUnique/>
      </w:docPartObj>
    </w:sdtPr>
    <w:sdtEndPr/>
    <w:sdtContent>
      <w:p w:rsidRDefault="005F3463" w:rsidR="005F3463">
        <w:pPr>
          <w:pStyle w:val="Podnoje"/>
          <w:jc w:val="center"/>
        </w:pPr>
        <w:r>
          <w:fldChar w:fldCharType="begin"/>
        </w:r>
        <w:r>
          <w:instrText>PAGE   \* MERGEFORMAT</w:instrText>
        </w:r>
        <w:r>
          <w:fldChar w:fldCharType="separate"/>
        </w:r>
        <w:r w:rsidR="000B47C6">
          <w:rPr>
            <w:noProof/>
          </w:rPr>
          <w:t>3</w:t>
        </w:r>
        <w:r>
          <w:fldChar w:fldCharType="end"/>
        </w:r>
      </w:p>
    </w:sdtContent>
  </w:sdt>
  <w:p w:rsidRDefault="005F3463" w:rsidR="005F34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463" w:rsidP="005F3463" w:rsidR="005F3463">
      <w:r>
        <w:separator/>
      </w:r>
    </w:p>
  </w:footnote>
  <w:footnote w:id="0" w:type="continuationSeparator">
    <w:p w:rsidRDefault="005F3463" w:rsidP="005F3463" w:rsidR="005F34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463" w:rsidP="005F3463" w:rsidR="005F3463">
    <w:pPr>
      <w:pStyle w:val="Zaglavlje"/>
      <w:jc w:val="right"/>
    </w:pPr>
    <w:r>
      <w:t>4.St-717/2015</w:t>
    </w:r>
  </w:p>
  <w:p w:rsidRDefault="005F3463" w:rsidR="005F34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463" w:rsidP="005F3463" w:rsidR="005F3463">
    <w:pPr>
      <w:pStyle w:val="Zaglavlje"/>
      <w:jc w:val="right"/>
    </w:pPr>
    <w:r>
      <w:t>4.St-717/2015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0771"/>
    <w:rsid w:val="00066650"/>
    <w:rsid w:val="00085E7C"/>
    <w:rsid w:val="000B47C6"/>
    <w:rsid w:val="000B4D96"/>
    <w:rsid w:val="003A1228"/>
    <w:rsid w:val="003C2F22"/>
    <w:rsid w:val="00417EA6"/>
    <w:rsid w:val="004E0771"/>
    <w:rsid w:val="005F3463"/>
    <w:rsid w:val="00646072"/>
    <w:rsid w:val="0071519E"/>
    <w:rsid w:val="007F7A84"/>
    <w:rsid w:val="00814EDB"/>
    <w:rsid w:val="00815142"/>
    <w:rsid w:val="00853B3E"/>
    <w:rsid w:val="00981D37"/>
    <w:rsid w:val="00A51DE9"/>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07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E0771"/>
    <w:pPr>
      <w:jc w:val="both"/>
    </w:pPr>
    <w:rPr>
      <w:rFonts w:hAnsi="Tahoma" w:ascii="Tahoma"/>
      <w:b/>
      <w:color w:val="0000FF"/>
      <w:szCs w:val="20"/>
    </w:rPr>
  </w:style>
  <w:style w:customStyle="true" w:styleId="PodnaslovChar" w:type="character">
    <w:name w:val="Podnaslov Char"/>
    <w:basedOn w:val="Zadanifontodlomka"/>
    <w:link w:val="Podnaslov"/>
    <w:rsid w:val="004E0771"/>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4E07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077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F3463"/>
    <w:pPr>
      <w:tabs>
        <w:tab w:pos="4536" w:val="center"/>
        <w:tab w:pos="9072" w:val="right"/>
      </w:tabs>
    </w:pPr>
  </w:style>
  <w:style w:customStyle="true" w:styleId="ZaglavljeChar" w:type="character">
    <w:name w:val="Zaglavlje Char"/>
    <w:basedOn w:val="Zadanifontodlomka"/>
    <w:link w:val="Zaglavlje"/>
    <w:uiPriority w:val="99"/>
    <w:rsid w:val="005F3463"/>
    <w:rPr>
      <w:rFonts w:cs="Times New Roman" w:eastAsia="Times New Roman"/>
      <w:szCs w:val="24"/>
      <w:lang w:eastAsia="hr-HR"/>
    </w:rPr>
  </w:style>
  <w:style w:styleId="Podnoje" w:type="paragraph">
    <w:name w:val="footer"/>
    <w:basedOn w:val="Normal"/>
    <w:link w:val="PodnojeChar"/>
    <w:uiPriority w:val="99"/>
    <w:unhideWhenUsed/>
    <w:rsid w:val="005F3463"/>
    <w:pPr>
      <w:tabs>
        <w:tab w:pos="4536" w:val="center"/>
        <w:tab w:pos="9072" w:val="right"/>
      </w:tabs>
    </w:pPr>
  </w:style>
  <w:style w:customStyle="true" w:styleId="PodnojeChar" w:type="character">
    <w:name w:val="Podnožje Char"/>
    <w:basedOn w:val="Zadanifontodlomka"/>
    <w:link w:val="Podnoje"/>
    <w:uiPriority w:val="99"/>
    <w:rsid w:val="005F3463"/>
    <w:rPr>
      <w:rFonts w:cs="Times New Roman" w:eastAsia="Times New Roman"/>
      <w:szCs w:val="24"/>
      <w:lang w:eastAsia="hr-HR"/>
    </w:rPr>
  </w:style>
  <w:style w:styleId="Tijeloteksta" w:type="paragraph">
    <w:name w:val="Body Text"/>
    <w:aliases w:val=" uvlaka 3,  uvlaka 2,uvlaka 3,uvlaka 2"/>
    <w:basedOn w:val="Normal"/>
    <w:link w:val="TijelotekstaChar"/>
    <w:rsid w:val="005F3463"/>
    <w:pPr>
      <w:jc w:val="both"/>
    </w:pPr>
    <w:rPr>
      <w:szCs w:val="20"/>
      <w:lang w:val="en-AU"/>
    </w:rPr>
  </w:style>
  <w:style w:customStyle="true" w:styleId="TijelotekstaChar" w:type="character">
    <w:name w:val="Tijelo teksta Char"/>
    <w:aliases w:val=" uvlaka 3 Char,  uvlaka 2 Char,uvlaka 3 Char,uvlaka 2 Char"/>
    <w:basedOn w:val="Zadanifontodlomka"/>
    <w:link w:val="Tijeloteksta"/>
    <w:rsid w:val="005F3463"/>
    <w:rPr>
      <w:rFonts w:cs="Times New Roman" w:eastAsia="Times New Roman"/>
      <w:szCs w:val="20"/>
      <w:lang w:eastAsia="hr-HR" w:val="en-AU"/>
    </w:rPr>
  </w:style>
  <w:style w:styleId="Tekstrezerviranogmjesta" w:type="character">
    <w:name w:val="Placeholder Text"/>
    <w:basedOn w:val="Zadanifontodlomka"/>
    <w:uiPriority w:val="99"/>
    <w:semiHidden/>
    <w:rsid w:val="000B47C6"/>
    <w:rPr>
      <w:color w:val="808080"/>
      <w:bdr w:space="0" w:sz="0" w:color="auto" w:val="none"/>
      <w:shd w:fill="auto" w:color="auto" w:val="clear"/>
    </w:rPr>
  </w:style>
  <w:style w:customStyle="true" w:styleId="eSPISCCParagraphDefaultFont" w:type="character">
    <w:name w:val="eSPIS_CC_Paragraph Default Font"/>
    <w:basedOn w:val="Zadanifontodlomka"/>
    <w:rsid w:val="000B47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7C6"/>
    <w:rPr>
      <w:bdr w:space="0" w:sz="0" w:color="auto" w:val="none"/>
      <w:shd w:fill="FFFFCC" w:color="auto" w:val="clear"/>
      <w:lang w:val="hr-HR"/>
    </w:rPr>
  </w:style>
  <w:style w:customStyle="true" w:styleId="PozadinaSvijetloCrvena" w:type="character">
    <w:name w:val="Pozadina_SvijetloCrvena"/>
    <w:basedOn w:val="eSPISCCParagraphDefaultFont"/>
    <w:rsid w:val="000B47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7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07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E0771"/>
    <w:pPr>
      <w:jc w:val="both"/>
    </w:pPr>
    <w:rPr>
      <w:rFonts w:ascii="Tahoma" w:hAnsi="Tahoma"/>
      <w:b/>
      <w:color w:val="0000FF"/>
      <w:szCs w:val="20"/>
    </w:rPr>
  </w:style>
  <w:style w:customStyle="1" w:styleId="PodnaslovChar" w:type="character">
    <w:name w:val="Podnaslov Char"/>
    <w:basedOn w:val="Zadanifontodlomka"/>
    <w:link w:val="Podnaslov"/>
    <w:rsid w:val="004E0771"/>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4E0771"/>
    <w:rPr>
      <w:rFonts w:ascii="Tahoma" w:cs="Tahoma" w:hAnsi="Tahoma"/>
      <w:sz w:val="16"/>
      <w:szCs w:val="16"/>
    </w:rPr>
  </w:style>
  <w:style w:customStyle="1" w:styleId="TekstbaloniaChar" w:type="character">
    <w:name w:val="Tekst balončića Char"/>
    <w:basedOn w:val="Zadanifontodlomka"/>
    <w:link w:val="Tekstbalonia"/>
    <w:uiPriority w:val="99"/>
    <w:semiHidden/>
    <w:rsid w:val="004E077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F3463"/>
    <w:pPr>
      <w:tabs>
        <w:tab w:pos="4536" w:val="center"/>
        <w:tab w:pos="9072" w:val="right"/>
      </w:tabs>
    </w:pPr>
  </w:style>
  <w:style w:customStyle="1" w:styleId="ZaglavljeChar" w:type="character">
    <w:name w:val="Zaglavlje Char"/>
    <w:basedOn w:val="Zadanifontodlomka"/>
    <w:link w:val="Zaglavlje"/>
    <w:uiPriority w:val="99"/>
    <w:rsid w:val="005F3463"/>
    <w:rPr>
      <w:rFonts w:cs="Times New Roman" w:eastAsia="Times New Roman"/>
      <w:szCs w:val="24"/>
      <w:lang w:eastAsia="hr-HR"/>
    </w:rPr>
  </w:style>
  <w:style w:styleId="Podnoje" w:type="paragraph">
    <w:name w:val="footer"/>
    <w:basedOn w:val="Normal"/>
    <w:link w:val="PodnojeChar"/>
    <w:uiPriority w:val="99"/>
    <w:unhideWhenUsed/>
    <w:rsid w:val="005F3463"/>
    <w:pPr>
      <w:tabs>
        <w:tab w:pos="4536" w:val="center"/>
        <w:tab w:pos="9072" w:val="right"/>
      </w:tabs>
    </w:pPr>
  </w:style>
  <w:style w:customStyle="1" w:styleId="PodnojeChar" w:type="character">
    <w:name w:val="Podnožje Char"/>
    <w:basedOn w:val="Zadanifontodlomka"/>
    <w:link w:val="Podnoje"/>
    <w:uiPriority w:val="99"/>
    <w:rsid w:val="005F3463"/>
    <w:rPr>
      <w:rFonts w:cs="Times New Roman" w:eastAsia="Times New Roman"/>
      <w:szCs w:val="24"/>
      <w:lang w:eastAsia="hr-HR"/>
    </w:rPr>
  </w:style>
  <w:style w:styleId="Tijeloteksta" w:type="paragraph">
    <w:name w:val="Body Text"/>
    <w:aliases w:val=" uvlaka 3,  uvlaka 2,uvlaka 3,uvlaka 2"/>
    <w:basedOn w:val="Normal"/>
    <w:link w:val="TijelotekstaChar"/>
    <w:rsid w:val="005F3463"/>
    <w:pPr>
      <w:jc w:val="both"/>
    </w:pPr>
    <w:rPr>
      <w:szCs w:val="20"/>
      <w:lang w:val="en-AU"/>
    </w:rPr>
  </w:style>
  <w:style w:customStyle="1" w:styleId="TijelotekstaChar" w:type="character">
    <w:name w:val="Tijelo teksta Char"/>
    <w:aliases w:val=" uvlaka 3 Char,  uvlaka 2 Char,uvlaka 3 Char,uvlaka 2 Char"/>
    <w:basedOn w:val="Zadanifontodlomka"/>
    <w:link w:val="Tijeloteksta"/>
    <w:rsid w:val="005F3463"/>
    <w:rPr>
      <w:rFonts w:cs="Times New Roman" w:eastAsia="Times New Roman"/>
      <w:szCs w:val="20"/>
      <w:lang w:eastAsia="hr-HR" w:val="en-AU"/>
    </w:rPr>
  </w:style>
  <w:style w:styleId="Tekstrezerviranogmjesta" w:type="character">
    <w:name w:val="Placeholder Text"/>
    <w:basedOn w:val="Zadanifontodlomka"/>
    <w:uiPriority w:val="99"/>
    <w:semiHidden/>
    <w:rsid w:val="000B47C6"/>
    <w:rPr>
      <w:color w:val="808080"/>
      <w:bdr w:color="auto" w:space="0" w:sz="0" w:val="none"/>
      <w:shd w:color="auto" w:fill="auto" w:val="clear"/>
    </w:rPr>
  </w:style>
  <w:style w:customStyle="1" w:styleId="eSPISCCParagraphDefaultFont" w:type="character">
    <w:name w:val="eSPIS_CC_Paragraph Default Font"/>
    <w:basedOn w:val="Zadanifontodlomka"/>
    <w:rsid w:val="000B47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7C6"/>
    <w:rPr>
      <w:bdr w:color="auto" w:space="0" w:sz="0" w:val="none"/>
      <w:shd w:color="auto" w:fill="FFFFCC" w:val="clear"/>
      <w:lang w:val="hr-HR"/>
    </w:rPr>
  </w:style>
  <w:style w:customStyle="1" w:styleId="PozadinaSvijetloCrvena" w:type="character">
    <w:name w:val="Pozadina_SvijetloCrvena"/>
    <w:basedOn w:val="eSPISCCParagraphDefaultFont"/>
    <w:rsid w:val="000B47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7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015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St-717/2015</izvorni_sadrzaj>
    <derivirana_varijabla naziv="DomainObject.Predmet.OznakaBroj_1">St-717/2015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DEBELLATOR d.o.o. za građenje i usluge</izvorni_sadrzaj>
    <derivirana_varijabla naziv="DomainObject.Predmet.ProtustrankaFormated_1">  DEBELLATOR d.o.o. za građenje i usluge</derivirana_varijabla>
  </DomainObject.Predmet.ProtustrankaFormated>
  <DomainObject.Predmet.ProtustrankaFormatedOIB>
    <izvorni_sadrzaj>  DEBELLATOR d.o.o. za građenje i usluge, OIB 50777936041</izvorni_sadrzaj>
    <derivirana_varijabla naziv="DomainObject.Predmet.ProtustrankaFormatedOIB_1">  DEBELLATOR d.o.o. za građenje i usluge, OIB 50777936041</derivirana_varijabla>
  </DomainObject.Predmet.ProtustrankaFormatedOIB>
  <DomainObject.Predmet.ProtustrankaFormatedWithAdress>
    <izvorni_sadrzaj> DEBELLATOR d.o.o. za građenje i usluge, E.Vidovića 33, 21210 Solin</izvorni_sadrzaj>
    <derivirana_varijabla naziv="DomainObject.Predmet.ProtustrankaFormatedWithAdress_1"> DEBELLATOR d.o.o. za građenje i usluge, E.Vidovića 33, 21210 Solin</derivirana_varijabla>
  </DomainObject.Predmet.ProtustrankaFormatedWithAdress>
  <DomainObject.Predmet.ProtustrankaFormatedWithAdressOIB>
    <izvorni_sadrzaj> DEBELLATOR d.o.o. za građenje i usluge, OIB 50777936041, E.Vidovića 33, 21210 Solin</izvorni_sadrzaj>
    <derivirana_varijabla naziv="DomainObject.Predmet.ProtustrankaFormatedWithAdressOIB_1"> DEBELLATOR d.o.o. za građenje i usluge, OIB 50777936041, E.Vidovića 33, 21210 Solin</derivirana_varijabla>
  </DomainObject.Predmet.ProtustrankaFormatedWithAdressOIB>
  <DomainObject.Predmet.ProtustrankaWithAdress>
    <izvorni_sadrzaj>DEBELLATOR d.o.o. za građenje i usluge E.Vidovića 33, 21210 Solin</izvorni_sadrzaj>
    <derivirana_varijabla naziv="DomainObject.Predmet.ProtustrankaWithAdress_1">DEBELLATOR d.o.o. za građenje i usluge E.Vidovića 33, 21210 Solin</derivirana_varijabla>
  </DomainObject.Predmet.ProtustrankaWithAdress>
  <DomainObject.Predmet.ProtustrankaWithAdressOIB>
    <izvorni_sadrzaj>DEBELLATOR d.o.o. za građenje i usluge, OIB 50777936041, E.Vidovića 33, 21210 Solin</izvorni_sadrzaj>
    <derivirana_varijabla naziv="DomainObject.Predmet.ProtustrankaWithAdressOIB_1">DEBELLATOR d.o.o. za građenje i usluge, OIB 50777936041, E.Vidovića 33, 21210 Solin</derivirana_varijabla>
  </DomainObject.Predmet.ProtustrankaWithAdressOIB>
  <DomainObject.Predmet.ProtustrankaNazivFormated>
    <izvorni_sadrzaj>DEBELLATOR d.o.o. za građenje i usluge</izvorni_sadrzaj>
    <derivirana_varijabla naziv="DomainObject.Predmet.ProtustrankaNazivFormated_1">DEBELLATOR d.o.o. za građenje i usluge</derivirana_varijabla>
  </DomainObject.Predmet.ProtustrankaNazivFormated>
  <DomainObject.Predmet.ProtustrankaNazivFormatedOIB>
    <izvorni_sadrzaj>DEBELLATOR d.o.o. za građenje i usluge, OIB 50777936041</izvorni_sadrzaj>
    <derivirana_varijabla naziv="DomainObject.Predmet.ProtustrankaNazivFormatedOIB_1">DEBELLATOR d.o.o. za građenje i usluge, OIB 50777936041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H-ABDUCO društvo s ograničenom odgovornošću za usluge</izvorni_sadrzaj>
    <derivirana_varijabla naziv="DomainObject.Predmet.StrankaFormated_1">  FINANCIJSKA AGENCIJA, RC SPLIT; H-ABDUCO društvo s ograničenom odgovornošću za usluge</derivirana_varijabla>
  </DomainObject.Predmet.StrankaFormated>
  <DomainObject.Predmet.StrankaFormatedOIB>
    <izvorni_sadrzaj>  FINANCIJSKA AGENCIJA, RC SPLIT, OIB 85821130368; H-ABDUCO društvo s ograničenom odgovornošću za usluge, OIB 13667298928</izvorni_sadrzaj>
    <derivirana_varijabla naziv="DomainObject.Predmet.StrankaFormatedOIB_1">  FINANCIJSKA AGENCIJA, RC SPLIT, OIB 85821130368; H-ABDUCO društvo s ograničenom odgovornošću za usluge, OIB 13667298928</derivirana_varijabla>
  </DomainObject.Predmet.StrankaFormatedOIB>
  <DomainObject.Predmet.StrankaFormatedWithAdress>
    <izvorni_sadrzaj> FINANCIJSKA AGENCIJA, RC SPLIT, Mažuranićevo šetalište 24 b, 21000 Split; H-ABDUCO društvo s ograničenom odgovornošću za usluge, Slavonska avenija 6A, 10000 Zagreb</izvorni_sadrzaj>
    <derivirana_varijabla naziv="DomainObject.Predmet.StrankaFormatedWithAdress_1"> FINANCIJSKA AGENCIJA, RC SPLIT, Mažuranićevo šetalište 24 b, 21000 Split;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 b, 21000 Split; H-ABDUCO društvo s ograničenom odgovornošću za usluge, OIB 13667298928, Slavonska avenija 6A, 10000 Zagreb</izvorni_sadrzaj>
    <derivirana_varijabla naziv="DomainObject.Predmet.StrankaFormatedWithAdressOIB_1"> FINANCIJSKA AGENCIJA, RC SPLIT, OIB 85821130368, Mažuranićevo šetalište 24 b, 21000 Split;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 b,21000 Split,H-ABDUCO društvo s ograničenom odgovornošću za usluge Slavonska avenija 6A,10000 Zagreb</izvorni_sadrzaj>
    <derivirana_varijabla naziv="DomainObject.Predmet.StrankaWithAdress_1">FINANCIJSKA AGENCIJA, RC SPLIT Mažuranićevo šetalište 24 b,21000 Split,H-ABDUCO društvo s ograničenom odgovornošću za usluge Slavonska avenija 6A,10000 Zagreb</derivirana_varijabla>
  </DomainObject.Predmet.StrankaWithAdress>
  <DomainObject.Predmet.StrankaWithAdressOIB>
    <izvorni_sadrzaj>FINANCIJSKA AGENCIJA, RC SPLIT, OIB 85821130368, Mažuranićevo šetalište 24 b,21000 Split,H-ABDUCO društvo s ograničenom odgovornošću za usluge, OIB 13667298928, Slavonska avenija 6A,10000 Zagreb</izvorni_sadrzaj>
    <derivirana_varijabla naziv="DomainObject.Predmet.StrankaWithAdressOIB_1">FINANCIJSKA AGENCIJA, RC SPLIT, OIB 85821130368, Mažuranićevo šetalište 24 b,21000 Split,H-ABDUCO društvo s ograničenom odgovornošću za usluge, OIB 13667298928, Slavonska avenija 6A,10000 Zagreb</derivirana_varijabla>
  </DomainObject.Predmet.StrankaWithAdressOIB>
  <DomainObject.Predmet.StrankaNazivFormated>
    <izvorni_sadrzaj>FINANCIJSKA AGENCIJA, RC SPLIT,H-ABDUCO društvo s ograničenom odgovornošću za usluge</izvorni_sadrzaj>
    <derivirana_varijabla naziv="DomainObject.Predmet.StrankaNazivFormated_1">FINANCIJSKA AGENCIJA, RC SPLIT,H-ABDUCO društvo s ograničenom odgovornošću za usluge</derivirana_varijabla>
  </DomainObject.Predmet.StrankaNazivFormated>
  <DomainObject.Predmet.StrankaNazivFormatedOIB>
    <izvorni_sadrzaj>FINANCIJSKA AGENCIJA, RC SPLIT, OIB 85821130368,H-ABDUCO društvo s ograničenom odgovornošću za usluge, OIB 13667298928</izvorni_sadrzaj>
    <derivirana_varijabla naziv="DomainObject.Predmet.StrankaNazivFormatedOIB_1">FINANCIJSKA AGENCIJA, RC SPLIT, OIB 85821130368,H-ABDUCO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4383197.51</izvorni_sadrzaj>
    <derivirana_varijabla naziv="DomainObject.Predmet.TrenutnaVrijednost_1">4383197.51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H-ABDUCO društvo s ograničenom odgovornošću za usluge</item>
    </izvorni_sadrzaj>
    <derivirana_varijabla naziv="DomainObject.Predmet.StrankaListFormated_1">
      <item>FINANCIJSKA AGENCIJA, RC SPLIT</item>
      <item>H-ABDUCO društvo s ograničenom odgovornošću za usluge</item>
    </derivirana_varijabla>
  </DomainObject.Predmet.StrankaListFormated>
  <DomainObject.Predmet.StrankaListFormatedOIB>
    <izvorni_sadrzaj>
      <item>FINANCIJSKA AGENCIJA, RC SPLIT, OIB 85821130368</item>
      <item>H-ABDUCO društvo s ograničenom odgovornošću za usluge, OIB 13667298928</item>
    </izvorni_sadrzaj>
    <derivirana_varijabla naziv="DomainObject.Predmet.StrankaListFormatedOIB_1">
      <item>FINANCIJSKA AGENCIJA, RC SPLIT, OIB 85821130368</item>
      <item>H-ABDUCO društvo s ograničenom odgovornošću za usluge, OIB 13667298928</item>
    </derivirana_varijabla>
  </DomainObject.Predmet.StrankaListFormatedOIB>
  <DomainObject.Predmet.StrankaListFormatedWithAdress>
    <izvorni_sadrzaj>
      <item>FINANCIJSKA AGENCIJA, RC SPLIT, Mažuranićevo šetalište 24 b, 21000 Split</item>
      <item>H-ABDUCO društvo s ograničenom odgovornošću za usluge, Slavonska avenija 6A, 10000 Zagreb</item>
    </izvorni_sadrzaj>
    <derivirana_varijabla naziv="DomainObject.Predmet.StrankaListFormatedWithAdress_1">
      <item>FINANCIJSKA AGENCIJA, RC SPLIT, Mažuranićevo šetalište 24 b, 21000 Split</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 b, 21000 Split</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 b, 21000 Split</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H-ABDUCO društvo s ograničenom odgovornošću za usluge</item>
    </izvorni_sadrzaj>
    <derivirana_varijabla naziv="DomainObject.Predmet.StrankaListNazivFormated_1">
      <item>FINANCIJSKA AGENCIJA, RC SPLIT</item>
      <item>H-ABDUCO društvo s ograničenom odgovornošću za usluge</item>
    </derivirana_varijabla>
  </DomainObject.Predmet.StrankaListNazivFormated>
  <DomainObject.Predmet.StrankaListNazivFormatedOIB>
    <izvorni_sadrzaj>
      <item>FINANCIJSKA AGENCIJA, RC SPLIT, OIB 85821130368</item>
      <item>H-ABDUCO društvo s ograničenom odgovornošću za usluge, OIB 13667298928</item>
    </izvorni_sadrzaj>
    <derivirana_varijabla naziv="DomainObject.Predmet.StrankaListNazivFormatedOIB_1">
      <item>FINANCIJSKA AGENCIJA, RC SPLIT, OIB 85821130368</item>
      <item>H-ABDUCO društvo s ograničenom odgovornošću za usluge, OIB 13667298928</item>
    </derivirana_varijabla>
  </DomainObject.Predmet.StrankaListNazivFormatedOIB>
  <DomainObject.Predmet.ProtuStrankaListFormated>
    <izvorni_sadrzaj>
      <item>DEBELLATOR d.o.o. za građenje i usluge</item>
    </izvorni_sadrzaj>
    <derivirana_varijabla naziv="DomainObject.Predmet.ProtuStrankaListFormated_1">
      <item>DEBELLATOR d.o.o. za građenje i usluge</item>
    </derivirana_varijabla>
  </DomainObject.Predmet.ProtuStrankaListFormated>
  <DomainObject.Predmet.ProtuStrankaListFormatedOIB>
    <izvorni_sadrzaj>
      <item>DEBELLATOR d.o.o. za građenje i usluge, OIB 50777936041</item>
    </izvorni_sadrzaj>
    <derivirana_varijabla naziv="DomainObject.Predmet.ProtuStrankaListFormatedOIB_1">
      <item>DEBELLATOR d.o.o. za građenje i usluge, OIB 50777936041</item>
    </derivirana_varijabla>
  </DomainObject.Predmet.ProtuStrankaListFormatedOIB>
  <DomainObject.Predmet.ProtuStrankaListFormatedWithAdress>
    <izvorni_sadrzaj>
      <item>DEBELLATOR d.o.o. za građenje i usluge, E.Vidovića 33, 21210 Solin</item>
    </izvorni_sadrzaj>
    <derivirana_varijabla naziv="DomainObject.Predmet.ProtuStrankaListFormatedWithAdress_1">
      <item>DEBELLATOR d.o.o. za građenje i usluge, E.Vidovića 33, 21210 Solin</item>
    </derivirana_varijabla>
  </DomainObject.Predmet.ProtuStrankaListFormatedWithAdress>
  <DomainObject.Predmet.ProtuStrankaListFormatedWithAdressOIB>
    <izvorni_sadrzaj>
      <item>DEBELLATOR d.o.o. za građenje i usluge, OIB 50777936041, E.Vidovića 33, 21210 Solin</item>
    </izvorni_sadrzaj>
    <derivirana_varijabla naziv="DomainObject.Predmet.ProtuStrankaListFormatedWithAdressOIB_1">
      <item>DEBELLATOR d.o.o. za građenje i usluge, OIB 50777936041, E.Vidovića 33, 21210 Solin</item>
    </derivirana_varijabla>
  </DomainObject.Predmet.ProtuStrankaListFormatedWithAdressOIB>
  <DomainObject.Predmet.ProtuStrankaListNazivFormated>
    <izvorni_sadrzaj>
      <item>DEBELLATOR d.o.o. za građenje i usluge</item>
    </izvorni_sadrzaj>
    <derivirana_varijabla naziv="DomainObject.Predmet.ProtuStrankaListNazivFormated_1">
      <item>DEBELLATOR d.o.o. za građenje i usluge</item>
    </derivirana_varijabla>
  </DomainObject.Predmet.ProtuStrankaListNazivFormated>
  <DomainObject.Predmet.ProtuStrankaListNazivFormatedOIB>
    <izvorni_sadrzaj>
      <item>DEBELLATOR d.o.o. za građenje i usluge, OIB 50777936041</item>
    </izvorni_sadrzaj>
    <derivirana_varijabla naziv="DomainObject.Predmet.ProtuStrankaListNazivFormatedOIB_1">
      <item>DEBELLATOR d.o.o. za građenje i usluge, OIB 50777936041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DEBELLATOR d.o.o. za građenje i usluge</izvorni_sadrzaj>
    <derivirana_varijabla naziv="DomainObject.Predmet.ProtustrankaIDrugi_1">DEBELLATOR d.o.o. za građenje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DEBELLATOR d.o.o. za građenje i usluge, OIB 50777936041, E.Vidovića 33, 21210 Solin</izvorni_sadrzaj>
    <derivirana_varijabla naziv="DomainObject.Predmet.ProtustrankaIDrugiAdressOIB_1">DEBELLATOR d.o.o. za građenje i usluge, OIB 50777936041, E.Vidovića 33,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DEBELLATOR d.o.o. za građenje i usluge</item>
      <item>FINANCIJSKA AGENCIJA, RC SPLIT</item>
      <item>H-ABDUCO društvo s ograničenom odgovornošću za usluge</item>
    </izvorni_sadrzaj>
    <derivirana_varijabla naziv="DomainObject.Predmet.SudioniciListNaziv_1">
      <item>DEBELLATOR d.o.o. za građenje i usluge</item>
      <item>FINANCIJSKA AGENCIJA, RC SPLIT</item>
      <item>H-ABDUCO društvo s ograničenom odgovornošću za usluge</item>
    </derivirana_varijabla>
  </DomainObject.Predmet.SudioniciListNaziv>
  <DomainObject.Predmet.SudioniciListAdressOIB>
    <izvorni_sadrzaj>
      <item>DEBELLATOR d.o.o. za građenje i usluge, OIB 50777936041, E.Vidovića 33,21210 Solin</item>
      <item>FINANCIJSKA AGENCIJA, RC SPLIT, OIB 85821130368, Mažuranićevo šetalište 24 b,21000 Split</item>
      <item>H-ABDUCO društvo s ograničenom odgovornošću za usluge, OIB 13667298928, Slavonska avenija 6A,10000 Zagreb</item>
    </izvorni_sadrzaj>
    <derivirana_varijabla naziv="DomainObject.Predmet.SudioniciListAdressOIB_1">
      <item>DEBELLATOR d.o.o. za građenje i usluge, OIB 50777936041, E.Vidovića 33,21210 Solin</item>
      <item>FINANCIJSKA AGENCIJA, RC SPLIT, OIB 85821130368, Mažuranićevo šetalište 24 b,21000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50777936041</item>
      <item>, OIB 85821130368</item>
      <item>, OIB 13667298928</item>
    </izvorni_sadrzaj>
    <derivirana_varijabla naziv="DomainObject.Predmet.SudioniciListNazivOIB_1">
      <item>, OIB 50777936041</item>
      <item>, OIB 85821130368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84E331-9660-48EB-8DCA-FE173D7D3F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1176</properties:Words>
  <properties:Characters>6653</properties:Characters>
  <properties:Lines>127</properties:Lines>
  <properties:Paragraphs>41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2017-04-11T08:50:00Z</dcterms:created>
  <dc:creator>Katarina Mikulić</dc:creator>
  <cp:lastModifiedBy>Katarina Mikulić</cp:lastModifiedBy>
  <cp:lastPrinted>2017-04-12T08:23:00Z</cp:lastPrinted>
  <dcterms:modified xmlns:xsi="http://www.w3.org/2001/XMLSchema-instance" xsi:type="dcterms:W3CDTF">2017-04-12T09:43:00Z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