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8907" w14:paraId="d8f8907" w:rsidRDefault="00BB585E" w:rsidP="00BB585E" w:rsidR="00EF1976" w:rsidRPr="00EF1D21">
      <w:pPr>
        <w:jc w:val="right"/>
        <w15:collapsed w:val="false"/>
      </w:pPr>
      <w:bookmarkStart w:name="_GoBack" w:id="0"/>
      <w:bookmarkEnd w:id="0"/>
      <w:r>
        <w:t>8 St-289/14-60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 w:rsidRPr="00EF1D21">
      <w:pPr>
        <w:jc w:val="center"/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F50D16" w:rsidR="00F50D16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B073A1" w:rsidP="00F50D16" w:rsidR="00B073A1">
      <w:pPr>
        <w:jc w:val="center"/>
        <w:rPr>
          <w:bCs/>
        </w:rPr>
      </w:pPr>
    </w:p>
    <w:p w:rsidRDefault="00BB585E" w:rsidP="00F50D16" w:rsidR="00BB585E">
      <w:pPr>
        <w:jc w:val="center"/>
        <w:rPr>
          <w:bCs/>
        </w:rPr>
      </w:pPr>
    </w:p>
    <w:p w:rsidRDefault="00542A77" w:rsidP="00B073A1" w:rsidR="0073588E">
      <w:pPr>
        <w:jc w:val="both"/>
      </w:pPr>
      <w:r w:rsidRPr="00542A77">
        <w:t xml:space="preserve">              Trgovački sud u Rijeci po sutkinji tog suda Emi Brdovčak, u stečajnom postupku nad dužnikom MONITUM TKI d.o.o. u stečaju, Rijeka, Dražice 123/b, OIB: 73836386261, kojeg zastupa stečajna upraviteljica Biserka Jakić iz Zagreba,</w:t>
      </w:r>
      <w:r>
        <w:t xml:space="preserve"> M. Haberlea 10, 15. sr</w:t>
      </w:r>
      <w:r w:rsidRPr="00542A77">
        <w:t>pnja 2016.,</w:t>
      </w:r>
    </w:p>
    <w:p w:rsidRDefault="00542A77" w:rsidP="00B073A1" w:rsidR="00542A77">
      <w:pPr>
        <w:jc w:val="both"/>
      </w:pPr>
    </w:p>
    <w:p w:rsidRDefault="00BB585E" w:rsidP="00B073A1" w:rsidR="00BB585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F50D16" w:rsidP="00BB585E" w:rsidR="0073588E">
      <w:pPr>
        <w:ind w:firstLine="720"/>
        <w:jc w:val="both"/>
      </w:pPr>
      <w:r>
        <w:t>S</w:t>
      </w:r>
      <w:r w:rsidR="005A36A9">
        <w:t>tečajnoj upraviteljici</w:t>
      </w:r>
      <w:r w:rsidR="00A64DDC">
        <w:t xml:space="preserve"> </w:t>
      </w:r>
      <w:r w:rsidR="00542A77" w:rsidRPr="00542A77">
        <w:t>Biserki Jakić iz Zagreba, M. Haberlea 10, OIB: 24564164619</w:t>
      </w:r>
      <w:r w:rsidR="00542A77">
        <w:t xml:space="preserve"> </w:t>
      </w:r>
      <w:r w:rsidR="0073588E" w:rsidRPr="00EF1D21">
        <w:t>određuje se</w:t>
      </w:r>
      <w:r w:rsidR="001054D3">
        <w:t xml:space="preserve"> konačna</w:t>
      </w:r>
      <w:r w:rsidR="0073588E" w:rsidRPr="00EF1D21">
        <w:t xml:space="preserve"> nagrada za poslove obavljene u </w:t>
      </w:r>
      <w:r>
        <w:t xml:space="preserve">stečajnom </w:t>
      </w:r>
      <w:r w:rsidR="0073588E" w:rsidRPr="00EF1D21">
        <w:t xml:space="preserve">postupku u iznosu </w:t>
      </w:r>
      <w:r w:rsidR="00A972F7" w:rsidRPr="00EF1D21">
        <w:t xml:space="preserve">od </w:t>
      </w:r>
      <w:r w:rsidR="001054D3">
        <w:t>16.000,00 kn bruto</w:t>
      </w:r>
      <w:r w:rsidR="0073588E" w:rsidRPr="00EF1D21">
        <w:t>.</w:t>
      </w:r>
    </w:p>
    <w:p w:rsidRDefault="005A36A9" w:rsidP="005A36A9" w:rsidR="005A36A9">
      <w:pPr>
        <w:jc w:val="both"/>
      </w:pPr>
    </w:p>
    <w:p w:rsidRDefault="00BB585E" w:rsidP="005A36A9" w:rsidR="00BB585E" w:rsidRPr="00EF1D21">
      <w:pPr>
        <w:jc w:val="both"/>
      </w:pPr>
    </w:p>
    <w:p w:rsidRDefault="0073588E" w:rsidP="005A36A9" w:rsidR="005A36A9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542A77" w:rsidP="005A36A9" w:rsidR="00542A77">
      <w:pPr>
        <w:jc w:val="center"/>
        <w:rPr>
          <w:bCs/>
        </w:rPr>
      </w:pPr>
    </w:p>
    <w:p w:rsidRDefault="00542A77" w:rsidP="00542A77" w:rsidR="00542A77" w:rsidRPr="00EF1D21">
      <w:pPr>
        <w:ind w:firstLine="720"/>
        <w:jc w:val="both"/>
        <w:rPr>
          <w:bCs/>
        </w:rPr>
      </w:pPr>
      <w:r w:rsidRPr="00542A77">
        <w:rPr>
          <w:bCs/>
        </w:rPr>
        <w:t>Rješenjem ovog suda od 19. listopada 2015. otvoren je stečajni postupak nad uvodno označenim dužnikom te je za stečajnu upraviteljicu imenovana Biserka Jakić iz Zagreba, M. Haberlea 10.</w:t>
      </w:r>
    </w:p>
    <w:p w:rsidRDefault="008965DC" w:rsidP="0073588E" w:rsidR="008965DC" w:rsidRPr="00EF1D21">
      <w:pPr>
        <w:jc w:val="center"/>
        <w:rPr>
          <w:bCs/>
        </w:rPr>
      </w:pPr>
    </w:p>
    <w:p w:rsidRDefault="001054D3" w:rsidP="001054D3" w:rsidR="001054D3" w:rsidRPr="001054D3">
      <w:pPr>
        <w:ind w:firstLine="720"/>
        <w:jc w:val="both"/>
        <w:rPr>
          <w:bCs/>
        </w:rPr>
      </w:pPr>
      <w:r w:rsidRPr="001054D3">
        <w:rPr>
          <w:bCs/>
        </w:rPr>
        <w:t>Tijekom stečajnog postupka utvrđeno je da dužnikova imovina nije dostatna za pokri</w:t>
      </w:r>
      <w:r>
        <w:rPr>
          <w:bCs/>
        </w:rPr>
        <w:t xml:space="preserve">će troškova stečajnog postupka </w:t>
      </w:r>
      <w:r w:rsidRPr="001054D3">
        <w:rPr>
          <w:bCs/>
        </w:rPr>
        <w:t xml:space="preserve">pa je rješenjem ovog </w:t>
      </w:r>
      <w:r>
        <w:rPr>
          <w:bCs/>
        </w:rPr>
        <w:t xml:space="preserve">suda poslovni broj </w:t>
      </w:r>
      <w:r w:rsidR="002D2724">
        <w:rPr>
          <w:bCs/>
        </w:rPr>
        <w:t>St-289/14-59 od 14. srp</w:t>
      </w:r>
      <w:r>
        <w:rPr>
          <w:bCs/>
        </w:rPr>
        <w:t>nja</w:t>
      </w:r>
      <w:r w:rsidRPr="001054D3">
        <w:rPr>
          <w:bCs/>
        </w:rPr>
        <w:t xml:space="preserve"> 2016. stečajni postupak obustavljen i zaključen sukladno odredbi čl. </w:t>
      </w:r>
      <w:r w:rsidR="002D2724" w:rsidRPr="002D2724">
        <w:rPr>
          <w:bCs/>
        </w:rPr>
        <w:t>293. Stečajnog zakona („Narodne novine“ broj 71/15; dalje: SZ)</w:t>
      </w:r>
      <w:r w:rsidR="002D2724">
        <w:rPr>
          <w:bCs/>
        </w:rPr>
        <w:t>.</w:t>
      </w:r>
    </w:p>
    <w:p w:rsidRDefault="001054D3" w:rsidP="001054D3" w:rsidR="001054D3" w:rsidRPr="001054D3">
      <w:pPr>
        <w:jc w:val="both"/>
        <w:rPr>
          <w:bCs/>
        </w:rPr>
      </w:pPr>
    </w:p>
    <w:p w:rsidRDefault="001054D3" w:rsidP="002D2724" w:rsidR="001054D3">
      <w:pPr>
        <w:ind w:firstLine="720"/>
        <w:jc w:val="both"/>
        <w:rPr>
          <w:bCs/>
        </w:rPr>
      </w:pPr>
      <w:r w:rsidRPr="001054D3">
        <w:rPr>
          <w:bCs/>
        </w:rPr>
        <w:t xml:space="preserve">Sud je </w:t>
      </w:r>
      <w:r w:rsidR="00D931C5">
        <w:rPr>
          <w:bCs/>
        </w:rPr>
        <w:t>sukladno odredbi čl. 16. st. 3. Uredbe</w:t>
      </w:r>
      <w:r w:rsidR="00D931C5" w:rsidRPr="00D931C5">
        <w:rPr>
          <w:bCs/>
        </w:rPr>
        <w:t xml:space="preserve"> o kriterijima i načinu obračuna i plaćanja nagrada stečajnim upraviteljima ("Narodne novine" br. 105/15; dalje: Uredba) </w:t>
      </w:r>
      <w:r w:rsidRPr="001054D3">
        <w:rPr>
          <w:bCs/>
        </w:rPr>
        <w:t>za obračun na</w:t>
      </w:r>
      <w:r w:rsidR="00D931C5">
        <w:rPr>
          <w:bCs/>
        </w:rPr>
        <w:t>grade stečajnoj upraviteljici</w:t>
      </w:r>
      <w:r w:rsidRPr="001054D3">
        <w:rPr>
          <w:bCs/>
        </w:rPr>
        <w:t xml:space="preserve"> primijenio </w:t>
      </w:r>
      <w:r w:rsidR="00D931C5">
        <w:rPr>
          <w:bCs/>
        </w:rPr>
        <w:t xml:space="preserve">navedenu </w:t>
      </w:r>
      <w:r w:rsidRPr="001054D3">
        <w:rPr>
          <w:bCs/>
        </w:rPr>
        <w:t>Uredbu s o</w:t>
      </w:r>
      <w:r w:rsidR="00D931C5">
        <w:rPr>
          <w:bCs/>
        </w:rPr>
        <w:t>bzirom na to da je rad stečajne upraviteljice</w:t>
      </w:r>
      <w:r w:rsidRPr="001054D3">
        <w:rPr>
          <w:bCs/>
        </w:rPr>
        <w:t xml:space="preserve"> </w:t>
      </w:r>
      <w:r>
        <w:rPr>
          <w:bCs/>
        </w:rPr>
        <w:t xml:space="preserve">obavljen nakon stupanja na snagu Uredbe (10. </w:t>
      </w:r>
      <w:r w:rsidR="00D931C5">
        <w:rPr>
          <w:bCs/>
        </w:rPr>
        <w:t>l</w:t>
      </w:r>
      <w:r>
        <w:rPr>
          <w:bCs/>
        </w:rPr>
        <w:t>istopada 2015.)</w:t>
      </w:r>
      <w:r w:rsidR="00D931C5">
        <w:rPr>
          <w:bCs/>
        </w:rPr>
        <w:t>.</w:t>
      </w:r>
    </w:p>
    <w:p w:rsidRDefault="002D2724" w:rsidP="002D2724" w:rsidR="002D2724" w:rsidRPr="001054D3">
      <w:pPr>
        <w:ind w:firstLine="720"/>
        <w:jc w:val="both"/>
        <w:rPr>
          <w:bCs/>
        </w:rPr>
      </w:pPr>
    </w:p>
    <w:p w:rsidRDefault="002D2724" w:rsidP="001054D3" w:rsidR="002D2724">
      <w:pPr>
        <w:ind w:firstLine="720"/>
        <w:jc w:val="both"/>
        <w:rPr>
          <w:bCs/>
        </w:rPr>
      </w:pPr>
      <w:r>
        <w:rPr>
          <w:bCs/>
        </w:rPr>
        <w:t>U</w:t>
      </w:r>
      <w:r w:rsidR="00D931C5">
        <w:rPr>
          <w:bCs/>
        </w:rPr>
        <w:t>zimajući u obzir rad stečajne upraviteljice</w:t>
      </w:r>
      <w:r w:rsidR="001054D3" w:rsidRPr="001054D3">
        <w:rPr>
          <w:bCs/>
        </w:rPr>
        <w:t xml:space="preserve"> (koji se sastojao od izrade izvješća za izvještajno ročište, ispitivanja prijavljenih tražbina, pristupa i</w:t>
      </w:r>
      <w:r>
        <w:rPr>
          <w:bCs/>
        </w:rPr>
        <w:t>spitnom i izvještajnom ročištu</w:t>
      </w:r>
      <w:r w:rsidR="001054D3">
        <w:rPr>
          <w:bCs/>
        </w:rPr>
        <w:t>, izrade</w:t>
      </w:r>
      <w:r w:rsidR="001054D3" w:rsidRPr="001054D3">
        <w:rPr>
          <w:bCs/>
        </w:rPr>
        <w:t xml:space="preserve"> izvješća o</w:t>
      </w:r>
      <w:r w:rsidR="00D931C5">
        <w:rPr>
          <w:bCs/>
        </w:rPr>
        <w:t xml:space="preserve"> tijeku stečajnog postupka</w:t>
      </w:r>
      <w:r w:rsidR="00902231">
        <w:rPr>
          <w:bCs/>
        </w:rPr>
        <w:t>, pristupa skupštini vjerovnika zakazanoj radi donošenja odluke o obustavi i zaključenju stečajnog postupka</w:t>
      </w:r>
      <w:r w:rsidR="00D931C5">
        <w:rPr>
          <w:bCs/>
        </w:rPr>
        <w:t>)</w:t>
      </w:r>
      <w:r w:rsidR="00902231">
        <w:rPr>
          <w:bCs/>
        </w:rPr>
        <w:t xml:space="preserve">, </w:t>
      </w:r>
      <w:r w:rsidR="001054D3" w:rsidRPr="001054D3">
        <w:rPr>
          <w:bCs/>
        </w:rPr>
        <w:t>sud je o</w:t>
      </w:r>
      <w:r w:rsidR="00902231">
        <w:rPr>
          <w:bCs/>
        </w:rPr>
        <w:t>dredio konačnu nagradu stečajnoj upraviteljici u visini od 16</w:t>
      </w:r>
      <w:r w:rsidR="001054D3" w:rsidRPr="001054D3">
        <w:rPr>
          <w:bCs/>
        </w:rPr>
        <w:t>.000,00 kn</w:t>
      </w:r>
      <w:r w:rsidR="00902231">
        <w:rPr>
          <w:bCs/>
        </w:rPr>
        <w:t xml:space="preserve"> bruto, sukladno odredbi čl. </w:t>
      </w:r>
      <w:r>
        <w:rPr>
          <w:bCs/>
        </w:rPr>
        <w:t xml:space="preserve">4. i 15. Uredbe cijeneći pri tom činjenicu da u ovom stečajnom postupku nije došlo do unovčenja stečajne mase te </w:t>
      </w:r>
      <w:r>
        <w:rPr>
          <w:bCs/>
        </w:rPr>
        <w:lastRenderedPageBreak/>
        <w:t xml:space="preserve">činjenicu da je stečajni postupak obustavljen zbog nedostatnosti stečajne mase za pokriće troškova stečajnog postupka. </w:t>
      </w:r>
    </w:p>
    <w:p w:rsidRDefault="002D2724" w:rsidP="001054D3" w:rsidR="002D2724">
      <w:pPr>
        <w:ind w:firstLine="720"/>
        <w:jc w:val="both"/>
        <w:rPr>
          <w:bCs/>
        </w:rPr>
      </w:pPr>
    </w:p>
    <w:p w:rsidRDefault="002D2724" w:rsidP="001054D3" w:rsidR="00902231">
      <w:pPr>
        <w:ind w:firstLine="720"/>
        <w:jc w:val="both"/>
        <w:rPr>
          <w:bCs/>
        </w:rPr>
      </w:pPr>
      <w:r>
        <w:rPr>
          <w:bCs/>
        </w:rPr>
        <w:t xml:space="preserve">Zato je  </w:t>
      </w:r>
      <w:r w:rsidR="00902231">
        <w:rPr>
          <w:bCs/>
        </w:rPr>
        <w:t>riješeno kao u</w:t>
      </w:r>
      <w:r>
        <w:rPr>
          <w:bCs/>
        </w:rPr>
        <w:t xml:space="preserve"> izreci</w:t>
      </w:r>
      <w:r w:rsidR="00902231">
        <w:rPr>
          <w:bCs/>
        </w:rPr>
        <w:t xml:space="preserve"> ovog rješenja.</w:t>
      </w:r>
    </w:p>
    <w:p w:rsidRDefault="00902231" w:rsidP="001054D3" w:rsidR="00902231">
      <w:pPr>
        <w:ind w:firstLine="720"/>
        <w:jc w:val="both"/>
        <w:rPr>
          <w:bCs/>
        </w:rPr>
      </w:pPr>
    </w:p>
    <w:p w:rsidRDefault="002D2724" w:rsidP="0073588E" w:rsidR="0073588E" w:rsidRPr="00EF1D21">
      <w:pPr>
        <w:jc w:val="center"/>
      </w:pPr>
      <w:r>
        <w:t>U Rijeci 15. sr</w:t>
      </w:r>
      <w:r w:rsidR="00D931C5">
        <w:t>pnja</w:t>
      </w:r>
      <w:r w:rsidR="008965DC" w:rsidRPr="00EF1D21">
        <w:t xml:space="preserve"> 201</w:t>
      </w:r>
      <w:r w:rsidR="00D931C5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D931C5">
        <w:tab/>
      </w:r>
      <w:r w:rsidR="00BB585E">
        <w:t xml:space="preserve">  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981BC2" w:rsidP="00AD1726" w:rsidR="00981BC2"/>
    <w:p w:rsidRDefault="00981BC2" w:rsidP="00AD1726" w:rsidR="00981BC2"/>
    <w:p w:rsidRDefault="00BB585E" w:rsidP="00AD1726" w:rsidR="00BB585E"/>
    <w:p w:rsidRDefault="00BB585E" w:rsidP="00AD1726" w:rsidR="00BB585E"/>
    <w:p w:rsidRDefault="00BB585E" w:rsidP="00AD1726" w:rsidR="00BB585E"/>
    <w:p w:rsidRDefault="00AD1726" w:rsidP="00AD1726" w:rsidR="00AD1726">
      <w:r>
        <w:t>UPUTA O PRAVNOM LIJEKU:</w:t>
      </w:r>
    </w:p>
    <w:p w:rsidRDefault="00AD1726" w:rsidP="00D931C5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BB585E" w:rsidP="00AD1726" w:rsidR="00BB585E"/>
    <w:p w:rsidRDefault="00BB585E" w:rsidP="00AD1726" w:rsidR="00BB585E"/>
    <w:p w:rsidRDefault="00AD1726" w:rsidP="00AD1726" w:rsidR="00AD1726">
      <w:r>
        <w:t>DNA</w:t>
      </w:r>
    </w:p>
    <w:p w:rsidRDefault="00AD1726" w:rsidP="005853F3" w:rsidR="00A64DDC">
      <w:r>
        <w:t>-</w:t>
      </w:r>
      <w:r>
        <w:tab/>
        <w:t xml:space="preserve">st. upravitelju </w:t>
      </w:r>
    </w:p>
    <w:p w:rsidRDefault="00981BC2" w:rsidP="00AD1726" w:rsidR="00C81C96">
      <w:r>
        <w:t>-</w:t>
      </w:r>
      <w:r>
        <w:tab/>
      </w:r>
      <w:r w:rsidR="00C81C96">
        <w:t>e-oglasna ploča</w:t>
      </w:r>
      <w:r w:rsidR="00AD1726">
        <w:t xml:space="preserve"> </w:t>
      </w:r>
    </w:p>
    <w:p w:rsidRDefault="00C81C96" w:rsidP="00AD1726" w:rsidR="00C81C96">
      <w:r>
        <w:t xml:space="preserve">- </w:t>
      </w:r>
      <w:r>
        <w:tab/>
        <w:t>spis u kal. 20 dana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BB585E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25E" w:rsidR="007D525E">
      <w:r>
        <w:separator/>
      </w:r>
    </w:p>
  </w:endnote>
  <w:endnote w:id="0" w:type="continuationSeparator">
    <w:p w:rsidRDefault="007D525E" w:rsidR="007D5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5C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25E" w:rsidR="007D525E">
      <w:r>
        <w:separator/>
      </w:r>
    </w:p>
  </w:footnote>
  <w:footnote w:id="0" w:type="continuationSeparator">
    <w:p w:rsidRDefault="007D525E" w:rsidR="007D52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E41" w:rsidP="00BB585E" w:rsidR="008C1E41">
    <w:pPr>
      <w:pStyle w:val="Zaglavlje"/>
      <w:jc w:val="right"/>
    </w:pPr>
    <w:r>
      <w:tab/>
    </w:r>
    <w:r>
      <w:tab/>
      <w:t>8 St-289/14-60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F23" w:rsidP="00A45EAD" w:rsidR="00962F23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62F23" w:rsidP="00210E4E" w:rsidR="00962F23" w:rsidRPr="00962F23">
    <w:pPr>
      <w:rPr>
        <w:sz w:val="20"/>
        <w:szCs w:val="20"/>
      </w:rPr>
    </w:pPr>
    <w:r w:rsidRPr="00962F23">
      <w:rPr>
        <w:rFonts w:eastAsia="MS Mincho"/>
        <w:sz w:val="20"/>
        <w:szCs w:val="20"/>
      </w:rPr>
      <w:t>REPUBLIKA HRVATSKA</w:t>
    </w:r>
  </w:p>
  <w:p w:rsidRDefault="00962F23" w:rsidP="00210E4E" w:rsidR="00962F23" w:rsidRPr="00962F23">
    <w:pPr>
      <w:rPr>
        <w:sz w:val="20"/>
        <w:szCs w:val="20"/>
      </w:rPr>
    </w:pPr>
    <w:r w:rsidRPr="00962F23">
      <w:rPr>
        <w:rFonts w:eastAsia="MS Mincho"/>
        <w:sz w:val="20"/>
        <w:szCs w:val="20"/>
      </w:rPr>
      <w:t>TRGOVAČKI SUD U RIJECI</w:t>
    </w:r>
  </w:p>
  <w:p w:rsidRDefault="00962F23" w:rsidP="00A45EAD" w:rsidR="00962F23" w:rsidRPr="00962F23">
    <w:pPr>
      <w:rPr>
        <w:rFonts w:eastAsia="MS Mincho"/>
        <w:sz w:val="20"/>
        <w:szCs w:val="20"/>
      </w:rPr>
    </w:pPr>
    <w:r w:rsidRPr="00962F2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1054D3"/>
    <w:rsid w:val="001474F9"/>
    <w:rsid w:val="001622F6"/>
    <w:rsid w:val="00191C72"/>
    <w:rsid w:val="001C05C1"/>
    <w:rsid w:val="001D5070"/>
    <w:rsid w:val="00205A06"/>
    <w:rsid w:val="00256749"/>
    <w:rsid w:val="00274354"/>
    <w:rsid w:val="002C2AE0"/>
    <w:rsid w:val="002C5827"/>
    <w:rsid w:val="002D2724"/>
    <w:rsid w:val="002D3728"/>
    <w:rsid w:val="002F7CA3"/>
    <w:rsid w:val="00327862"/>
    <w:rsid w:val="003A38C8"/>
    <w:rsid w:val="003B2888"/>
    <w:rsid w:val="003C151A"/>
    <w:rsid w:val="00424E14"/>
    <w:rsid w:val="004D7F97"/>
    <w:rsid w:val="00506782"/>
    <w:rsid w:val="00542A77"/>
    <w:rsid w:val="00543BE2"/>
    <w:rsid w:val="00544474"/>
    <w:rsid w:val="00557BB0"/>
    <w:rsid w:val="005808F8"/>
    <w:rsid w:val="005853F3"/>
    <w:rsid w:val="00597855"/>
    <w:rsid w:val="005A36A9"/>
    <w:rsid w:val="005D4F33"/>
    <w:rsid w:val="005D65C4"/>
    <w:rsid w:val="00605FD5"/>
    <w:rsid w:val="006155DB"/>
    <w:rsid w:val="00681D35"/>
    <w:rsid w:val="00684993"/>
    <w:rsid w:val="0070493E"/>
    <w:rsid w:val="0073588E"/>
    <w:rsid w:val="00796152"/>
    <w:rsid w:val="007D26FD"/>
    <w:rsid w:val="007D525E"/>
    <w:rsid w:val="007F2549"/>
    <w:rsid w:val="00836559"/>
    <w:rsid w:val="008365EE"/>
    <w:rsid w:val="00866F36"/>
    <w:rsid w:val="00885C20"/>
    <w:rsid w:val="00887C10"/>
    <w:rsid w:val="008965DC"/>
    <w:rsid w:val="008A5C8E"/>
    <w:rsid w:val="008B0C51"/>
    <w:rsid w:val="008B16A3"/>
    <w:rsid w:val="008B384C"/>
    <w:rsid w:val="008C1E41"/>
    <w:rsid w:val="00902231"/>
    <w:rsid w:val="009034BE"/>
    <w:rsid w:val="00927D8D"/>
    <w:rsid w:val="00953A18"/>
    <w:rsid w:val="00962F23"/>
    <w:rsid w:val="009658EC"/>
    <w:rsid w:val="00981BC2"/>
    <w:rsid w:val="009854F8"/>
    <w:rsid w:val="0098719A"/>
    <w:rsid w:val="009D58F1"/>
    <w:rsid w:val="00A15995"/>
    <w:rsid w:val="00A30514"/>
    <w:rsid w:val="00A521BC"/>
    <w:rsid w:val="00A64DDC"/>
    <w:rsid w:val="00A972F7"/>
    <w:rsid w:val="00AD1726"/>
    <w:rsid w:val="00AE5201"/>
    <w:rsid w:val="00AF3BFB"/>
    <w:rsid w:val="00B029EF"/>
    <w:rsid w:val="00B073A1"/>
    <w:rsid w:val="00B20414"/>
    <w:rsid w:val="00B649AB"/>
    <w:rsid w:val="00BB585E"/>
    <w:rsid w:val="00BE15E7"/>
    <w:rsid w:val="00C64038"/>
    <w:rsid w:val="00C7136A"/>
    <w:rsid w:val="00C741AF"/>
    <w:rsid w:val="00C81C96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931C5"/>
    <w:rsid w:val="00DD2D2E"/>
    <w:rsid w:val="00E34823"/>
    <w:rsid w:val="00E3609D"/>
    <w:rsid w:val="00E8360A"/>
    <w:rsid w:val="00EC3E0C"/>
    <w:rsid w:val="00EF1976"/>
    <w:rsid w:val="00EF1D21"/>
    <w:rsid w:val="00F07614"/>
    <w:rsid w:val="00F16759"/>
    <w:rsid w:val="00F50D16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5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C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C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C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C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5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C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C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C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St-289/2014</izvorni_sadrzaj>
    <derivirana_varijabla naziv="DomainObject.Predmet.OznakaBroj_1">St-289/2014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MONITUM TKI d.o.o.  Rijeka</izvorni_sadrzaj>
    <derivirana_varijabla naziv="DomainObject.Predmet.ProtustrankaFormated_1">  MONITUM TKI d.o.o.  Rijeka</derivirana_varijabla>
  </DomainObject.Predmet.ProtustrankaFormated>
  <DomainObject.Predmet.ProtustrankaFormatedOIB>
    <izvorni_sadrzaj>  MONITUM TKI d.o.o.  Rijeka, OIB 73836386261</izvorni_sadrzaj>
    <derivirana_varijabla naziv="DomainObject.Predmet.ProtustrankaFormatedOIB_1">  MONITUM TKI d.o.o.  Rijeka, OIB 73836386261</derivirana_varijabla>
  </DomainObject.Predmet.ProtustrankaFormatedOIB>
  <DomainObject.Predmet.ProtustrankaFormatedWithAdress>
    <izvorni_sadrzaj> MONITUM TKI d.o.o.  Rijeka, Dražice 123, 51000 Rijeka</izvorni_sadrzaj>
    <derivirana_varijabla naziv="DomainObject.Predmet.ProtustrankaFormatedWithAdress_1"> MONITUM TKI d.o.o.  Rijeka, Dražice 123, 51000 Rijeka</derivirana_varijabla>
  </DomainObject.Predmet.ProtustrankaFormatedWithAdress>
  <DomainObject.Predmet.ProtustrankaFormatedWithAdressOIB>
    <izvorni_sadrzaj> MONITUM TKI d.o.o.  Rijeka, OIB 73836386261, Dražice 123, 51000 Rijeka</izvorni_sadrzaj>
    <derivirana_varijabla naziv="DomainObject.Predmet.ProtustrankaFormatedWithAdressOIB_1"> MONITUM TKI d.o.o.  Rijeka, OIB 73836386261, Dražice 123, 51000 Rijeka</derivirana_varijabla>
  </DomainObject.Predmet.ProtustrankaFormatedWithAdressOIB>
  <DomainObject.Predmet.ProtustrankaWithAdress>
    <izvorni_sadrzaj>MONITUM TKI d.o.o.  Rijeka Dražice 123, 51000 Rijeka</izvorni_sadrzaj>
    <derivirana_varijabla naziv="DomainObject.Predmet.ProtustrankaWithAdress_1">MONITUM TKI d.o.o.  Rijeka Dražice 123, 51000 Rijeka</derivirana_varijabla>
  </DomainObject.Predmet.ProtustrankaWithAdress>
  <DomainObject.Predmet.ProtustrankaWithAdressOIB>
    <izvorni_sadrzaj>MONITUM TKI d.o.o.  Rijeka, OIB 73836386261, Dražice 123, 51000 Rijeka</izvorni_sadrzaj>
    <derivirana_varijabla naziv="DomainObject.Predmet.ProtustrankaWithAdressOIB_1">MONITUM TKI d.o.o.  Rijeka, OIB 73836386261, Dražice 123, 51000 Rijeka</derivirana_varijabla>
  </DomainObject.Predmet.ProtustrankaWithAdressOIB>
  <DomainObject.Predmet.ProtustrankaNazivFormated>
    <izvorni_sadrzaj>MONITUM TKI d.o.o.  Rijeka</izvorni_sadrzaj>
    <derivirana_varijabla naziv="DomainObject.Predmet.ProtustrankaNazivFormated_1">MONITUM TKI d.o.o.  Rijeka</derivirana_varijabla>
  </DomainObject.Predmet.ProtustrankaNazivFormated>
  <DomainObject.Predmet.ProtustrankaNazivFormatedOIB>
    <izvorni_sadrzaj>MONITUM TKI d.o.o.  Rijeka, OIB 73836386261</izvorni_sadrzaj>
    <derivirana_varijabla naziv="DomainObject.Predmet.ProtustrankaNazivFormatedOIB_1">MONITUM TKI d.o.o.  Rijeka, OIB 73836386261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MONITUM TKI d.o.o.  Rijeka</item>
    </izvorni_sadrzaj>
    <derivirana_varijabla naziv="DomainObject.Predmet.ProtuStrankaListFormated_1">
      <item>MONITUM TKI d.o.o.  Rijeka</item>
    </derivirana_varijabla>
  </DomainObject.Predmet.ProtuStrankaListFormated>
  <DomainObject.Predmet.ProtuStrankaListFormatedOIB>
    <izvorni_sadrzaj>
      <item>MONITUM TKI d.o.o.  Rijeka, OIB 73836386261</item>
    </izvorni_sadrzaj>
    <derivirana_varijabla naziv="DomainObject.Predmet.ProtuStrankaListFormatedOIB_1">
      <item>MONITUM TKI d.o.o.  Rijeka, OIB 73836386261</item>
    </derivirana_varijabla>
  </DomainObject.Predmet.ProtuStrankaListFormatedOIB>
  <DomainObject.Predmet.ProtuStrankaListFormatedWithAdress>
    <izvorni_sadrzaj>
      <item>MONITUM TKI d.o.o.  Rijeka, Dražice 123, 51000 Rijeka</item>
    </izvorni_sadrzaj>
    <derivirana_varijabla naziv="DomainObject.Predmet.ProtuStrankaListFormatedWithAdress_1">
      <item>MONITUM TKI d.o.o.  Rijeka, Dražice 123, 51000 Rijeka</item>
    </derivirana_varijabla>
  </DomainObject.Predmet.ProtuStrankaListFormatedWithAdress>
  <DomainObject.Predmet.ProtuStrankaListFormatedWithAdressOIB>
    <izvorni_sadrzaj>
      <item>MONITUM TKI d.o.o.  Rijeka, OIB 73836386261, Dražice 123, 51000 Rijeka</item>
    </izvorni_sadrzaj>
    <derivirana_varijabla naziv="DomainObject.Predmet.ProtuStrankaListFormatedWithAdressOIB_1">
      <item>MONITUM TKI d.o.o.  Rijeka, OIB 73836386261, Dražice 123, 51000 Rijeka</item>
    </derivirana_varijabla>
  </DomainObject.Predmet.ProtuStrankaListFormatedWithAdressOIB>
  <DomainObject.Predmet.ProtuStrankaListNazivFormated>
    <izvorni_sadrzaj>
      <item>MONITUM TKI d.o.o.  Rijeka</item>
    </izvorni_sadrzaj>
    <derivirana_varijabla naziv="DomainObject.Predmet.ProtuStrankaListNazivFormated_1">
      <item>MONITUM TKI d.o.o.  Rijeka</item>
    </derivirana_varijabla>
  </DomainObject.Predmet.ProtuStrankaListNazivFormated>
  <DomainObject.Predmet.ProtuStrankaListNazivFormatedOIB>
    <izvorni_sadrzaj>
      <item>MONITUM TKI d.o.o.  Rijeka, OIB 73836386261</item>
    </izvorni_sadrzaj>
    <derivirana_varijabla naziv="DomainObject.Predmet.ProtuStrankaListNazivFormatedOIB_1">
      <item>MONITUM TKI d.o.o.  Rijeka, OIB 73836386261</item>
    </derivirana_varijabla>
  </DomainObject.Predmet.ProtuStrankaListNazivFormatedOIB>
  <DomainObject.Predmet.OstaliListFormated>
    <izvorni_sadrzaj>
      <item>Stevica Čeko</item>
    </izvorni_sadrzaj>
    <derivirana_varijabla naziv="DomainObject.Predmet.OstaliListFormated_1">
      <item>Stevica Čeko</item>
    </derivirana_varijabla>
  </DomainObject.Predmet.OstaliListFormated>
  <DomainObject.Predmet.OstaliListFormatedOIB>
    <izvorni_sadrzaj>
      <item>Stevica Čeko, OIB 34692646932</item>
    </izvorni_sadrzaj>
    <derivirana_varijabla naziv="DomainObject.Predmet.OstaliListFormatedOIB_1">
      <item>Stevica Čeko, OIB 34692646932</item>
    </derivirana_varijabla>
  </DomainObject.Predmet.OstaliListFormatedOIB>
  <DomainObject.Predmet.OstaliListFormatedWithAdress>
    <izvorni_sadrzaj>
      <item>Stevica Čeko, Dražice 123, 51000 Rijeka</item>
    </izvorni_sadrzaj>
    <derivirana_varijabla naziv="DomainObject.Predmet.OstaliListFormatedWithAdress_1">
      <item>Stevica Čeko, Dražice 123, 51000 Rijeka</item>
    </derivirana_varijabla>
  </DomainObject.Predmet.OstaliListFormatedWithAdress>
  <DomainObject.Predmet.OstaliListFormatedWithAdressOIB>
    <izvorni_sadrzaj>
      <item>Stevica Čeko, OIB 34692646932, Dražice 123, 51000 Rijeka</item>
    </izvorni_sadrzaj>
    <derivirana_varijabla naziv="DomainObject.Predmet.OstaliListFormatedWithAdressOIB_1">
      <item>Stevica Čeko, OIB 34692646932, Dražice 123, 51000 Rijeka</item>
    </derivirana_varijabla>
  </DomainObject.Predmet.OstaliListFormatedWithAdressOIB>
  <DomainObject.Predmet.OstaliListNazivFormated>
    <izvorni_sadrzaj>
      <item>Stevica Čeko</item>
    </izvorni_sadrzaj>
    <derivirana_varijabla naziv="DomainObject.Predmet.OstaliListNazivFormated_1">
      <item>Stevica Čeko</item>
    </derivirana_varijabla>
  </DomainObject.Predmet.OstaliListNazivFormated>
  <DomainObject.Predmet.OstaliListNazivFormatedOIB>
    <izvorni_sadrzaj>
      <item>Stevica Čeko, OIB 34692646932</item>
    </izvorni_sadrzaj>
    <derivirana_varijabla naziv="DomainObject.Predmet.OstaliListNazivFormatedOIB_1">
      <item>Stevica Čeko, OIB 34692646932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MONITUM TKI d.o.o.  Rijeka</izvorni_sadrzaj>
    <derivirana_varijabla naziv="DomainObject.Predmet.ProtustrankaIDrugi_1">MONITUM TKI d.o.o.  Rijeka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MONITUM TKI d.o.o.  Rijeka, OIB 73836386261, Dražice 123, 51000 Rijeka</izvorni_sadrzaj>
    <derivirana_varijabla naziv="DomainObject.Predmet.ProtustrankaIDrugiAdressOIB_1">MONITUM TKI d.o.o.  Rijeka, OIB 73836386261, Dražice 123,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Rijeka</item>
      <item>MONITUM TKI d.o.o.  Rijeka</item>
      <item>Stevica Čeko</item>
    </izvorni_sadrzaj>
    <derivirana_varijabla naziv="DomainObject.Predmet.SudioniciListNaziv_1">
      <item>POREZNA UPRAVA  Rijeka</item>
      <item>MONITUM TKI d.o.o.  Rijeka</item>
      <item>Stevica Čeko</item>
    </derivirana_varijabla>
  </DomainObject.Predmet.SudioniciListNaziv>
  <DomainObject.Predmet.SudioniciListAdressOIB>
    <izvorni_sadrzaj>
      <item>POREZNA UPRAVA  Rijeka, OIB 18683136487, Riva 10,51000 Rijeka</item>
      <item>MONITUM TKI d.o.o.  Rijeka, OIB 73836386261, Dražice 123,51000 Rijeka</item>
      <item>Stevica Čeko, OIB 34692646932, Dražice 123,51000 Rijeka</item>
    </izvorni_sadrzaj>
    <derivirana_varijabla naziv="DomainObject.Predmet.SudioniciListAdressOIB_1">
      <item>POREZNA UPRAVA  Rijeka, OIB 18683136487, Riva 10,51000 Rijeka</item>
      <item>MONITUM TKI d.o.o.  Rijeka, OIB 73836386261, Dražice 123,51000 Rijeka</item>
      <item>Stevica Čeko, OIB 34692646932, Dražice 123,51000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73836386261</item>
      <item>, OIB 34692646932</item>
    </izvorni_sadrzaj>
    <derivirana_varijabla naziv="DomainObject.Predmet.SudioniciListNazivOIB_1">
      <item>, OIB 18683136487</item>
      <item>, OIB 73836386261</item>
      <item>, OIB 34692646932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394</properties:Words>
  <properties:Characters>2108</properties:Characters>
  <properties:Lines>71</properties:Lines>
  <properties:Paragraphs>21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2016-07-15T12:27:00Z</dcterms:created>
  <dc:creator>M San Grupa</dc:creator>
  <cp:lastModifiedBy>Renata Valić</cp:lastModifiedBy>
  <cp:lastPrinted>2016-07-18T07:12:00Z</cp:lastPrinted>
  <dcterms:modified xmlns:xsi="http://www.w3.org/2001/XMLSchema-instance" xsi:type="dcterms:W3CDTF">2016-07-18T07:16:00Z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