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e9b4" w14:paraId="e23e9b4" w:rsidRDefault="00763E83" w:rsidP="00763E83" w:rsidR="00763E83" w:rsidRPr="00763E83">
      <w:pPr>
        <w:spacing w:after="0"/>
        <w15:collapsed w:val="false"/>
        <w:rPr>
          <w:rFonts w:cs="Times New Roman" w:eastAsia="Times New Roman"/>
        </w:rPr>
      </w:pPr>
      <w:bookmarkStart w:name="_GoBack" w:id="0"/>
      <w:bookmarkEnd w:id="0"/>
      <w:r w:rsidRPr="00763E83">
        <w:rPr>
          <w:rFonts w:cs="Times New Roman" w:eastAsia="Times New Roman"/>
        </w:rPr>
        <w:t>REPUBLIKA HRVATSKA</w:t>
      </w:r>
    </w:p>
    <w:p w:rsidRDefault="00763E83" w:rsidP="00763E83" w:rsidR="00763E83" w:rsidRPr="00763E83">
      <w:pPr>
        <w:spacing w:after="0"/>
        <w:rPr>
          <w:rFonts w:cs="Times New Roman" w:eastAsia="Times New Roman"/>
        </w:rPr>
      </w:pPr>
      <w:r w:rsidRPr="00763E83">
        <w:rPr>
          <w:rFonts w:cs="Times New Roman" w:eastAsia="Times New Roman"/>
        </w:rPr>
        <w:t>TRGOVAČKI SUD U SPLITU</w:t>
      </w: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t xml:space="preserve">   </w:t>
      </w:r>
    </w:p>
    <w:p w:rsidRDefault="00763E83" w:rsidP="00571DCD" w:rsidR="00763E83" w:rsidRPr="00763E83">
      <w:pPr>
        <w:spacing w:after="300" w:before="300"/>
        <w:jc w:val="center"/>
        <w:rPr>
          <w:rFonts w:cs="Times New Roman" w:eastAsia="Times New Roman"/>
          <w:spacing w:val="60"/>
        </w:rPr>
      </w:pPr>
      <w:r w:rsidRPr="00763E83">
        <w:rPr>
          <w:rFonts w:cs="Times New Roman" w:eastAsia="Times New Roman"/>
          <w:spacing w:val="60"/>
        </w:rPr>
        <w:t>Z A P I S N I K</w:t>
      </w:r>
    </w:p>
    <w:p w:rsidRDefault="009058D9" w:rsidP="00CE00EF" w:rsidR="006573E2" w:rsidRPr="00314133">
      <w:pPr>
        <w:spacing w:after="0"/>
        <w:jc w:val="both"/>
        <w:rPr>
          <w:rFonts w:cs="Times New Roman" w:eastAsia="Times New Roman"/>
        </w:rPr>
      </w:pPr>
      <w:r>
        <w:rPr>
          <w:rFonts w:cs="Times New Roman" w:eastAsia="Times New Roman"/>
          <w:lang w:eastAsia="hr-HR"/>
        </w:rPr>
        <w:t>s</w:t>
      </w:r>
      <w:r w:rsidR="00763E83" w:rsidRPr="00763E83">
        <w:rPr>
          <w:rFonts w:cs="Times New Roman" w:eastAsia="Times New Roman"/>
          <w:lang w:eastAsia="hr-HR"/>
        </w:rPr>
        <w:t xml:space="preserve">astavljen kod Trgovačkog suda u Splitu, </w:t>
      </w:r>
      <w:r w:rsidR="00973833">
        <w:rPr>
          <w:rFonts w:cs="Times New Roman" w:eastAsia="Times New Roman"/>
          <w:lang w:eastAsia="hr-HR"/>
        </w:rPr>
        <w:t xml:space="preserve">dana </w:t>
      </w:r>
      <w:r w:rsidR="0053167F">
        <w:rPr>
          <w:rFonts w:cs="Times New Roman" w:eastAsia="Times New Roman"/>
          <w:lang w:eastAsia="hr-HR"/>
        </w:rPr>
        <w:t>15</w:t>
      </w:r>
      <w:r w:rsidR="001429FB">
        <w:rPr>
          <w:rFonts w:cs="Times New Roman" w:eastAsia="Times New Roman"/>
          <w:lang w:eastAsia="hr-HR"/>
        </w:rPr>
        <w:t>. rujna</w:t>
      </w:r>
      <w:r w:rsidR="00973833">
        <w:rPr>
          <w:rFonts w:cs="Times New Roman" w:eastAsia="Times New Roman"/>
          <w:lang w:eastAsia="hr-HR"/>
        </w:rPr>
        <w:t xml:space="preserve"> 2017</w:t>
      </w:r>
      <w:r w:rsidR="001E7C82">
        <w:rPr>
          <w:rFonts w:cs="Times New Roman" w:eastAsia="Times New Roman"/>
          <w:lang w:eastAsia="hr-HR"/>
        </w:rPr>
        <w:t xml:space="preserve">. godine, u </w:t>
      </w:r>
      <w:r w:rsidR="005646A7" w:rsidRPr="005646A7">
        <w:rPr>
          <w:rFonts w:cs="Times New Roman" w:eastAsia="Times New Roman"/>
          <w:lang w:eastAsia="hr-HR"/>
        </w:rPr>
        <w:t>stečajnom postupku</w:t>
      </w:r>
      <w:r w:rsidR="0053167F">
        <w:rPr>
          <w:rFonts w:cs="Times New Roman" w:eastAsia="Times New Roman"/>
          <w:lang w:eastAsia="hr-HR"/>
        </w:rPr>
        <w:t xml:space="preserve"> nad dužnikom</w:t>
      </w:r>
      <w:r w:rsidR="0053167F" w:rsidRPr="0053167F">
        <w:t xml:space="preserve"> </w:t>
      </w:r>
      <w:r w:rsidR="0053167F" w:rsidRPr="0053167F">
        <w:rPr>
          <w:rFonts w:cs="Times New Roman" w:eastAsia="Times New Roman"/>
          <w:lang w:eastAsia="hr-HR"/>
        </w:rPr>
        <w:t>CIRCULUS MEUS d.o.o.</w:t>
      </w:r>
      <w:r w:rsidR="0053167F">
        <w:rPr>
          <w:rFonts w:cs="Times New Roman" w:eastAsia="Times New Roman"/>
          <w:lang w:eastAsia="hr-HR"/>
        </w:rPr>
        <w:t xml:space="preserve"> u stečaju</w:t>
      </w:r>
      <w:r w:rsidR="0053167F" w:rsidRPr="0053167F">
        <w:rPr>
          <w:rFonts w:cs="Times New Roman" w:eastAsia="Times New Roman"/>
          <w:lang w:eastAsia="hr-HR"/>
        </w:rPr>
        <w:t>, OIB: 80776366694, Okrug Gornji, Šetalište Stjepana Radića 26</w:t>
      </w:r>
    </w:p>
    <w:p w:rsidRDefault="001E7C82" w:rsidP="00314133" w:rsidR="001E7C82">
      <w:pPr>
        <w:spacing w:after="100" w:before="300"/>
        <w:jc w:val="center"/>
        <w:rPr>
          <w:rFonts w:cs="Times New Roman"/>
        </w:rPr>
      </w:pPr>
      <w:r>
        <w:rPr>
          <w:rFonts w:cs="Times New Roman"/>
        </w:rPr>
        <w:t>ISPITNO ROČIŠTE</w:t>
      </w:r>
    </w:p>
    <w:p w:rsidRDefault="009058D9" w:rsidP="009058D9" w:rsidR="009058D9">
      <w:pPr>
        <w:spacing w:after="0"/>
        <w:jc w:val="both"/>
        <w:rPr>
          <w:color w:val="000000"/>
          <w:sz w:val="22"/>
        </w:rPr>
      </w:pPr>
    </w:p>
    <w:p w:rsidRDefault="00763E83" w:rsidP="00763E83" w:rsidR="00763E83" w:rsidRPr="009A2414">
      <w:pPr>
        <w:spacing w:after="0"/>
        <w:jc w:val="both"/>
        <w:rPr>
          <w:rFonts w:cs="Times New Roman" w:eastAsia="Times New Roman"/>
          <w:lang w:eastAsia="hr-HR"/>
        </w:rPr>
      </w:pPr>
      <w:r w:rsidRPr="009A2414">
        <w:rPr>
          <w:rFonts w:cs="Times New Roman" w:eastAsia="Times New Roman"/>
          <w:lang w:eastAsia="hr-HR"/>
        </w:rPr>
        <w:t>Nazočni od suda:</w:t>
      </w:r>
    </w:p>
    <w:p w:rsidRDefault="00763E83" w:rsidP="00763E83" w:rsidR="00763E83" w:rsidRPr="00763E83">
      <w:pPr>
        <w:spacing w:after="0" w:before="70"/>
        <w:jc w:val="both"/>
        <w:rPr>
          <w:rFonts w:cs="Times New Roman" w:eastAsia="Times New Roman"/>
        </w:rPr>
      </w:pPr>
      <w:r w:rsidRPr="00763E83">
        <w:rPr>
          <w:rFonts w:cs="Times New Roman" w:eastAsia="Times New Roman"/>
        </w:rPr>
        <w:t>Ana Golub Gruić, stečajna sutkinja</w:t>
      </w:r>
    </w:p>
    <w:p w:rsidRDefault="00763E83" w:rsidP="00763E83" w:rsidR="00763E83" w:rsidRPr="00763E83">
      <w:pPr>
        <w:spacing w:after="0" w:before="70"/>
        <w:jc w:val="both"/>
        <w:rPr>
          <w:rFonts w:cs="Times New Roman" w:eastAsia="Times New Roman"/>
        </w:rPr>
      </w:pPr>
      <w:r w:rsidRPr="00763E83">
        <w:rPr>
          <w:rFonts w:cs="Times New Roman" w:eastAsia="Times New Roman"/>
        </w:rPr>
        <w:t>Ana Jelaska, sudska zapisničarka</w:t>
      </w:r>
    </w:p>
    <w:p w:rsidRDefault="001429FB" w:rsidP="00314133" w:rsidR="00763E83" w:rsidRPr="00763E83">
      <w:pPr>
        <w:spacing w:after="0" w:before="260"/>
        <w:rPr>
          <w:rFonts w:cs="Times New Roman" w:eastAsia="Times New Roman"/>
        </w:rPr>
      </w:pPr>
      <w:r>
        <w:rPr>
          <w:rFonts w:cs="Times New Roman" w:eastAsia="Times New Roman"/>
        </w:rPr>
        <w:t>Početak u</w:t>
      </w:r>
      <w:r w:rsidR="00763E83" w:rsidRPr="00763E83">
        <w:rPr>
          <w:rFonts w:cs="Times New Roman" w:eastAsia="Times New Roman"/>
        </w:rPr>
        <w:t xml:space="preserve"> </w:t>
      </w:r>
      <w:r w:rsidR="00EB1CC0">
        <w:rPr>
          <w:rFonts w:cs="Times New Roman" w:eastAsia="Times New Roman"/>
        </w:rPr>
        <w:t>09</w:t>
      </w:r>
      <w:r w:rsidR="0010443D">
        <w:rPr>
          <w:rFonts w:cs="Times New Roman" w:eastAsia="Times New Roman"/>
        </w:rPr>
        <w:t>:</w:t>
      </w:r>
      <w:r w:rsidR="00EB1CC0">
        <w:rPr>
          <w:rFonts w:cs="Times New Roman" w:eastAsia="Times New Roman"/>
        </w:rPr>
        <w:t>00</w:t>
      </w:r>
      <w:r w:rsidR="00763E83" w:rsidRPr="00763E83">
        <w:rPr>
          <w:rFonts w:cs="Times New Roman" w:eastAsia="Times New Roman"/>
        </w:rPr>
        <w:t xml:space="preserve"> sati.</w:t>
      </w:r>
    </w:p>
    <w:p w:rsidRDefault="001E7C82" w:rsidP="00314133" w:rsidR="001E7C82" w:rsidRPr="0071604E">
      <w:pPr>
        <w:spacing w:after="0" w:before="260"/>
        <w:jc w:val="both"/>
        <w:rPr>
          <w:rFonts w:cs="Times New Roman" w:eastAsia="Times New Roman"/>
        </w:rPr>
      </w:pPr>
      <w:r w:rsidRPr="0071604E">
        <w:rPr>
          <w:rFonts w:cs="Times New Roman" w:eastAsia="Times New Roman"/>
        </w:rPr>
        <w:t>Utvrđuje se da su pristupili:</w:t>
      </w:r>
    </w:p>
    <w:p w:rsidRDefault="001E7C82" w:rsidP="001E7C82" w:rsidR="001E7C82">
      <w:pPr>
        <w:spacing w:after="0" w:before="50"/>
        <w:jc w:val="both"/>
        <w:rPr>
          <w:rFonts w:cs="Times New Roman" w:eastAsia="Times New Roman"/>
        </w:rPr>
      </w:pPr>
      <w:r w:rsidRPr="0071604E">
        <w:rPr>
          <w:rFonts w:cs="Times New Roman" w:eastAsia="Times New Roman"/>
        </w:rPr>
        <w:t xml:space="preserve">- </w:t>
      </w:r>
      <w:r w:rsidR="0053167F">
        <w:rPr>
          <w:rFonts w:cs="Times New Roman" w:eastAsia="Times New Roman"/>
        </w:rPr>
        <w:t>Marko</w:t>
      </w:r>
      <w:r w:rsidR="001429FB">
        <w:rPr>
          <w:rFonts w:cs="Times New Roman" w:eastAsia="Times New Roman"/>
        </w:rPr>
        <w:t xml:space="preserve"> L</w:t>
      </w:r>
      <w:r w:rsidR="0053167F">
        <w:rPr>
          <w:rFonts w:cs="Times New Roman" w:eastAsia="Times New Roman"/>
        </w:rPr>
        <w:t>onac</w:t>
      </w:r>
      <w:r w:rsidR="0010443D">
        <w:rPr>
          <w:rFonts w:cs="Times New Roman" w:eastAsia="Times New Roman"/>
        </w:rPr>
        <w:t>, stečajni upravitelj</w:t>
      </w:r>
    </w:p>
    <w:p w:rsidRDefault="001E7C82" w:rsidP="00314133" w:rsidR="001E7C82" w:rsidRPr="000E2803">
      <w:pPr>
        <w:spacing w:after="0" w:before="260"/>
        <w:jc w:val="both"/>
        <w:rPr>
          <w:rFonts w:cs="Times New Roman" w:eastAsia="Times New Roman"/>
        </w:rPr>
      </w:pPr>
      <w:r w:rsidRPr="000E2803">
        <w:rPr>
          <w:rFonts w:cs="Times New Roman" w:eastAsia="Times New Roman"/>
        </w:rPr>
        <w:t>Za vjerovnike:</w:t>
      </w:r>
    </w:p>
    <w:p w:rsidRDefault="001E7C82" w:rsidP="006B3478" w:rsidR="00B1192B" w:rsidRPr="00B15C7A">
      <w:pPr>
        <w:spacing w:after="0" w:before="100"/>
        <w:jc w:val="both"/>
        <w:rPr>
          <w:rFonts w:cs="Times New Roman" w:eastAsia="Times New Roman"/>
        </w:rPr>
      </w:pPr>
      <w:r w:rsidRPr="00B15C7A">
        <w:rPr>
          <w:rFonts w:cs="Times New Roman" w:eastAsia="Times New Roman"/>
        </w:rPr>
        <w:t>-</w:t>
      </w:r>
      <w:r w:rsidR="00925AB8" w:rsidRPr="00B15C7A">
        <w:rPr>
          <w:rFonts w:cs="Times New Roman" w:eastAsia="Times New Roman"/>
        </w:rPr>
        <w:t xml:space="preserve"> stečajni vjerovnik</w:t>
      </w:r>
      <w:r w:rsidRPr="00B15C7A">
        <w:rPr>
          <w:rFonts w:cs="Times New Roman" w:eastAsia="Times New Roman"/>
        </w:rPr>
        <w:t xml:space="preserve"> </w:t>
      </w:r>
      <w:r w:rsidR="00B1192B" w:rsidRPr="00B15C7A">
        <w:rPr>
          <w:rFonts w:cs="Times New Roman" w:eastAsia="Times New Roman"/>
        </w:rPr>
        <w:t>Republika Hrvatska, Ministar</w:t>
      </w:r>
      <w:r w:rsidR="007A03BA" w:rsidRPr="00B15C7A">
        <w:rPr>
          <w:rFonts w:cs="Times New Roman" w:eastAsia="Times New Roman"/>
        </w:rPr>
        <w:t>stvo financija, Porezna uprava po zamjeniku Županijskog državnog odvjetništva u Splitu Juric</w:t>
      </w:r>
      <w:r w:rsidR="00B15C7A">
        <w:rPr>
          <w:rFonts w:cs="Times New Roman" w:eastAsia="Times New Roman"/>
        </w:rPr>
        <w:t>i Juraću</w:t>
      </w:r>
    </w:p>
    <w:p w:rsidRDefault="00FE6300" w:rsidP="001429FB" w:rsidR="001429FB" w:rsidRPr="00B34E6D">
      <w:pPr>
        <w:spacing w:after="0" w:before="300"/>
        <w:jc w:val="both"/>
        <w:rPr>
          <w:rFonts w:cs="Times New Roman" w:eastAsia="Times New Roman"/>
        </w:rPr>
      </w:pPr>
      <w:r w:rsidRPr="00FE6300">
        <w:rPr>
          <w:rFonts w:cs="Times New Roman" w:eastAsia="Times New Roman"/>
        </w:rPr>
        <w:tab/>
      </w:r>
      <w:r w:rsidR="001429FB" w:rsidRPr="00B34E6D">
        <w:rPr>
          <w:rFonts w:cs="Times New Roman" w:eastAsia="Times New Roman"/>
        </w:rPr>
        <w:t>Utvrđuje se da je Rješenjem ovog suda 11. St-</w:t>
      </w:r>
      <w:r w:rsidR="0053167F">
        <w:rPr>
          <w:rFonts w:cs="Times New Roman" w:eastAsia="Times New Roman"/>
        </w:rPr>
        <w:t>2036/2016</w:t>
      </w:r>
      <w:r w:rsidR="001429FB" w:rsidRPr="00B34E6D">
        <w:rPr>
          <w:rFonts w:cs="Times New Roman" w:eastAsia="Times New Roman"/>
        </w:rPr>
        <w:t xml:space="preserve"> od </w:t>
      </w:r>
      <w:r w:rsidR="0053167F">
        <w:rPr>
          <w:rFonts w:cs="Times New Roman" w:eastAsia="Times New Roman"/>
        </w:rPr>
        <w:t>2. lipnja</w:t>
      </w:r>
      <w:r w:rsidR="001429FB">
        <w:rPr>
          <w:rFonts w:cs="Times New Roman" w:eastAsia="Times New Roman"/>
        </w:rPr>
        <w:t xml:space="preserve"> 2017</w:t>
      </w:r>
      <w:r w:rsidR="001429FB" w:rsidRPr="00B34E6D">
        <w:rPr>
          <w:rFonts w:cs="Times New Roman" w:eastAsia="Times New Roman"/>
        </w:rPr>
        <w:t xml:space="preserve">. godine otvoren stečajni postupak nad dužnikom </w:t>
      </w:r>
      <w:r w:rsidR="0053167F" w:rsidRPr="0053167F">
        <w:rPr>
          <w:rFonts w:cs="Times New Roman" w:eastAsia="Times New Roman"/>
        </w:rPr>
        <w:t>CIRCULUS MEUS d.o.o., OIB: 80776366694, Okrug Gornji, Šetalište Stjepana Radića 26</w:t>
      </w:r>
      <w:r w:rsidR="001429FB">
        <w:rPr>
          <w:rFonts w:cs="Times New Roman" w:eastAsia="Times New Roman"/>
        </w:rPr>
        <w:t xml:space="preserve">. </w:t>
      </w:r>
      <w:r w:rsidR="001429FB" w:rsidRPr="00B34E6D">
        <w:rPr>
          <w:rFonts w:cs="Times New Roman" w:eastAsia="Times New Roman"/>
        </w:rPr>
        <w:t>Istim rješenjem za stečajn</w:t>
      </w:r>
      <w:r w:rsidR="001429FB">
        <w:rPr>
          <w:rFonts w:cs="Times New Roman" w:eastAsia="Times New Roman"/>
        </w:rPr>
        <w:t>og upravitelja</w:t>
      </w:r>
      <w:r w:rsidR="001429FB" w:rsidRPr="00B34E6D">
        <w:rPr>
          <w:rFonts w:cs="Times New Roman" w:eastAsia="Times New Roman"/>
        </w:rPr>
        <w:t xml:space="preserve"> </w:t>
      </w:r>
      <w:r w:rsidR="001429FB">
        <w:rPr>
          <w:rFonts w:cs="Times New Roman" w:eastAsia="Times New Roman"/>
        </w:rPr>
        <w:t xml:space="preserve">imenovan je </w:t>
      </w:r>
      <w:r w:rsidR="0053167F">
        <w:rPr>
          <w:rFonts w:cs="Times New Roman" w:eastAsia="Times New Roman"/>
        </w:rPr>
        <w:t>Marko Lonac</w:t>
      </w:r>
      <w:r w:rsidR="001429FB">
        <w:rPr>
          <w:rFonts w:cs="Times New Roman" w:eastAsia="Times New Roman"/>
        </w:rPr>
        <w:t>.</w:t>
      </w:r>
    </w:p>
    <w:p w:rsidRDefault="001429FB" w:rsidP="001429FB" w:rsidR="001429FB">
      <w:pPr>
        <w:spacing w:after="0" w:before="200"/>
        <w:ind w:firstLine="720"/>
        <w:jc w:val="both"/>
        <w:rPr>
          <w:rFonts w:cs="Times New Roman" w:eastAsia="Times New Roman"/>
        </w:rPr>
      </w:pPr>
      <w:r w:rsidRPr="00B34E6D">
        <w:rPr>
          <w:rFonts w:cs="Times New Roman" w:eastAsia="Times New Roman"/>
        </w:rPr>
        <w:t xml:space="preserve">Utvrđuje se da je rješenje o otvaranju stečajnog postupka istaknuto na </w:t>
      </w:r>
      <w:r w:rsidRPr="00B34E6D">
        <w:t>mrežnoj stranici e-Oglasna ploča sudova</w:t>
      </w:r>
      <w:r>
        <w:rPr>
          <w:rFonts w:cs="Times New Roman" w:eastAsia="Times New Roman"/>
        </w:rPr>
        <w:t xml:space="preserve"> ovog suda dana </w:t>
      </w:r>
      <w:r w:rsidR="0053167F">
        <w:rPr>
          <w:rFonts w:cs="Times New Roman" w:eastAsia="Times New Roman"/>
        </w:rPr>
        <w:t>2. lipnja</w:t>
      </w:r>
      <w:r w:rsidRPr="00B34E6D">
        <w:rPr>
          <w:rFonts w:cs="Times New Roman" w:eastAsia="Times New Roman"/>
        </w:rPr>
        <w:t xml:space="preserve"> 201</w:t>
      </w:r>
      <w:r>
        <w:rPr>
          <w:rFonts w:cs="Times New Roman" w:eastAsia="Times New Roman"/>
        </w:rPr>
        <w:t>7</w:t>
      </w:r>
      <w:r w:rsidRPr="00B34E6D">
        <w:rPr>
          <w:rFonts w:cs="Times New Roman" w:eastAsia="Times New Roman"/>
        </w:rPr>
        <w:t>. godine.</w:t>
      </w:r>
    </w:p>
    <w:p w:rsidRDefault="001E7C82" w:rsidP="001429FB" w:rsidR="001E7C82" w:rsidRPr="0071604E">
      <w:pPr>
        <w:spacing w:after="0" w:before="200"/>
        <w:ind w:firstLine="720"/>
        <w:jc w:val="both"/>
        <w:rPr>
          <w:rFonts w:cs="Times New Roman" w:eastAsia="Times New Roman"/>
        </w:rPr>
      </w:pPr>
      <w:r w:rsidRPr="0071604E">
        <w:rPr>
          <w:rFonts w:cs="Times New Roman" w:eastAsia="Times New Roman"/>
        </w:rPr>
        <w:t>Stečajna sutkinja otvara ispitno ročište i objavljuje da je predmet današnjeg ročišta ispitivanje prijavljenih tražbina, prema iznosima i u redu kako su unesene</w:t>
      </w:r>
      <w:r w:rsidR="00C07382">
        <w:rPr>
          <w:rFonts w:cs="Times New Roman" w:eastAsia="Times New Roman"/>
        </w:rPr>
        <w:t xml:space="preserve"> u tablicu</w:t>
      </w:r>
      <w:r w:rsidR="00426B9A">
        <w:rPr>
          <w:rFonts w:cs="Times New Roman" w:eastAsia="Times New Roman"/>
        </w:rPr>
        <w:t xml:space="preserve"> koju je sudu dostavi</w:t>
      </w:r>
      <w:r w:rsidR="0010443D">
        <w:rPr>
          <w:rFonts w:cs="Times New Roman" w:eastAsia="Times New Roman"/>
        </w:rPr>
        <w:t>o stečajni</w:t>
      </w:r>
      <w:r w:rsidRPr="0071604E">
        <w:rPr>
          <w:rFonts w:cs="Times New Roman" w:eastAsia="Times New Roman"/>
        </w:rPr>
        <w:t xml:space="preserve"> upravitelj.</w:t>
      </w:r>
    </w:p>
    <w:p w:rsidRDefault="00861564" w:rsidP="006B3478" w:rsidR="00861564">
      <w:pPr>
        <w:spacing w:after="0" w:before="200"/>
        <w:ind w:firstLine="709"/>
        <w:jc w:val="both"/>
        <w:rPr>
          <w:rFonts w:cs="Times New Roman" w:eastAsia="Times New Roman"/>
        </w:rPr>
      </w:pPr>
      <w:r>
        <w:rPr>
          <w:rFonts w:cs="Times New Roman" w:eastAsia="Times New Roman"/>
        </w:rPr>
        <w:t>Stečajni upravitelj dužan je određeno se očitovati priznaje li ili osporava svaku prijavljenu tražbinu.</w:t>
      </w:r>
    </w:p>
    <w:p w:rsidRDefault="00861564" w:rsidP="006B3478" w:rsidR="00861564">
      <w:pPr>
        <w:spacing w:after="0" w:before="200"/>
        <w:ind w:firstLine="709"/>
        <w:jc w:val="both"/>
        <w:rPr>
          <w:rFonts w:cs="Times New Roman" w:eastAsia="Times New Roman"/>
        </w:rPr>
      </w:pPr>
      <w:r>
        <w:rPr>
          <w:rFonts w:cs="Times New Roman" w:eastAsia="Times New Roman"/>
        </w:rPr>
        <w:t>Tražbine koje su osporili stečajni upravitelj ili koji od stečajnih vjerovnika moraju se posebno raspraviti.</w:t>
      </w:r>
    </w:p>
    <w:p w:rsidRDefault="006C2C5B" w:rsidP="006C2C5B" w:rsidR="006C2C5B">
      <w:pPr>
        <w:spacing w:after="0" w:before="200"/>
        <w:ind w:firstLine="720"/>
        <w:jc w:val="both"/>
        <w:rPr>
          <w:rFonts w:cs="Times New Roman" w:eastAsia="Times New Roman"/>
        </w:rPr>
      </w:pPr>
      <w:r w:rsidRPr="00B34E6D">
        <w:rPr>
          <w:rFonts w:cs="Times New Roman" w:eastAsia="Times New Roman"/>
        </w:rPr>
        <w:t xml:space="preserve">Razlučna i izlučna prava nisu predmet ispitivanja.            </w:t>
      </w:r>
    </w:p>
    <w:p w:rsidRDefault="006C2C5B" w:rsidP="006C2C5B" w:rsidR="006C2C5B">
      <w:pPr>
        <w:spacing w:after="0" w:before="200"/>
        <w:ind w:firstLine="720"/>
        <w:jc w:val="both"/>
        <w:rPr>
          <w:rFonts w:cs="Times New Roman" w:eastAsia="Times New Roman"/>
        </w:rPr>
      </w:pPr>
      <w:r>
        <w:rPr>
          <w:rFonts w:cs="Times New Roman" w:eastAsia="Times New Roman"/>
        </w:rPr>
        <w:t xml:space="preserve"> </w:t>
      </w:r>
      <w:r w:rsidRPr="00B34E6D">
        <w:rPr>
          <w:rFonts w:cs="Times New Roman" w:eastAsia="Times New Roman"/>
        </w:rPr>
        <w:t xml:space="preserve">Utvrđuje se da su u smislu odredbe čl. </w:t>
      </w:r>
      <w:r>
        <w:rPr>
          <w:rFonts w:cs="Times New Roman" w:eastAsia="Times New Roman"/>
        </w:rPr>
        <w:t>224</w:t>
      </w:r>
      <w:r w:rsidRPr="00B34E6D">
        <w:rPr>
          <w:rFonts w:cs="Times New Roman" w:eastAsia="Times New Roman"/>
        </w:rPr>
        <w:t xml:space="preserve">. Stečajnog zakona u sudskoj pisarnici sa danom </w:t>
      </w:r>
      <w:r>
        <w:rPr>
          <w:rFonts w:cs="Times New Roman" w:eastAsia="Times New Roman"/>
        </w:rPr>
        <w:t>5. rujna</w:t>
      </w:r>
      <w:r w:rsidRPr="00B34E6D">
        <w:rPr>
          <w:rFonts w:cs="Times New Roman" w:eastAsia="Times New Roman"/>
        </w:rPr>
        <w:t xml:space="preserve"> 2017. godine izložene</w:t>
      </w:r>
      <w:r w:rsidRPr="00B34E6D">
        <w:rPr>
          <w:rFonts w:cs="Times New Roman" w:eastAsia="Calibri"/>
        </w:rPr>
        <w:t xml:space="preserve"> </w:t>
      </w:r>
      <w:r w:rsidRPr="00B34E6D">
        <w:rPr>
          <w:rFonts w:cs="Times New Roman"/>
        </w:rPr>
        <w:t xml:space="preserve">tablica prijavljenih i ispitanih tražbina vjerovnika razlučnih prava i izlučnih prava, </w:t>
      </w:r>
      <w:r w:rsidRPr="00B34E6D">
        <w:rPr>
          <w:rFonts w:cs="Times New Roman" w:eastAsia="Times New Roman"/>
        </w:rPr>
        <w:t xml:space="preserve">na uvid svim sudionicima do održavanja ispitnog ročišta. Iste isprave objavljene su na mrežnoj stranici e-Oglasna ploča sudova dana </w:t>
      </w:r>
      <w:r>
        <w:rPr>
          <w:rFonts w:cs="Times New Roman" w:eastAsia="Times New Roman"/>
        </w:rPr>
        <w:t>4. rujna</w:t>
      </w:r>
      <w:r w:rsidRPr="00B34E6D">
        <w:rPr>
          <w:rFonts w:cs="Times New Roman" w:eastAsia="Times New Roman"/>
        </w:rPr>
        <w:t xml:space="preserve"> 2017. godine.</w:t>
      </w:r>
    </w:p>
    <w:p w:rsidRDefault="00B15C7A" w:rsidP="006C2C5B" w:rsidR="00B15C7A" w:rsidRPr="00B34E6D">
      <w:pPr>
        <w:spacing w:after="0" w:before="200"/>
        <w:ind w:firstLine="720"/>
        <w:jc w:val="both"/>
        <w:rPr>
          <w:rFonts w:cs="Times New Roman" w:eastAsia="Times New Roman"/>
        </w:rPr>
      </w:pPr>
      <w:r>
        <w:rPr>
          <w:rFonts w:cs="Times New Roman" w:eastAsia="Times New Roman"/>
        </w:rPr>
        <w:lastRenderedPageBreak/>
        <w:t xml:space="preserve">Nadalje, utvrđuje se da je dana 12. rujna 2017. godine zaprimljena ispravljena tablica ispitanih tražbina, koja je istog dana objavljena na </w:t>
      </w:r>
      <w:r w:rsidRPr="00B15C7A">
        <w:rPr>
          <w:rFonts w:cs="Times New Roman" w:eastAsia="Times New Roman"/>
        </w:rPr>
        <w:t>mrežnoj stranici e-Oglasna ploča sudova</w:t>
      </w:r>
      <w:r>
        <w:rPr>
          <w:rFonts w:cs="Times New Roman" w:eastAsia="Times New Roman"/>
        </w:rPr>
        <w:t>.</w:t>
      </w:r>
    </w:p>
    <w:p w:rsidRDefault="006C2C5B" w:rsidP="006C2C5B" w:rsidR="006C2C5B" w:rsidRPr="00B34E6D">
      <w:pPr>
        <w:spacing w:after="0" w:before="200"/>
        <w:ind w:firstLine="709"/>
        <w:jc w:val="both"/>
        <w:rPr>
          <w:rFonts w:cs="Times New Roman" w:eastAsia="Times New Roman"/>
        </w:rPr>
      </w:pPr>
      <w:r w:rsidRPr="00B34E6D">
        <w:rPr>
          <w:rFonts w:cs="Times New Roman" w:eastAsia="Times New Roman"/>
        </w:rPr>
        <w:t>Slijedom svega naprijed navedenog, stečajna sutkinja utvrđuje kako je predmet ovog ispitnog ročišta ispitivanje prijava tražbina stečajnih vjerovnika i to kako slijedi:</w:t>
      </w:r>
    </w:p>
    <w:p w:rsidRDefault="006C2C5B" w:rsidP="00571DCD" w:rsidR="006C2C5B" w:rsidRPr="00B34E6D">
      <w:pPr>
        <w:spacing w:after="200" w:before="600"/>
        <w:ind w:firstLine="720"/>
        <w:jc w:val="both"/>
        <w:rPr>
          <w:rFonts w:cs="Times New Roman" w:eastAsia="Times New Roman"/>
        </w:rPr>
      </w:pPr>
      <w:r w:rsidRPr="00B34E6D">
        <w:rPr>
          <w:rFonts w:cs="Times New Roman" w:eastAsia="Times New Roman"/>
        </w:rPr>
        <w:t>A) PRVI VIŠI ISPLATNI RED:</w:t>
      </w:r>
    </w:p>
    <w:tbl>
      <w:tblPr>
        <w:tblW w:type="auto" w:w="0"/>
        <w:jc w:val="center"/>
        <w:tblLook w:val="04A0" w:noVBand="1" w:noHBand="0" w:lastColumn="0" w:firstColumn="1" w:lastRow="0" w:firstRow="1"/>
      </w:tblPr>
      <w:tblGrid>
        <w:gridCol w:w="729"/>
        <w:gridCol w:w="2241"/>
        <w:gridCol w:w="1536"/>
        <w:gridCol w:w="2406"/>
        <w:gridCol w:w="2377"/>
      </w:tblGrid>
      <w:tr w:rsidTr="00395749" w:rsidR="006C2C5B" w:rsidRPr="00B34E6D">
        <w:trPr>
          <w:trHeight w:val="789"/>
          <w:jc w:val="center"/>
        </w:trPr>
        <w:tc>
          <w:tcPr>
            <w:tcW w:type="auto" w:w="0"/>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R. br.</w:t>
            </w:r>
          </w:p>
        </w:tc>
        <w:tc>
          <w:tcPr>
            <w:tcW w:type="auto" w:w="0"/>
            <w:tcBorders>
              <w:top w:space="0" w:sz="4" w:color="auto" w:val="single"/>
              <w:left w:val="nil"/>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Vjerovnik</w:t>
            </w:r>
          </w:p>
        </w:tc>
        <w:tc>
          <w:tcPr>
            <w:tcW w:type="auto" w:w="0"/>
            <w:tcBorders>
              <w:top w:space="0" w:sz="4" w:color="auto" w:val="single"/>
              <w:left w:val="nil"/>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OIB</w:t>
            </w:r>
          </w:p>
        </w:tc>
        <w:tc>
          <w:tcPr>
            <w:tcW w:type="dxa" w:w="2406"/>
            <w:tcBorders>
              <w:top w:space="0" w:sz="4" w:color="auto" w:val="single"/>
              <w:left w:val="nil"/>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Osnov</w:t>
            </w:r>
          </w:p>
        </w:tc>
        <w:tc>
          <w:tcPr>
            <w:tcW w:type="dxa" w:w="2377"/>
            <w:tcBorders>
              <w:top w:space="0" w:sz="4" w:color="auto" w:val="single"/>
              <w:left w:val="nil"/>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Iznos prijavljene tražbine u kn</w:t>
            </w:r>
          </w:p>
        </w:tc>
      </w:tr>
      <w:tr w:rsidTr="00395749" w:rsidR="00B15C7A" w:rsidRPr="00B34E6D">
        <w:trPr>
          <w:trHeight w:val="962"/>
          <w:jc w:val="center"/>
        </w:trPr>
        <w:tc>
          <w:tcPr>
            <w:tcW w:type="auto" w:w="0"/>
            <w:tcBorders>
              <w:top w:space="0" w:sz="4" w:color="auto" w:val="single"/>
              <w:left w:space="0" w:sz="4" w:color="auto" w:val="single"/>
              <w:bottom w:space="0" w:sz="4" w:color="auto" w:val="single"/>
              <w:right w:space="0" w:sz="4" w:color="auto" w:val="single"/>
            </w:tcBorders>
            <w:vAlign w:val="center"/>
            <w:hideMark/>
          </w:tcPr>
          <w:p w:rsidRDefault="00B15C7A" w:rsidP="00395749" w:rsidR="00B15C7A" w:rsidRPr="00B34E6D">
            <w:pPr>
              <w:spacing w:lineRule="auto" w:line="276" w:after="0"/>
              <w:jc w:val="center"/>
              <w:rPr>
                <w:rFonts w:cs="Times New Roman" w:eastAsia="Times New Roman"/>
                <w:lang w:eastAsia="hr-HR"/>
              </w:rPr>
            </w:pPr>
            <w:r w:rsidRPr="00B34E6D">
              <w:rPr>
                <w:rFonts w:cs="Times New Roman" w:eastAsia="Times New Roman"/>
                <w:lang w:eastAsia="hr-HR"/>
              </w:rPr>
              <w:t>1.</w:t>
            </w:r>
          </w:p>
        </w:tc>
        <w:tc>
          <w:tcPr>
            <w:tcW w:type="auto" w:w="0"/>
            <w:tcBorders>
              <w:top w:space="0" w:sz="4" w:color="auto" w:val="single"/>
              <w:left w:val="nil"/>
              <w:bottom w:space="0" w:sz="4" w:color="auto" w:val="single"/>
              <w:right w:space="0" w:sz="4" w:color="auto" w:val="single"/>
            </w:tcBorders>
            <w:vAlign w:val="center"/>
          </w:tcPr>
          <w:p w:rsidRDefault="00B15C7A" w:rsidP="00524B70" w:rsidR="00B15C7A" w:rsidRPr="00B34E6D">
            <w:pPr>
              <w:spacing w:lineRule="auto" w:line="276" w:after="0"/>
              <w:jc w:val="center"/>
            </w:pPr>
            <w:r w:rsidRPr="00B34E6D">
              <w:t>Republika Hrvatska</w:t>
            </w:r>
          </w:p>
          <w:p w:rsidRDefault="00B15C7A" w:rsidP="00524B70" w:rsidR="00B15C7A" w:rsidRPr="00B34E6D">
            <w:pPr>
              <w:spacing w:lineRule="auto" w:line="276" w:after="0"/>
              <w:jc w:val="center"/>
            </w:pPr>
            <w:r w:rsidRPr="00B34E6D">
              <w:t>Ministarstvo financija</w:t>
            </w:r>
          </w:p>
          <w:p w:rsidRDefault="00B15C7A" w:rsidP="00524B70" w:rsidR="00B15C7A" w:rsidRPr="00B34E6D">
            <w:pPr>
              <w:spacing w:lineRule="auto" w:line="276" w:after="0"/>
              <w:jc w:val="center"/>
            </w:pPr>
            <w:r w:rsidRPr="00B34E6D">
              <w:t>Porezna uprava</w:t>
            </w:r>
          </w:p>
        </w:tc>
        <w:tc>
          <w:tcPr>
            <w:tcW w:type="auto" w:w="0"/>
            <w:tcBorders>
              <w:top w:space="0" w:sz="4" w:color="auto" w:val="single"/>
              <w:left w:val="nil"/>
              <w:bottom w:space="0" w:sz="4" w:color="auto" w:val="single"/>
              <w:right w:space="0" w:sz="4" w:color="auto" w:val="single"/>
            </w:tcBorders>
            <w:vAlign w:val="center"/>
          </w:tcPr>
          <w:p w:rsidRDefault="00B15C7A" w:rsidP="00524B70" w:rsidR="00B15C7A"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18683136487</w:t>
            </w:r>
          </w:p>
        </w:tc>
        <w:tc>
          <w:tcPr>
            <w:tcW w:type="dxa" w:w="2406"/>
            <w:tcBorders>
              <w:top w:space="0" w:sz="4" w:color="auto" w:val="single"/>
              <w:left w:val="nil"/>
              <w:bottom w:space="0" w:sz="4" w:color="auto" w:val="single"/>
              <w:right w:space="0" w:sz="4" w:color="auto" w:val="single"/>
            </w:tcBorders>
            <w:vAlign w:val="center"/>
          </w:tcPr>
          <w:p w:rsidRDefault="00B15C7A" w:rsidP="00395749" w:rsidR="00B15C7A" w:rsidRPr="00B34E6D">
            <w:pPr>
              <w:spacing w:lineRule="auto" w:line="276" w:after="0"/>
              <w:jc w:val="center"/>
              <w:rPr>
                <w:rFonts w:cs="Times New Roman"/>
                <w:color w:val="000000"/>
              </w:rPr>
            </w:pPr>
            <w:r>
              <w:rPr>
                <w:rFonts w:cs="Times New Roman"/>
                <w:color w:val="000000"/>
              </w:rPr>
              <w:t>obvezni doprinosi iz i na plaće (bruto)</w:t>
            </w:r>
          </w:p>
        </w:tc>
        <w:tc>
          <w:tcPr>
            <w:tcW w:type="dxa" w:w="2377"/>
            <w:tcBorders>
              <w:top w:space="0" w:sz="4" w:color="auto" w:val="single"/>
              <w:left w:val="nil"/>
              <w:bottom w:space="0" w:sz="4" w:color="auto" w:val="single"/>
              <w:right w:space="0" w:sz="4" w:color="auto" w:val="single"/>
            </w:tcBorders>
            <w:vAlign w:val="center"/>
          </w:tcPr>
          <w:p w:rsidRDefault="00B15C7A" w:rsidP="00395749" w:rsidR="00B15C7A" w:rsidRPr="00B34E6D">
            <w:pPr>
              <w:spacing w:lineRule="auto" w:line="276" w:after="0"/>
              <w:jc w:val="center"/>
            </w:pPr>
            <w:r>
              <w:t>23.175,39</w:t>
            </w:r>
          </w:p>
        </w:tc>
      </w:tr>
    </w:tbl>
    <w:p w:rsidRDefault="006C2C5B" w:rsidP="00571DCD" w:rsidR="006C2C5B" w:rsidRPr="00B34E6D">
      <w:pPr>
        <w:spacing w:after="200" w:before="600"/>
        <w:ind w:firstLine="425" w:left="284"/>
        <w:rPr>
          <w:lang w:eastAsia="hr-HR"/>
        </w:rPr>
      </w:pPr>
      <w:r w:rsidRPr="00B34E6D">
        <w:rPr>
          <w:lang w:eastAsia="hr-HR"/>
        </w:rPr>
        <w:t>B) DRUGI VIŠI ISPLATNI RED</w:t>
      </w:r>
    </w:p>
    <w:tbl>
      <w:tblPr>
        <w:tblW w:type="auto" w:w="0"/>
        <w:jc w:val="center"/>
        <w:tblInd w:type="dxa" w:w="-8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53"/>
        <w:gridCol w:w="3119"/>
        <w:gridCol w:w="1701"/>
        <w:gridCol w:w="2345"/>
        <w:gridCol w:w="1296"/>
      </w:tblGrid>
      <w:tr w:rsidTr="002679BC" w:rsidR="002679BC" w:rsidRPr="00B34E6D">
        <w:trPr>
          <w:trHeight w:val="789"/>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R. br.</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Vjerovnik</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OIB</w:t>
            </w:r>
          </w:p>
        </w:tc>
        <w:tc>
          <w:tcPr>
            <w:tcW w:type="dxa" w:w="2345"/>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Osnov</w:t>
            </w:r>
          </w:p>
        </w:tc>
        <w:tc>
          <w:tcPr>
            <w:tcW w:type="dxa" w:w="124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Iznos prijavljene tražbine u kn</w:t>
            </w:r>
          </w:p>
        </w:tc>
      </w:tr>
      <w:tr w:rsidTr="002679BC" w:rsidR="002679BC" w:rsidRPr="00B34E6D">
        <w:trPr>
          <w:trHeight w:val="700"/>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1.</w:t>
            </w:r>
          </w:p>
        </w:tc>
        <w:tc>
          <w:tcPr>
            <w:tcW w:type="dxa" w:w="3119"/>
            <w:tcBorders>
              <w:top w:space="0" w:sz="4" w:color="auto" w:val="single"/>
              <w:left w:space="0" w:sz="4" w:color="auto" w:val="single"/>
              <w:bottom w:space="0" w:sz="4" w:color="auto" w:val="single"/>
              <w:right w:space="0" w:sz="4" w:color="auto" w:val="single"/>
            </w:tcBorders>
            <w:vAlign w:val="center"/>
          </w:tcPr>
          <w:p w:rsidRDefault="006C2C5B" w:rsidP="00395749" w:rsidR="006C2C5B" w:rsidRPr="00B34E6D">
            <w:pPr>
              <w:spacing w:lineRule="auto" w:line="276" w:after="0"/>
              <w:jc w:val="center"/>
            </w:pPr>
            <w:r w:rsidRPr="00B34E6D">
              <w:t>Republika Hrvatska</w:t>
            </w:r>
          </w:p>
          <w:p w:rsidRDefault="006C2C5B" w:rsidP="00395749" w:rsidR="006C2C5B" w:rsidRPr="00B34E6D">
            <w:pPr>
              <w:spacing w:lineRule="auto" w:line="276" w:after="0"/>
              <w:jc w:val="center"/>
            </w:pPr>
            <w:r w:rsidRPr="00B34E6D">
              <w:t>Ministarstvo financija</w:t>
            </w:r>
          </w:p>
          <w:p w:rsidRDefault="006C2C5B" w:rsidP="00395749" w:rsidR="006C2C5B" w:rsidRPr="00B34E6D">
            <w:pPr>
              <w:spacing w:lineRule="auto" w:line="276" w:after="0"/>
              <w:jc w:val="center"/>
            </w:pPr>
            <w:r w:rsidRPr="00B34E6D">
              <w:t>Porezna uprava</w:t>
            </w:r>
          </w:p>
        </w:tc>
        <w:tc>
          <w:tcPr>
            <w:tcW w:type="dxa" w:w="1701"/>
            <w:tcBorders>
              <w:top w:space="0" w:sz="4" w:color="auto" w:val="single"/>
              <w:left w:space="0" w:sz="4" w:color="auto" w:val="single"/>
              <w:bottom w:space="0" w:sz="4" w:color="auto" w:val="single"/>
              <w:right w:space="0" w:sz="4" w:color="auto" w:val="single"/>
            </w:tcBorders>
            <w:vAlign w:val="center"/>
          </w:tcPr>
          <w:p w:rsidRDefault="006C2C5B" w:rsidP="00395749" w:rsidR="006C2C5B"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18683136487</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pPr>
            <w:r>
              <w:t>porezi, članarine</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B15C7A" w:rsidR="00716823" w:rsidRPr="00B34E6D">
            <w:pPr>
              <w:spacing w:lineRule="auto" w:line="276" w:after="0"/>
              <w:jc w:val="center"/>
              <w:rPr>
                <w:rFonts w:cs="Times New Roman" w:eastAsia="Times New Roman"/>
                <w:color w:val="000000"/>
                <w:lang w:eastAsia="hr-HR"/>
              </w:rPr>
            </w:pPr>
            <w:r>
              <w:rPr>
                <w:rFonts w:cs="Times New Roman" w:eastAsia="Times New Roman"/>
                <w:color w:val="000000"/>
                <w:lang w:eastAsia="hr-HR"/>
              </w:rPr>
              <w:t>60.277,19</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2.</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rsidRPr="003B0A14">
            <w:pPr>
              <w:spacing w:after="0"/>
              <w:jc w:val="center"/>
            </w:pPr>
            <w:r>
              <w:t>Vipnet d.o.o. Zagreb</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29524210204</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usluge</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22.597,17</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3.</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rsidRPr="003B0A14">
            <w:pPr>
              <w:spacing w:after="0"/>
              <w:jc w:val="center"/>
            </w:pPr>
            <w:r>
              <w:t>HEP Elektra d.o.o. Zagreb</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43965974818</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električna energija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26.453,82</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4.</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rsidRPr="003B0A14">
            <w:pPr>
              <w:spacing w:after="0"/>
              <w:jc w:val="center"/>
            </w:pPr>
            <w:r>
              <w:t>Turistička zajednica općine Okrug Gornji</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86024679655</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boravišna pristojba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14.418,62</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5.</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pPr>
              <w:spacing w:after="0"/>
              <w:jc w:val="center"/>
            </w:pPr>
            <w:r>
              <w:t>Hrvatsko društvo skladatelja</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56668956985</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naknada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1.784,80</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6.</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Allianz Zagreb d.d. Zagreb</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23759810849</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polica osiguranja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1.470,60</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tcPr>
          <w:p w:rsidRDefault="002679BC" w:rsidP="00395749" w:rsidR="002679BC" w:rsidRPr="00B34E6D">
            <w:pPr>
              <w:spacing w:lineRule="auto" w:line="276" w:after="0"/>
              <w:jc w:val="center"/>
              <w:rPr>
                <w:rFonts w:cs="Times New Roman" w:eastAsia="Times New Roman"/>
                <w:lang w:eastAsia="hr-HR"/>
              </w:rPr>
            </w:pPr>
            <w:r>
              <w:rPr>
                <w:rFonts w:cs="Times New Roman" w:eastAsia="Times New Roman"/>
                <w:lang w:eastAsia="hr-HR"/>
              </w:rPr>
              <w:t>7.</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2679BC">
            <w:pPr>
              <w:spacing w:lineRule="auto" w:line="276" w:after="0"/>
              <w:jc w:val="center"/>
              <w:rPr>
                <w:rFonts w:cs="Times New Roman"/>
              </w:rPr>
            </w:pPr>
            <w:r>
              <w:rPr>
                <w:rFonts w:cs="Times New Roman"/>
              </w:rPr>
              <w:t>Hrvatska radiotelevizija</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2679BC">
            <w:pPr>
              <w:spacing w:lineRule="auto" w:line="276" w:after="0"/>
              <w:jc w:val="center"/>
              <w:rPr>
                <w:rFonts w:cs="Times New Roman"/>
              </w:rPr>
            </w:pPr>
            <w:r>
              <w:rPr>
                <w:rFonts w:cs="Times New Roman"/>
              </w:rPr>
              <w:t>68419124305</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2679BC">
            <w:pPr>
              <w:spacing w:lineRule="auto" w:line="276" w:after="0"/>
              <w:jc w:val="center"/>
              <w:rPr>
                <w:rFonts w:cs="Times New Roman"/>
              </w:rPr>
            </w:pPr>
            <w:r>
              <w:rPr>
                <w:rFonts w:cs="Times New Roman"/>
              </w:rPr>
              <w:t>rtv pristojba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2679BC" w:rsidRPr="00B34E6D">
            <w:pPr>
              <w:spacing w:lineRule="auto" w:line="276" w:after="0"/>
              <w:jc w:val="center"/>
              <w:rPr>
                <w:rFonts w:cs="Times New Roman"/>
              </w:rPr>
            </w:pPr>
            <w:r>
              <w:rPr>
                <w:rFonts w:cs="Times New Roman"/>
              </w:rPr>
              <w:t>2.123,99</w:t>
            </w:r>
          </w:p>
        </w:tc>
      </w:tr>
      <w:tr w:rsidTr="00B144D3" w:rsidR="002679BC" w:rsidRPr="00B34E6D">
        <w:trPr>
          <w:trHeight w:val="616"/>
          <w:jc w:val="center"/>
        </w:trPr>
        <w:tc>
          <w:tcPr>
            <w:tcW w:type="dxa" w:w="7918"/>
            <w:gridSpan w:val="4"/>
            <w:tcBorders>
              <w:top w:space="0" w:sz="4" w:color="auto" w:val="single"/>
              <w:left w:space="0" w:sz="4" w:color="auto" w:val="single"/>
              <w:bottom w:space="0" w:sz="4" w:color="auto" w:val="single"/>
              <w:right w:space="0" w:sz="4" w:color="auto" w:val="single"/>
            </w:tcBorders>
            <w:vAlign w:val="center"/>
          </w:tcPr>
          <w:p w:rsidRDefault="002679BC" w:rsidP="00395749" w:rsidR="002679BC">
            <w:pPr>
              <w:spacing w:lineRule="auto" w:line="276" w:after="0"/>
              <w:jc w:val="center"/>
              <w:rPr>
                <w:rFonts w:cs="Times New Roman"/>
              </w:rPr>
            </w:pPr>
            <w:r w:rsidRPr="002679BC">
              <w:rPr>
                <w:rFonts w:cs="Times New Roman"/>
              </w:rPr>
              <w:t>UKUPNO</w:t>
            </w:r>
            <w:r>
              <w:rPr>
                <w:rFonts w:cs="Times New Roman"/>
              </w:rPr>
              <w:t>:</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2679BC" w:rsidRPr="00B34E6D">
            <w:pPr>
              <w:spacing w:lineRule="auto" w:line="276" w:after="0"/>
              <w:jc w:val="center"/>
              <w:rPr>
                <w:rFonts w:cs="Times New Roman"/>
              </w:rPr>
            </w:pPr>
            <w:r>
              <w:rPr>
                <w:rFonts w:cs="Times New Roman"/>
              </w:rPr>
              <w:t>129.126,19</w:t>
            </w:r>
          </w:p>
        </w:tc>
      </w:tr>
    </w:tbl>
    <w:p w:rsidRDefault="006C2C5B" w:rsidP="002679BC" w:rsidR="006C2C5B" w:rsidRPr="00B34E6D">
      <w:pPr>
        <w:spacing w:after="0" w:before="300"/>
        <w:ind w:firstLine="720"/>
        <w:jc w:val="both"/>
        <w:rPr>
          <w:rFonts w:cs="Times New Roman" w:eastAsia="Times New Roman"/>
        </w:rPr>
      </w:pPr>
      <w:r>
        <w:rPr>
          <w:rFonts w:cs="Times New Roman" w:eastAsia="Times New Roman"/>
        </w:rPr>
        <w:t>Poziva se stečajni</w:t>
      </w:r>
      <w:r w:rsidRPr="00B34E6D">
        <w:rPr>
          <w:rFonts w:cs="Times New Roman" w:eastAsia="Times New Roman"/>
        </w:rPr>
        <w:t xml:space="preserve"> upravitelj da se izričito izjasni o tome priznaje li ili osporava navedene prijave tražbina koje se ispituju na ovom ispitnom ročištu. </w:t>
      </w:r>
    </w:p>
    <w:p w:rsidRDefault="006C2C5B" w:rsidP="006C2C5B" w:rsidR="006C2C5B" w:rsidRPr="00B34E6D">
      <w:pPr>
        <w:spacing w:after="0" w:before="200"/>
        <w:ind w:firstLine="720"/>
        <w:jc w:val="both"/>
        <w:rPr>
          <w:rFonts w:cs="Times New Roman" w:eastAsia="Times New Roman"/>
        </w:rPr>
      </w:pPr>
      <w:r>
        <w:rPr>
          <w:rFonts w:cs="Times New Roman" w:eastAsia="Times New Roman"/>
        </w:rPr>
        <w:lastRenderedPageBreak/>
        <w:t xml:space="preserve">Stečajni upravitelj </w:t>
      </w:r>
      <w:r w:rsidR="002679BC">
        <w:rPr>
          <w:rFonts w:cs="Times New Roman" w:eastAsia="Times New Roman"/>
        </w:rPr>
        <w:t>Marko Lonac</w:t>
      </w:r>
      <w:r w:rsidRPr="00B34E6D">
        <w:rPr>
          <w:rFonts w:cs="Times New Roman" w:eastAsia="Times New Roman"/>
        </w:rPr>
        <w:t xml:space="preserve"> izjavljuje da </w:t>
      </w:r>
      <w:r>
        <w:rPr>
          <w:rFonts w:cs="Times New Roman" w:eastAsia="Times New Roman"/>
        </w:rPr>
        <w:t>jedinu pr</w:t>
      </w:r>
      <w:r w:rsidRPr="00B34E6D">
        <w:rPr>
          <w:rFonts w:cs="Times New Roman" w:eastAsia="Times New Roman"/>
        </w:rPr>
        <w:t>ijavljen</w:t>
      </w:r>
      <w:r>
        <w:rPr>
          <w:rFonts w:cs="Times New Roman" w:eastAsia="Times New Roman"/>
        </w:rPr>
        <w:t>u</w:t>
      </w:r>
      <w:r w:rsidRPr="00B34E6D">
        <w:rPr>
          <w:rFonts w:cs="Times New Roman" w:eastAsia="Times New Roman"/>
        </w:rPr>
        <w:t xml:space="preserve"> tražbin</w:t>
      </w:r>
      <w:r>
        <w:rPr>
          <w:rFonts w:cs="Times New Roman" w:eastAsia="Times New Roman"/>
        </w:rPr>
        <w:t xml:space="preserve">u </w:t>
      </w:r>
      <w:r w:rsidRPr="00B34E6D">
        <w:rPr>
          <w:rFonts w:cs="Times New Roman" w:eastAsia="Times New Roman"/>
        </w:rPr>
        <w:t>I. višeg isplatnog reda</w:t>
      </w:r>
      <w:r>
        <w:rPr>
          <w:rFonts w:cs="Times New Roman" w:eastAsia="Times New Roman"/>
        </w:rPr>
        <w:t>, kao i sve prijavljene tražbine II. višeg isplatnog reda, a koje su predmet ispitivanja na današnjem ročištu,</w:t>
      </w:r>
      <w:r w:rsidRPr="00B34E6D">
        <w:rPr>
          <w:rFonts w:cs="Times New Roman" w:eastAsia="Times New Roman"/>
        </w:rPr>
        <w:t xml:space="preserve"> </w:t>
      </w:r>
      <w:r>
        <w:rPr>
          <w:rFonts w:cs="Times New Roman" w:eastAsia="Times New Roman"/>
        </w:rPr>
        <w:t>priznaje u cijelosti.</w:t>
      </w:r>
      <w:r w:rsidRPr="00B34E6D">
        <w:rPr>
          <w:rFonts w:cs="Times New Roman" w:eastAsia="Times New Roman"/>
        </w:rPr>
        <w:t xml:space="preserve"> </w:t>
      </w:r>
    </w:p>
    <w:p w:rsidRDefault="006C2C5B" w:rsidP="006C2C5B" w:rsidR="006C2C5B">
      <w:pPr>
        <w:spacing w:after="0" w:before="200"/>
        <w:ind w:firstLine="709"/>
        <w:jc w:val="both"/>
        <w:rPr>
          <w:rFonts w:cs="Times New Roman" w:eastAsia="Times New Roman"/>
        </w:rPr>
      </w:pPr>
      <w:r>
        <w:rPr>
          <w:rFonts w:cs="Times New Roman" w:eastAsia="Times New Roman"/>
        </w:rPr>
        <w:t>Stečajni</w:t>
      </w:r>
      <w:r w:rsidRPr="00B34E6D">
        <w:rPr>
          <w:rFonts w:cs="Times New Roman" w:eastAsia="Times New Roman"/>
        </w:rPr>
        <w:t xml:space="preserve"> upravitelj navodi da više tražbina za ispitivanje na ovom ročištu nema</w:t>
      </w:r>
      <w:r>
        <w:rPr>
          <w:rFonts w:cs="Times New Roman" w:eastAsia="Times New Roman"/>
        </w:rPr>
        <w:t xml:space="preserve">. </w:t>
      </w:r>
    </w:p>
    <w:p w:rsidRDefault="006C2C5B" w:rsidP="006C2C5B" w:rsidR="006C2C5B" w:rsidRPr="00B34E6D">
      <w:pPr>
        <w:spacing w:after="0" w:before="200"/>
        <w:jc w:val="both"/>
        <w:rPr>
          <w:rFonts w:cs="Times New Roman" w:eastAsia="Times New Roman"/>
        </w:rPr>
      </w:pPr>
      <w:r>
        <w:rPr>
          <w:rFonts w:cs="Times New Roman" w:eastAsia="Times New Roman"/>
        </w:rPr>
        <w:tab/>
      </w:r>
      <w:r w:rsidRPr="00B34E6D">
        <w:rPr>
          <w:rFonts w:cs="Times New Roman" w:eastAsia="Times New Roman"/>
        </w:rPr>
        <w:t>Prisutn</w:t>
      </w:r>
      <w:r w:rsidR="00B15C7A">
        <w:rPr>
          <w:rFonts w:cs="Times New Roman" w:eastAsia="Times New Roman"/>
        </w:rPr>
        <w:t>om vjerovniku</w:t>
      </w:r>
      <w:r w:rsidRPr="00B34E6D">
        <w:rPr>
          <w:rFonts w:cs="Times New Roman" w:eastAsia="Times New Roman"/>
        </w:rPr>
        <w:t xml:space="preserve"> se ukazuje na odredbe Stečajnog zakona, prema kojima svaki vjerovnik može osporiti prijavu tražbine drugog stečaj</w:t>
      </w:r>
      <w:r>
        <w:rPr>
          <w:rFonts w:cs="Times New Roman" w:eastAsia="Times New Roman"/>
        </w:rPr>
        <w:t>nog vjerovnika koju je priznao stečajni</w:t>
      </w:r>
      <w:r w:rsidRPr="00B34E6D">
        <w:rPr>
          <w:rFonts w:cs="Times New Roman" w:eastAsia="Times New Roman"/>
        </w:rPr>
        <w:t xml:space="preserve"> upravitelj.</w:t>
      </w:r>
    </w:p>
    <w:p w:rsidRDefault="006C2C5B" w:rsidP="006C2C5B" w:rsidR="006C2C5B" w:rsidRPr="00B34E6D">
      <w:pPr>
        <w:spacing w:after="0" w:before="200"/>
        <w:ind w:firstLine="709"/>
        <w:jc w:val="both"/>
        <w:rPr>
          <w:rFonts w:cs="Times New Roman" w:eastAsia="Times New Roman"/>
        </w:rPr>
      </w:pPr>
      <w:r w:rsidRPr="00B34E6D">
        <w:rPr>
          <w:rFonts w:cs="Times New Roman" w:eastAsia="Times New Roman"/>
        </w:rPr>
        <w:t>Ut</w:t>
      </w:r>
      <w:r w:rsidR="00B15C7A">
        <w:rPr>
          <w:rFonts w:cs="Times New Roman" w:eastAsia="Times New Roman"/>
        </w:rPr>
        <w:t>vrđuje se da prisutni vjerovnik ne osporava</w:t>
      </w:r>
      <w:r w:rsidRPr="00B34E6D">
        <w:rPr>
          <w:rFonts w:cs="Times New Roman" w:eastAsia="Times New Roman"/>
        </w:rPr>
        <w:t xml:space="preserve"> prijave tražbina stečajnih vjerovnika koje je na današnjem ročištu prizna</w:t>
      </w:r>
      <w:r>
        <w:rPr>
          <w:rFonts w:cs="Times New Roman" w:eastAsia="Times New Roman"/>
        </w:rPr>
        <w:t>o</w:t>
      </w:r>
      <w:r w:rsidRPr="00B34E6D">
        <w:rPr>
          <w:rFonts w:cs="Times New Roman" w:eastAsia="Times New Roman"/>
        </w:rPr>
        <w:t xml:space="preserve"> stečajn</w:t>
      </w:r>
      <w:r>
        <w:rPr>
          <w:rFonts w:cs="Times New Roman" w:eastAsia="Times New Roman"/>
        </w:rPr>
        <w:t>i</w:t>
      </w:r>
      <w:r w:rsidRPr="00B34E6D">
        <w:rPr>
          <w:rFonts w:cs="Times New Roman" w:eastAsia="Times New Roman"/>
        </w:rPr>
        <w:t xml:space="preserve"> upravitelj.</w:t>
      </w:r>
    </w:p>
    <w:p w:rsidRDefault="006C2C5B" w:rsidP="006C2C5B" w:rsidR="006C2C5B" w:rsidRPr="00B34E6D">
      <w:pPr>
        <w:spacing w:after="0" w:before="200"/>
        <w:ind w:firstLine="709"/>
        <w:jc w:val="both"/>
        <w:rPr>
          <w:rFonts w:cs="Times New Roman" w:eastAsia="Times New Roman"/>
        </w:rPr>
      </w:pPr>
      <w:r w:rsidRPr="00B34E6D">
        <w:rPr>
          <w:rFonts w:cs="Times New Roman" w:eastAsia="Times New Roman"/>
        </w:rPr>
        <w:t>Pitanja i primjedbi vezanih za ispitno ročište nema.</w:t>
      </w:r>
    </w:p>
    <w:p w:rsidRDefault="006C2C5B" w:rsidP="006C2C5B" w:rsidR="006C2C5B" w:rsidRPr="00B34E6D">
      <w:pPr>
        <w:spacing w:after="0" w:before="300"/>
        <w:ind w:firstLine="720" w:left="720"/>
        <w:jc w:val="both"/>
        <w:rPr>
          <w:rFonts w:cs="Times New Roman" w:eastAsia="Times New Roman"/>
        </w:rPr>
      </w:pPr>
      <w:r w:rsidRPr="00B34E6D">
        <w:rPr>
          <w:rFonts w:cs="Times New Roman" w:eastAsia="Times New Roman"/>
        </w:rPr>
        <w:t xml:space="preserve">Sudac donosi </w:t>
      </w:r>
    </w:p>
    <w:p w:rsidRDefault="006C2C5B" w:rsidP="006C2C5B" w:rsidR="006C2C5B" w:rsidRPr="00B34E6D">
      <w:pPr>
        <w:spacing w:after="0"/>
        <w:jc w:val="both"/>
        <w:rPr>
          <w:rFonts w:cs="Times New Roman" w:eastAsia="Times New Roman"/>
        </w:rPr>
      </w:pPr>
    </w:p>
    <w:p w:rsidRDefault="006C2C5B" w:rsidP="006C2C5B" w:rsidR="006C2C5B" w:rsidRPr="00B34E6D">
      <w:pPr>
        <w:spacing w:after="0"/>
        <w:jc w:val="center"/>
        <w:rPr>
          <w:rFonts w:cs="Times New Roman" w:eastAsia="Times New Roman"/>
        </w:rPr>
      </w:pPr>
      <w:r w:rsidRPr="00B34E6D">
        <w:rPr>
          <w:rFonts w:cs="Times New Roman" w:eastAsia="Times New Roman"/>
        </w:rPr>
        <w:t xml:space="preserve">z a k l j u č a k </w:t>
      </w:r>
    </w:p>
    <w:p w:rsidRDefault="006C2C5B" w:rsidP="006C2C5B" w:rsidR="006C2C5B" w:rsidRPr="00B34E6D">
      <w:pPr>
        <w:spacing w:after="0" w:before="300"/>
        <w:ind w:firstLine="720"/>
        <w:jc w:val="both"/>
        <w:rPr>
          <w:rFonts w:cs="Times New Roman" w:eastAsia="Times New Roman"/>
        </w:rPr>
      </w:pPr>
      <w:r>
        <w:rPr>
          <w:rFonts w:cs="Times New Roman" w:eastAsia="Times New Roman"/>
        </w:rPr>
        <w:t>Sukladno izjašnjenju stečajnog upravitelja</w:t>
      </w:r>
      <w:r w:rsidRPr="00B34E6D">
        <w:rPr>
          <w:rFonts w:cs="Times New Roman" w:eastAsia="Times New Roman"/>
        </w:rPr>
        <w:t xml:space="preserve"> stečajna sutkinja izradit će tablicu ispitanih tražbina te donijeti rješenje o tome u kojem su iznosu i u kojem isplatnom redu utvrđene pojedine tražbine.</w:t>
      </w:r>
    </w:p>
    <w:p w:rsidRDefault="006C2C5B" w:rsidP="006C2C5B" w:rsidR="006C2C5B" w:rsidRPr="00B34E6D">
      <w:pPr>
        <w:spacing w:after="0" w:before="200"/>
        <w:ind w:firstLine="720"/>
        <w:jc w:val="both"/>
        <w:rPr>
          <w:rFonts w:cs="Times New Roman" w:eastAsia="Times New Roman"/>
        </w:rPr>
      </w:pPr>
      <w:r w:rsidRPr="00B34E6D">
        <w:rPr>
          <w:rFonts w:cs="Times New Roman" w:eastAsia="Times New Roman"/>
        </w:rPr>
        <w:t>Pisani otpravak ovog rješenja dostavit će se stečajno</w:t>
      </w:r>
      <w:r>
        <w:rPr>
          <w:rFonts w:cs="Times New Roman" w:eastAsia="Times New Roman"/>
        </w:rPr>
        <w:t>m</w:t>
      </w:r>
      <w:r w:rsidRPr="00B34E6D">
        <w:rPr>
          <w:rFonts w:cs="Times New Roman" w:eastAsia="Times New Roman"/>
        </w:rPr>
        <w:t xml:space="preserve"> upravitelj</w:t>
      </w:r>
      <w:r>
        <w:rPr>
          <w:rFonts w:cs="Times New Roman" w:eastAsia="Times New Roman"/>
        </w:rPr>
        <w:t>u</w:t>
      </w:r>
      <w:r w:rsidRPr="00B34E6D">
        <w:rPr>
          <w:rFonts w:cs="Times New Roman" w:eastAsia="Times New Roman"/>
        </w:rPr>
        <w:t xml:space="preserve"> i istaknuti na mrežnoj stranici e-Oglasna ploča sudova. </w:t>
      </w:r>
    </w:p>
    <w:p w:rsidRDefault="002679BC" w:rsidP="006C2C5B" w:rsidR="006C2C5B" w:rsidRPr="00B34E6D">
      <w:pPr>
        <w:spacing w:after="0" w:before="200"/>
        <w:ind w:firstLine="720"/>
        <w:rPr>
          <w:rFonts w:cs="Times New Roman" w:eastAsia="Times New Roman"/>
        </w:rPr>
      </w:pPr>
      <w:r>
        <w:rPr>
          <w:rFonts w:cs="Times New Roman" w:eastAsia="Times New Roman"/>
        </w:rPr>
        <w:t>Ispitno ročište dovršeno u 09</w:t>
      </w:r>
      <w:r w:rsidR="006C2C5B">
        <w:rPr>
          <w:rFonts w:cs="Times New Roman" w:eastAsia="Times New Roman"/>
        </w:rPr>
        <w:t>:15</w:t>
      </w:r>
      <w:r w:rsidR="006C2C5B" w:rsidRPr="00B34E6D">
        <w:rPr>
          <w:rFonts w:cs="Times New Roman" w:eastAsia="Times New Roman"/>
        </w:rPr>
        <w:t xml:space="preserve"> sati. </w:t>
      </w:r>
    </w:p>
    <w:p w:rsidRDefault="006C2C5B" w:rsidP="00571DCD" w:rsidR="006C2C5B" w:rsidRPr="00B34E6D">
      <w:pPr>
        <w:spacing w:after="500" w:before="600"/>
        <w:jc w:val="center"/>
        <w:rPr>
          <w:rFonts w:cs="Times New Roman" w:eastAsia="Times New Roman"/>
        </w:rPr>
      </w:pPr>
      <w:r w:rsidRPr="00B34E6D">
        <w:rPr>
          <w:rFonts w:cs="Times New Roman" w:eastAsia="Times New Roman"/>
        </w:rPr>
        <w:t>IZVJEŠTAJNO ROČIŠTE</w:t>
      </w:r>
    </w:p>
    <w:p w:rsidRDefault="006C2C5B" w:rsidP="006C2C5B" w:rsidR="006C2C5B" w:rsidRPr="00B34E6D">
      <w:pPr>
        <w:spacing w:after="0" w:before="100"/>
        <w:jc w:val="both"/>
        <w:rPr>
          <w:rFonts w:cs="Times New Roman" w:eastAsia="Times New Roman"/>
        </w:rPr>
      </w:pPr>
      <w:r w:rsidRPr="00B34E6D">
        <w:rPr>
          <w:rFonts w:cs="Times New Roman" w:eastAsia="Times New Roman"/>
        </w:rPr>
        <w:t>Nazočni od suda:</w:t>
      </w:r>
    </w:p>
    <w:p w:rsidRDefault="006C2C5B" w:rsidP="006C2C5B" w:rsidR="006C2C5B" w:rsidRPr="00B34E6D">
      <w:pPr>
        <w:spacing w:after="0"/>
        <w:jc w:val="both"/>
        <w:rPr>
          <w:rFonts w:cs="Times New Roman" w:eastAsia="Times New Roman"/>
        </w:rPr>
      </w:pPr>
      <w:r w:rsidRPr="00B34E6D">
        <w:rPr>
          <w:rFonts w:cs="Times New Roman" w:eastAsia="Times New Roman"/>
        </w:rPr>
        <w:t>Ana Golub Gruić, stečajna sutkinja</w:t>
      </w:r>
    </w:p>
    <w:p w:rsidRDefault="006C2C5B" w:rsidP="006C2C5B" w:rsidR="006C2C5B" w:rsidRPr="00B34E6D">
      <w:pPr>
        <w:spacing w:after="0"/>
        <w:jc w:val="both"/>
        <w:rPr>
          <w:rFonts w:cs="Times New Roman" w:eastAsia="Times New Roman"/>
        </w:rPr>
      </w:pPr>
      <w:r w:rsidRPr="00B34E6D">
        <w:rPr>
          <w:rFonts w:cs="Times New Roman" w:eastAsia="Times New Roman"/>
        </w:rPr>
        <w:t>Ana Jelaska, zapisničarka</w:t>
      </w:r>
    </w:p>
    <w:p w:rsidRDefault="006C2C5B" w:rsidP="006C2C5B" w:rsidR="006C2C5B" w:rsidRPr="00B34E6D">
      <w:pPr>
        <w:spacing w:after="0"/>
        <w:jc w:val="both"/>
        <w:rPr>
          <w:rFonts w:cs="Times New Roman" w:eastAsia="Times New Roman"/>
        </w:rPr>
      </w:pPr>
    </w:p>
    <w:p w:rsidRDefault="002679BC" w:rsidP="006C2C5B" w:rsidR="006C2C5B" w:rsidRPr="00B34E6D">
      <w:pPr>
        <w:spacing w:after="0"/>
        <w:jc w:val="both"/>
        <w:rPr>
          <w:rFonts w:cs="Times New Roman" w:eastAsia="Times New Roman"/>
        </w:rPr>
      </w:pPr>
      <w:r>
        <w:rPr>
          <w:rFonts w:cs="Times New Roman" w:eastAsia="Times New Roman"/>
        </w:rPr>
        <w:t>Početak u 09</w:t>
      </w:r>
      <w:r w:rsidR="006C2C5B" w:rsidRPr="00B34E6D">
        <w:rPr>
          <w:rFonts w:cs="Times New Roman" w:eastAsia="Times New Roman"/>
        </w:rPr>
        <w:t>:</w:t>
      </w:r>
      <w:r w:rsidR="006C2C5B">
        <w:rPr>
          <w:rFonts w:cs="Times New Roman" w:eastAsia="Times New Roman"/>
        </w:rPr>
        <w:t>15</w:t>
      </w:r>
      <w:r w:rsidR="006C2C5B" w:rsidRPr="00B34E6D">
        <w:rPr>
          <w:rFonts w:cs="Times New Roman" w:eastAsia="Times New Roman"/>
        </w:rPr>
        <w:t xml:space="preserve"> sati.</w:t>
      </w:r>
    </w:p>
    <w:p w:rsidRDefault="006C2C5B" w:rsidP="006C2C5B" w:rsidR="006C2C5B" w:rsidRPr="00B34E6D">
      <w:pPr>
        <w:spacing w:after="0" w:before="300"/>
        <w:jc w:val="both"/>
        <w:rPr>
          <w:rFonts w:cs="Times New Roman" w:eastAsia="Times New Roman"/>
        </w:rPr>
      </w:pPr>
      <w:r w:rsidRPr="00B34E6D">
        <w:rPr>
          <w:rFonts w:cs="Times New Roman" w:eastAsia="Times New Roman"/>
        </w:rPr>
        <w:t>Utvrđuje se da su pristupili:</w:t>
      </w:r>
    </w:p>
    <w:p w:rsidRDefault="006C2C5B" w:rsidP="006C2C5B" w:rsidR="006C2C5B" w:rsidRPr="00B34E6D">
      <w:pPr>
        <w:spacing w:after="0" w:before="50"/>
        <w:jc w:val="both"/>
        <w:rPr>
          <w:rFonts w:cs="Times New Roman" w:eastAsia="Times New Roman"/>
        </w:rPr>
      </w:pPr>
      <w:r>
        <w:rPr>
          <w:rFonts w:cs="Times New Roman" w:eastAsia="Times New Roman"/>
        </w:rPr>
        <w:t xml:space="preserve">- </w:t>
      </w:r>
      <w:r w:rsidR="002679BC">
        <w:rPr>
          <w:rFonts w:cs="Times New Roman" w:eastAsia="Times New Roman"/>
        </w:rPr>
        <w:t>Marko Lonac</w:t>
      </w:r>
      <w:r>
        <w:rPr>
          <w:rFonts w:cs="Times New Roman" w:eastAsia="Times New Roman"/>
        </w:rPr>
        <w:t>, stečajni upravitelj</w:t>
      </w:r>
    </w:p>
    <w:p w:rsidRDefault="00B15C7A" w:rsidP="006C2C5B" w:rsidR="006C2C5B" w:rsidRPr="00B34E6D">
      <w:pPr>
        <w:spacing w:after="0" w:before="300"/>
        <w:ind w:firstLine="709"/>
        <w:jc w:val="both"/>
        <w:rPr>
          <w:rFonts w:cs="Times New Roman" w:eastAsia="Times New Roman"/>
        </w:rPr>
      </w:pPr>
      <w:r>
        <w:rPr>
          <w:rFonts w:cs="Times New Roman" w:eastAsia="Times New Roman"/>
        </w:rPr>
        <w:t>Utvrđuje se da je</w:t>
      </w:r>
      <w:r w:rsidR="006C2C5B" w:rsidRPr="00B34E6D">
        <w:rPr>
          <w:rFonts w:cs="Times New Roman" w:eastAsia="Times New Roman"/>
        </w:rPr>
        <w:t xml:space="preserve"> na današnjem ročištu nazoč</w:t>
      </w:r>
      <w:r>
        <w:rPr>
          <w:rFonts w:cs="Times New Roman" w:eastAsia="Times New Roman"/>
        </w:rPr>
        <w:t>an vjerovnik</w:t>
      </w:r>
      <w:r w:rsidR="006C2C5B" w:rsidRPr="00B34E6D">
        <w:rPr>
          <w:rFonts w:cs="Times New Roman" w:eastAsia="Times New Roman"/>
        </w:rPr>
        <w:t xml:space="preserve"> koji </w:t>
      </w:r>
      <w:r>
        <w:rPr>
          <w:rFonts w:cs="Times New Roman" w:eastAsia="Times New Roman"/>
        </w:rPr>
        <w:t xml:space="preserve">je bio nazočan i </w:t>
      </w:r>
      <w:r w:rsidR="006C2C5B" w:rsidRPr="00B34E6D">
        <w:rPr>
          <w:rFonts w:cs="Times New Roman" w:eastAsia="Times New Roman"/>
        </w:rPr>
        <w:t>na ispitnom ročištu.</w:t>
      </w:r>
    </w:p>
    <w:p w:rsidRDefault="006C2C5B" w:rsidP="006C2C5B" w:rsidR="006C2C5B">
      <w:pPr>
        <w:spacing w:after="0" w:before="200"/>
        <w:ind w:firstLine="708"/>
        <w:jc w:val="both"/>
        <w:rPr>
          <w:rFonts w:cs="Times New Roman" w:eastAsia="Times New Roman"/>
        </w:rPr>
      </w:pPr>
      <w:r w:rsidRPr="00B34E6D">
        <w:rPr>
          <w:rFonts w:cs="Times New Roman" w:eastAsia="Times New Roman"/>
        </w:rPr>
        <w:t>Stečajna sutkinja otvara izvještajno ročište i objavljuje da je predmet današnjeg ročišta izvješće o gospodarskom stanju i položaju dužnika te o njegovim uzrocima, kao i donošenje odluka od značaja za provođenje stečajnog postupka.</w:t>
      </w:r>
    </w:p>
    <w:p w:rsidRDefault="006C2C5B" w:rsidP="006C2C5B" w:rsidR="006C2C5B" w:rsidRPr="008A7114">
      <w:pPr>
        <w:spacing w:after="0" w:before="200"/>
        <w:ind w:firstLine="708"/>
        <w:jc w:val="both"/>
      </w:pPr>
      <w:r>
        <w:rPr>
          <w:rFonts w:cs="Times New Roman" w:eastAsia="Times New Roman"/>
        </w:rPr>
        <w:t xml:space="preserve">Utvrđuje se da je dana </w:t>
      </w:r>
      <w:r w:rsidR="002679BC">
        <w:rPr>
          <w:rFonts w:cs="Times New Roman" w:eastAsia="Times New Roman"/>
        </w:rPr>
        <w:t>4. rujna</w:t>
      </w:r>
      <w:r>
        <w:rPr>
          <w:rFonts w:cs="Times New Roman" w:eastAsia="Times New Roman"/>
        </w:rPr>
        <w:t xml:space="preserve"> 2017. godine zaprimljeno izvješće stečajnog upravitelja o </w:t>
      </w:r>
      <w:r w:rsidRPr="009B4A6B">
        <w:rPr>
          <w:rFonts w:cs="Times New Roman" w:eastAsia="Times New Roman"/>
        </w:rPr>
        <w:t>gospodarskom položaju</w:t>
      </w:r>
      <w:r>
        <w:rPr>
          <w:rFonts w:cs="Times New Roman" w:eastAsia="Times New Roman"/>
        </w:rPr>
        <w:t xml:space="preserve"> stečajnog dužnika i</w:t>
      </w:r>
      <w:r w:rsidRPr="009B4A6B">
        <w:rPr>
          <w:rFonts w:cs="Times New Roman" w:eastAsia="Times New Roman"/>
        </w:rPr>
        <w:t xml:space="preserve"> njegovim uzrocima</w:t>
      </w:r>
      <w:r>
        <w:rPr>
          <w:rFonts w:cs="Times New Roman" w:eastAsia="Times New Roman"/>
        </w:rPr>
        <w:t xml:space="preserve">, zajedno sa </w:t>
      </w:r>
      <w:r>
        <w:t xml:space="preserve">predračunom </w:t>
      </w:r>
      <w:r>
        <w:lastRenderedPageBreak/>
        <w:t>troškova stečajnog postupka, popisom predmeta stečajne mase</w:t>
      </w:r>
      <w:r w:rsidR="002679BC">
        <w:t xml:space="preserve"> i</w:t>
      </w:r>
      <w:r w:rsidRPr="009B4A6B">
        <w:t xml:space="preserve"> </w:t>
      </w:r>
      <w:r w:rsidR="002679BC">
        <w:t>popisom vjerovnika</w:t>
      </w:r>
      <w:r>
        <w:t xml:space="preserve">, </w:t>
      </w:r>
      <w:r>
        <w:rPr>
          <w:rFonts w:cs="Times New Roman" w:eastAsia="Times New Roman"/>
        </w:rPr>
        <w:t xml:space="preserve">koje isprave su objavljene na </w:t>
      </w:r>
      <w:r>
        <w:t>mrežnoj stranici</w:t>
      </w:r>
      <w:r w:rsidRPr="005B70DC">
        <w:t xml:space="preserve"> e-Oglasna ploča sudova</w:t>
      </w:r>
      <w:r>
        <w:t xml:space="preserve"> dana </w:t>
      </w:r>
      <w:r w:rsidR="002679BC">
        <w:t>4. rujna</w:t>
      </w:r>
      <w:r>
        <w:t xml:space="preserve"> 2017. godine, a izložene u stečajnoj pisarnici ovoga suda </w:t>
      </w:r>
      <w:r w:rsidRPr="00B67C90">
        <w:t xml:space="preserve">dana </w:t>
      </w:r>
      <w:r w:rsidR="002679BC">
        <w:t>5. rujna</w:t>
      </w:r>
      <w:r>
        <w:t xml:space="preserve"> 2017. godine</w:t>
      </w:r>
    </w:p>
    <w:p w:rsidRDefault="006C2C5B" w:rsidP="006C2C5B" w:rsidR="006C2C5B" w:rsidRPr="00B34E6D">
      <w:pPr>
        <w:spacing w:after="0" w:before="200"/>
        <w:jc w:val="both"/>
        <w:rPr>
          <w:rFonts w:cs="Times New Roman" w:eastAsia="Times New Roman"/>
        </w:rPr>
      </w:pPr>
      <w:r w:rsidRPr="00B34E6D">
        <w:rPr>
          <w:rFonts w:cs="Times New Roman" w:eastAsia="Times New Roman"/>
        </w:rPr>
        <w:tab/>
        <w:t>Poziva se stečajn</w:t>
      </w:r>
      <w:r>
        <w:rPr>
          <w:rFonts w:cs="Times New Roman" w:eastAsia="Times New Roman"/>
        </w:rPr>
        <w:t>i upravitelj podnijeti prisutnom stečajnom vjerovniku</w:t>
      </w:r>
      <w:r w:rsidRPr="00B34E6D">
        <w:rPr>
          <w:rFonts w:cs="Times New Roman" w:eastAsia="Times New Roman"/>
        </w:rPr>
        <w:t xml:space="preserve"> izvješće o gospodarskom položaju dužnika i o stanju stečajne mase.</w:t>
      </w:r>
    </w:p>
    <w:p w:rsidRDefault="006C2C5B" w:rsidP="006C2C5B" w:rsidR="006C2C5B">
      <w:pPr>
        <w:spacing w:after="0" w:before="200"/>
        <w:jc w:val="both"/>
        <w:rPr>
          <w:rFonts w:cs="Times New Roman" w:eastAsia="Times New Roman"/>
        </w:rPr>
      </w:pPr>
      <w:r>
        <w:rPr>
          <w:rFonts w:cs="Times New Roman" w:eastAsia="Times New Roman"/>
        </w:rPr>
        <w:tab/>
        <w:t xml:space="preserve">Utvrđuje se da je stečajni upravitelj iskazao kao u pisanom izvješću od </w:t>
      </w:r>
      <w:r w:rsidR="002679BC">
        <w:rPr>
          <w:rFonts w:cs="Times New Roman" w:eastAsia="Times New Roman"/>
        </w:rPr>
        <w:t>4. rujna</w:t>
      </w:r>
      <w:r>
        <w:rPr>
          <w:rFonts w:cs="Times New Roman" w:eastAsia="Times New Roman"/>
        </w:rPr>
        <w:t xml:space="preserve"> 2017. godine.</w:t>
      </w:r>
      <w:r w:rsidR="00B15C7A">
        <w:rPr>
          <w:rFonts w:cs="Times New Roman" w:eastAsia="Times New Roman"/>
        </w:rPr>
        <w:t xml:space="preserve"> Ustraje u prijedlogu da sud pozove i sasluša bivšu odgovornu osobu dužnika Laszla Horvatha koji ima privremeni boravak u Republici Hrvatskoj na adresi Okrug Gornji, Šetalište Stjepana Radića 26, a kako bi se pribavili relevantni podaci vezani za imovinu stečajnog dužnika.</w:t>
      </w:r>
    </w:p>
    <w:p w:rsidRDefault="006C2C5B" w:rsidP="006C2C5B" w:rsidR="006C2C5B">
      <w:pPr>
        <w:spacing w:after="0" w:before="200"/>
        <w:ind w:firstLine="708"/>
        <w:jc w:val="both"/>
        <w:rPr>
          <w:rFonts w:cs="Times New Roman" w:eastAsia="Times New Roman"/>
        </w:rPr>
      </w:pPr>
      <w:r>
        <w:rPr>
          <w:rFonts w:cs="Times New Roman" w:eastAsia="Times New Roman"/>
        </w:rPr>
        <w:t xml:space="preserve">Stečajni </w:t>
      </w:r>
      <w:r w:rsidRPr="00B34E6D">
        <w:rPr>
          <w:rFonts w:cs="Times New Roman" w:eastAsia="Times New Roman"/>
        </w:rPr>
        <w:t>upravitelj navodi da u ovoj fazi nema što drugo dodati ovom izvješću te predlaže da vjerovni</w:t>
      </w:r>
      <w:r w:rsidR="00B15C7A">
        <w:rPr>
          <w:rFonts w:cs="Times New Roman" w:eastAsia="Times New Roman"/>
        </w:rPr>
        <w:t>k</w:t>
      </w:r>
      <w:r w:rsidRPr="00B34E6D">
        <w:rPr>
          <w:rFonts w:cs="Times New Roman" w:eastAsia="Times New Roman"/>
        </w:rPr>
        <w:t xml:space="preserve"> na današnjem izvještajnom ročištu donesu relevantne odluke vezane za daljnji tijek ovog postupka.</w:t>
      </w:r>
    </w:p>
    <w:p w:rsidRDefault="006C2C5B" w:rsidP="006C2C5B" w:rsidR="006C2C5B" w:rsidRPr="00B34E6D">
      <w:pPr>
        <w:spacing w:after="0" w:before="200"/>
        <w:ind w:firstLine="708"/>
        <w:jc w:val="both"/>
        <w:rPr>
          <w:rFonts w:cs="Times New Roman" w:eastAsia="Times New Roman"/>
        </w:rPr>
      </w:pPr>
      <w:r w:rsidRPr="00B34E6D">
        <w:rPr>
          <w:rFonts w:cs="Times New Roman" w:eastAsia="Times New Roman"/>
        </w:rPr>
        <w:t>Utvrđuje se da nije bilo prigovora il</w:t>
      </w:r>
      <w:r>
        <w:rPr>
          <w:rFonts w:cs="Times New Roman" w:eastAsia="Times New Roman"/>
        </w:rPr>
        <w:t>i primjedbi na izvješće stečajnog</w:t>
      </w:r>
      <w:r w:rsidRPr="00B34E6D">
        <w:rPr>
          <w:rFonts w:cs="Times New Roman" w:eastAsia="Times New Roman"/>
        </w:rPr>
        <w:t xml:space="preserve"> upravitelj</w:t>
      </w:r>
      <w:r>
        <w:rPr>
          <w:rFonts w:cs="Times New Roman" w:eastAsia="Times New Roman"/>
        </w:rPr>
        <w:t>a</w:t>
      </w:r>
      <w:r w:rsidRPr="00B34E6D">
        <w:rPr>
          <w:rFonts w:cs="Times New Roman" w:eastAsia="Times New Roman"/>
        </w:rPr>
        <w:t>.</w:t>
      </w:r>
    </w:p>
    <w:p w:rsidRDefault="006C2C5B" w:rsidP="006C2C5B" w:rsidR="006C2C5B" w:rsidRPr="00B34E6D">
      <w:pPr>
        <w:spacing w:after="0" w:before="200"/>
        <w:ind w:firstLine="708"/>
        <w:jc w:val="both"/>
        <w:rPr>
          <w:rFonts w:cs="Times New Roman" w:eastAsia="Times New Roman"/>
        </w:rPr>
      </w:pPr>
      <w:r w:rsidRPr="00B34E6D">
        <w:rPr>
          <w:rFonts w:cs="Times New Roman" w:eastAsia="Times New Roman"/>
        </w:rPr>
        <w:t>Stečajna sutkinja upoznaje nazočn</w:t>
      </w:r>
      <w:r w:rsidR="00B15C7A">
        <w:rPr>
          <w:rFonts w:cs="Times New Roman" w:eastAsia="Times New Roman"/>
        </w:rPr>
        <w:t>og vjerovnika</w:t>
      </w:r>
      <w:r w:rsidRPr="00B34E6D">
        <w:rPr>
          <w:rFonts w:cs="Times New Roman" w:eastAsia="Times New Roman"/>
        </w:rPr>
        <w:t xml:space="preserve"> da pravo glasa na današnjem izvještajnom ročištu imaju svi vjerovnici čije su tražbine utvrđene. Smatrat će se da vjerovnik ima pravo glasa, iako je njegova tražbina osporena, ako postojanje svoje tražbine dokazuje ovršnom ispravom, osim ako se javnom ili javno ovjerovljenom ispravom ne dokaže prestanak postojanja tražbine. </w:t>
      </w:r>
    </w:p>
    <w:p w:rsidRDefault="006C2C5B" w:rsidP="006C2C5B" w:rsidR="006C2C5B" w:rsidRPr="00B34E6D">
      <w:pPr>
        <w:spacing w:after="0" w:before="200"/>
        <w:ind w:firstLine="709"/>
        <w:jc w:val="both"/>
        <w:rPr>
          <w:rFonts w:cs="Times New Roman" w:eastAsia="Times New Roman"/>
        </w:rPr>
      </w:pPr>
      <w:r w:rsidRPr="00B34E6D">
        <w:rPr>
          <w:rFonts w:cs="Times New Roman" w:eastAsia="Times New Roman"/>
        </w:rPr>
        <w:t>Glasovanje će se vršiti dizanjem ruku.</w:t>
      </w:r>
    </w:p>
    <w:p w:rsidRDefault="006C2C5B" w:rsidP="006C2C5B" w:rsidR="006C2C5B" w:rsidRPr="00B15C7A">
      <w:pPr>
        <w:spacing w:after="0" w:before="200"/>
        <w:ind w:firstLine="703"/>
        <w:jc w:val="both"/>
        <w:rPr>
          <w:rFonts w:cs="Times New Roman" w:eastAsia="Times New Roman"/>
        </w:rPr>
      </w:pPr>
      <w:r w:rsidRPr="00B15C7A">
        <w:rPr>
          <w:rFonts w:cs="Times New Roman" w:eastAsia="Times New Roman"/>
        </w:rPr>
        <w:t>Utvrđuje se da na današnjem izvještajnom ročištu pravo glasa ima vjerovnik:</w:t>
      </w:r>
    </w:p>
    <w:p w:rsidRDefault="006C2C5B" w:rsidP="006C2C5B" w:rsidR="006C2C5B" w:rsidRPr="00B15C7A">
      <w:pPr>
        <w:pStyle w:val="Odlomakpopisa"/>
        <w:numPr>
          <w:ilvl w:val="0"/>
          <w:numId w:val="46"/>
        </w:numPr>
        <w:spacing w:after="0" w:before="200"/>
        <w:rPr>
          <w:rFonts w:cs="Times New Roman"/>
        </w:rPr>
      </w:pPr>
      <w:r w:rsidRPr="00B15C7A">
        <w:rPr>
          <w:rFonts w:cs="Times New Roman"/>
        </w:rPr>
        <w:t>Republika Hrvatska, Ministarstvo financija,Porezna uprava</w:t>
      </w:r>
    </w:p>
    <w:p w:rsidRDefault="00B15C7A" w:rsidP="00B15C7A" w:rsidR="006C2C5B" w:rsidRPr="00B15C7A">
      <w:pPr>
        <w:spacing w:after="0"/>
        <w:ind w:left="709"/>
        <w:rPr>
          <w:rFonts w:cs="Times New Roman"/>
        </w:rPr>
      </w:pPr>
      <w:r w:rsidRPr="00B15C7A">
        <w:rPr>
          <w:rFonts w:cs="Times New Roman"/>
        </w:rPr>
        <w:t xml:space="preserve">  OIB:18683136487………………………</w:t>
      </w:r>
      <w:r w:rsidR="006C2C5B" w:rsidRPr="00B15C7A">
        <w:rPr>
          <w:rFonts w:cs="Times New Roman"/>
        </w:rPr>
        <w:t>………………………</w:t>
      </w:r>
      <w:r>
        <w:rPr>
          <w:rFonts w:cs="Times New Roman"/>
        </w:rPr>
        <w:t>….</w:t>
      </w:r>
      <w:r w:rsidR="006C2C5B" w:rsidRPr="00B15C7A">
        <w:rPr>
          <w:rFonts w:cs="Times New Roman"/>
        </w:rPr>
        <w:t>…….</w:t>
      </w:r>
      <w:r>
        <w:rPr>
          <w:rFonts w:cs="Times New Roman"/>
        </w:rPr>
        <w:t>83.453</w:t>
      </w:r>
      <w:r w:rsidR="006C2C5B" w:rsidRPr="00B15C7A">
        <w:rPr>
          <w:rFonts w:cs="Times New Roman"/>
        </w:rPr>
        <w:t xml:space="preserve"> glasa</w:t>
      </w:r>
      <w:r w:rsidRPr="00B15C7A">
        <w:rPr>
          <w:rFonts w:cs="Times New Roman"/>
        </w:rPr>
        <w:t>.</w:t>
      </w:r>
    </w:p>
    <w:p w:rsidRDefault="006C2C5B" w:rsidP="006C2C5B" w:rsidR="006C2C5B" w:rsidRPr="00B34E6D">
      <w:pPr>
        <w:spacing w:after="0" w:before="240"/>
        <w:ind w:firstLine="709"/>
        <w:jc w:val="both"/>
        <w:rPr>
          <w:rFonts w:cs="Times New Roman" w:eastAsia="Times New Roman"/>
        </w:rPr>
      </w:pPr>
      <w:r w:rsidRPr="00D9155F">
        <w:rPr>
          <w:rFonts w:cs="Times New Roman" w:eastAsia="Times New Roman"/>
        </w:rPr>
        <w:t xml:space="preserve">Utvrđuje se da </w:t>
      </w:r>
      <w:r w:rsidR="00571DCD">
        <w:rPr>
          <w:rFonts w:cs="Times New Roman" w:eastAsia="Times New Roman"/>
        </w:rPr>
        <w:t>je nazočni vjerovnik donio</w:t>
      </w:r>
      <w:r w:rsidRPr="00B34E6D">
        <w:rPr>
          <w:rFonts w:cs="Times New Roman" w:eastAsia="Times New Roman"/>
        </w:rPr>
        <w:t xml:space="preserve"> sljedeće</w:t>
      </w:r>
    </w:p>
    <w:p w:rsidRDefault="006C2C5B" w:rsidP="00571DCD" w:rsidR="006C2C5B" w:rsidRPr="00B34E6D">
      <w:pPr>
        <w:spacing w:after="300" w:before="400"/>
        <w:jc w:val="center"/>
        <w:rPr>
          <w:rFonts w:cs="Times New Roman" w:eastAsia="Times New Roman"/>
        </w:rPr>
      </w:pPr>
      <w:r w:rsidRPr="00B34E6D">
        <w:rPr>
          <w:rFonts w:cs="Times New Roman" w:eastAsia="Times New Roman"/>
        </w:rPr>
        <w:t>ODLUKE:</w:t>
      </w:r>
    </w:p>
    <w:p w:rsidRDefault="006C2C5B" w:rsidP="006C2C5B" w:rsidR="006C2C5B" w:rsidRPr="00B34E6D">
      <w:pPr>
        <w:spacing w:after="0" w:before="200"/>
        <w:jc w:val="both"/>
        <w:rPr>
          <w:rFonts w:cs="Times New Roman" w:eastAsia="Times New Roman"/>
        </w:rPr>
      </w:pPr>
      <w:r w:rsidRPr="00B34E6D">
        <w:rPr>
          <w:rFonts w:cs="Times New Roman" w:eastAsia="Times New Roman"/>
        </w:rPr>
        <w:tab/>
        <w:t xml:space="preserve">  </w:t>
      </w:r>
      <w:r>
        <w:rPr>
          <w:rFonts w:cs="Times New Roman" w:eastAsia="Times New Roman"/>
        </w:rPr>
        <w:t>I. Prihvaća se Izvješće stečajnog upravitelja</w:t>
      </w:r>
      <w:r w:rsidRPr="00B34E6D">
        <w:rPr>
          <w:rFonts w:cs="Times New Roman" w:eastAsia="Times New Roman"/>
        </w:rPr>
        <w:t xml:space="preserve"> o gospodarskom položaju stečajnog dužnika i o njegovim uzrocima.</w:t>
      </w:r>
    </w:p>
    <w:p w:rsidRDefault="006C2C5B" w:rsidP="006C2C5B" w:rsidR="006C2C5B" w:rsidRPr="00294B2E">
      <w:pPr>
        <w:spacing w:after="0" w:before="200"/>
        <w:jc w:val="both"/>
        <w:rPr>
          <w:rFonts w:cs="Times New Roman" w:eastAsia="Times New Roman"/>
        </w:rPr>
      </w:pPr>
      <w:r w:rsidRPr="00B34E6D">
        <w:rPr>
          <w:rFonts w:cs="Times New Roman" w:eastAsia="Times New Roman"/>
        </w:rPr>
        <w:tab/>
        <w:t xml:space="preserve"> </w:t>
      </w:r>
      <w:r w:rsidRPr="00294B2E">
        <w:rPr>
          <w:rFonts w:cs="Times New Roman" w:eastAsia="Times New Roman"/>
        </w:rPr>
        <w:t>II. Utvrđuje se da nema mogućnosti za nastavak poslovanja stečajnog dužnika, kao ni ponovnog pokretanja već prestalog poslovanja.</w:t>
      </w:r>
    </w:p>
    <w:p w:rsidRDefault="006C2C5B" w:rsidP="006C2C5B" w:rsidR="006C2C5B" w:rsidRPr="00B34E6D">
      <w:pPr>
        <w:spacing w:after="0" w:before="200"/>
        <w:jc w:val="both"/>
        <w:rPr>
          <w:rFonts w:cs="Times New Roman" w:eastAsia="Times New Roman"/>
        </w:rPr>
      </w:pPr>
      <w:r w:rsidRPr="00294B2E">
        <w:rPr>
          <w:rFonts w:cs="Times New Roman" w:eastAsia="Times New Roman"/>
        </w:rPr>
        <w:tab/>
        <w:t xml:space="preserve">III. </w:t>
      </w:r>
      <w:r w:rsidRPr="00757FFE">
        <w:rPr>
          <w:rFonts w:cs="Times New Roman" w:eastAsia="Times New Roman"/>
        </w:rPr>
        <w:t xml:space="preserve">Prihvaća se predračun troškova stečajnog postupka od </w:t>
      </w:r>
      <w:r w:rsidR="002679BC">
        <w:rPr>
          <w:rFonts w:cs="Times New Roman" w:eastAsia="Times New Roman"/>
        </w:rPr>
        <w:t>4. rujna</w:t>
      </w:r>
      <w:r w:rsidRPr="00757FFE">
        <w:rPr>
          <w:rFonts w:cs="Times New Roman" w:eastAsia="Times New Roman"/>
        </w:rPr>
        <w:t xml:space="preserve"> 2017. godine.</w:t>
      </w:r>
    </w:p>
    <w:p w:rsidRDefault="006C2C5B" w:rsidP="006C2C5B" w:rsidR="00571DCD">
      <w:pPr>
        <w:spacing w:after="0" w:before="200"/>
        <w:ind w:firstLine="708"/>
        <w:jc w:val="both"/>
        <w:rPr>
          <w:rFonts w:cs="Times New Roman" w:eastAsia="Times New Roman"/>
        </w:rPr>
      </w:pPr>
      <w:r w:rsidRPr="00571DCD">
        <w:rPr>
          <w:rFonts w:cs="Times New Roman" w:eastAsia="Times New Roman"/>
        </w:rPr>
        <w:t>IV</w:t>
      </w:r>
      <w:r w:rsidR="00571DCD">
        <w:rPr>
          <w:rFonts w:cs="Times New Roman" w:eastAsia="Times New Roman"/>
        </w:rPr>
        <w:t>. Nakon što sud pozove i sasluša bivšeg zastupnika po zakonu dužnika u daljnjem tijeku postupka odlučit će se o eventualnom pokretanju sudskog postupka protiv istog radi povrata iznosa od 320.944,78 kn.</w:t>
      </w:r>
    </w:p>
    <w:p w:rsidRDefault="00571DCD" w:rsidP="00571DCD" w:rsidR="00571DCD" w:rsidRPr="00B34E6D">
      <w:pPr>
        <w:spacing w:after="0" w:before="200"/>
        <w:ind w:firstLine="720" w:left="720"/>
        <w:jc w:val="both"/>
        <w:rPr>
          <w:rFonts w:cs="Times New Roman" w:eastAsia="Times New Roman"/>
        </w:rPr>
      </w:pPr>
      <w:r w:rsidRPr="00B34E6D">
        <w:rPr>
          <w:rFonts w:cs="Times New Roman" w:eastAsia="Times New Roman"/>
        </w:rPr>
        <w:t xml:space="preserve">Sudac donosi </w:t>
      </w:r>
    </w:p>
    <w:p w:rsidRDefault="00571DCD" w:rsidP="00571DCD" w:rsidR="00571DCD" w:rsidRPr="00B34E6D">
      <w:pPr>
        <w:spacing w:after="0" w:before="200"/>
        <w:jc w:val="center"/>
        <w:rPr>
          <w:rFonts w:cs="Times New Roman" w:eastAsia="Times New Roman"/>
        </w:rPr>
      </w:pPr>
      <w:r w:rsidRPr="00B34E6D">
        <w:rPr>
          <w:rFonts w:cs="Times New Roman" w:eastAsia="Times New Roman"/>
        </w:rPr>
        <w:t xml:space="preserve">z a k l j u č a k </w:t>
      </w:r>
    </w:p>
    <w:p w:rsidRDefault="00571DCD" w:rsidP="00571DCD" w:rsidR="00571DCD">
      <w:pPr>
        <w:spacing w:after="0" w:before="200"/>
        <w:ind w:firstLine="708"/>
        <w:jc w:val="both"/>
      </w:pPr>
      <w:r>
        <w:rPr>
          <w:rFonts w:cs="Times New Roman" w:eastAsia="Times New Roman"/>
        </w:rPr>
        <w:lastRenderedPageBreak/>
        <w:t xml:space="preserve">Prihvaća se prijedlog stečajnog upravitelja, te će se u daljnjem tijeku postupka izvesti dokaz saslušanjem </w:t>
      </w:r>
      <w:r w:rsidRPr="00571DCD">
        <w:rPr>
          <w:rFonts w:cs="Times New Roman" w:eastAsia="Times New Roman"/>
        </w:rPr>
        <w:t>bivšeg zastupnika po zakonu dužnika</w:t>
      </w:r>
      <w:r w:rsidRPr="00571DCD">
        <w:t xml:space="preserve"> </w:t>
      </w:r>
      <w:r w:rsidRPr="00571DCD">
        <w:rPr>
          <w:rFonts w:cs="Times New Roman" w:eastAsia="Times New Roman"/>
        </w:rPr>
        <w:t>Laszla Horvatha</w:t>
      </w:r>
      <w:r>
        <w:rPr>
          <w:rFonts w:cs="Times New Roman" w:eastAsia="Times New Roman"/>
        </w:rPr>
        <w:t xml:space="preserve">, </w:t>
      </w:r>
      <w:r>
        <w:t>a na okolnosti davanja potrebnih podataka i obavijesti za daljnji tijek ovog stečajnog postupka.</w:t>
      </w:r>
    </w:p>
    <w:p w:rsidRDefault="00571DCD" w:rsidP="00571DCD" w:rsidR="00571DCD">
      <w:pPr>
        <w:spacing w:after="0" w:before="200"/>
        <w:ind w:firstLine="708"/>
        <w:jc w:val="both"/>
      </w:pPr>
      <w:r>
        <w:t xml:space="preserve">Ročište radi saslušanja određuje se za </w:t>
      </w:r>
      <w:r w:rsidRPr="009864AB">
        <w:rPr>
          <w:b/>
          <w:u w:val="single"/>
        </w:rPr>
        <w:t>dan</w:t>
      </w:r>
      <w:r>
        <w:rPr>
          <w:b/>
          <w:u w:val="single"/>
        </w:rPr>
        <w:t xml:space="preserve"> 12. listopada</w:t>
      </w:r>
      <w:r w:rsidRPr="009864AB">
        <w:rPr>
          <w:b/>
          <w:u w:val="single"/>
        </w:rPr>
        <w:t xml:space="preserve"> </w:t>
      </w:r>
      <w:r>
        <w:rPr>
          <w:b/>
          <w:u w:val="single"/>
        </w:rPr>
        <w:t>2017</w:t>
      </w:r>
      <w:r w:rsidRPr="009864AB">
        <w:rPr>
          <w:b/>
          <w:u w:val="single"/>
        </w:rPr>
        <w:t>. godine s početkom u 1</w:t>
      </w:r>
      <w:r>
        <w:rPr>
          <w:b/>
          <w:u w:val="single"/>
        </w:rPr>
        <w:t>0</w:t>
      </w:r>
      <w:r w:rsidRPr="009864AB">
        <w:rPr>
          <w:b/>
          <w:u w:val="single"/>
        </w:rPr>
        <w:t>:00 sati</w:t>
      </w:r>
      <w:r>
        <w:t xml:space="preserve">. </w:t>
      </w:r>
    </w:p>
    <w:p w:rsidRDefault="00571DCD" w:rsidP="00571DCD" w:rsidR="00571DCD" w:rsidRPr="00D30A6A">
      <w:pPr>
        <w:spacing w:after="0" w:before="200"/>
        <w:ind w:firstLine="708"/>
        <w:jc w:val="both"/>
      </w:pPr>
      <w:r>
        <w:t xml:space="preserve">Upozorava se </w:t>
      </w:r>
      <w:r w:rsidRPr="00571DCD">
        <w:t>bivš</w:t>
      </w:r>
      <w:r>
        <w:t>i</w:t>
      </w:r>
      <w:r w:rsidRPr="00571DCD">
        <w:t xml:space="preserve"> zastupnik</w:t>
      </w:r>
      <w:r>
        <w:t xml:space="preserve"> po zakonu dužnika Laszlo Horvath da će sud, u slučaju njegovog neopravdanog odaziva na iduće ročište, odrediti njegovo prisilno dovođenje.</w:t>
      </w:r>
    </w:p>
    <w:p w:rsidRDefault="006C2C5B" w:rsidP="006C2C5B" w:rsidR="006C2C5B" w:rsidRPr="00B34E6D">
      <w:pPr>
        <w:spacing w:after="0" w:before="200"/>
        <w:ind w:firstLine="708"/>
        <w:jc w:val="both"/>
        <w:rPr>
          <w:rFonts w:cs="Times New Roman" w:eastAsia="Times New Roman"/>
        </w:rPr>
      </w:pPr>
      <w:r w:rsidRPr="00B34E6D">
        <w:rPr>
          <w:rFonts w:cs="Times New Roman" w:eastAsia="Times New Roman"/>
        </w:rPr>
        <w:t>I</w:t>
      </w:r>
      <w:r w:rsidR="002679BC">
        <w:rPr>
          <w:rFonts w:cs="Times New Roman" w:eastAsia="Times New Roman"/>
        </w:rPr>
        <w:t>zvještajno ročište dovršeno u 09</w:t>
      </w:r>
      <w:r w:rsidRPr="00B34E6D">
        <w:rPr>
          <w:rFonts w:cs="Times New Roman" w:eastAsia="Times New Roman"/>
        </w:rPr>
        <w:t>:</w:t>
      </w:r>
      <w:r>
        <w:rPr>
          <w:rFonts w:cs="Times New Roman" w:eastAsia="Times New Roman"/>
        </w:rPr>
        <w:t>30</w:t>
      </w:r>
      <w:r w:rsidRPr="00B34E6D">
        <w:rPr>
          <w:rFonts w:cs="Times New Roman" w:eastAsia="Times New Roman"/>
        </w:rPr>
        <w:t xml:space="preserve"> sati.</w:t>
      </w:r>
    </w:p>
    <w:p w:rsidRDefault="006C2C5B" w:rsidP="006C2C5B" w:rsidR="006C2C5B" w:rsidRPr="00B34E6D">
      <w:pPr>
        <w:spacing w:after="0"/>
        <w:ind w:firstLine="708"/>
        <w:jc w:val="both"/>
        <w:rPr>
          <w:rFonts w:cs="Times New Roman" w:eastAsia="Times New Roman"/>
        </w:rPr>
      </w:pPr>
    </w:p>
    <w:p w:rsidRDefault="006C2C5B" w:rsidP="006C2C5B" w:rsidR="006C2C5B" w:rsidRPr="00B34E6D">
      <w:pPr>
        <w:spacing w:after="0"/>
        <w:ind w:firstLine="708"/>
        <w:jc w:val="both"/>
        <w:rPr>
          <w:rFonts w:cs="Times New Roman" w:eastAsia="Times New Roman"/>
        </w:rPr>
      </w:pPr>
    </w:p>
    <w:p w:rsidRDefault="006C2C5B" w:rsidP="006C2C5B" w:rsidR="006C2C5B" w:rsidRPr="00B34E6D">
      <w:pPr>
        <w:spacing w:lineRule="auto" w:line="276" w:after="200"/>
        <w:ind w:firstLine="708" w:left="2124"/>
        <w:rPr>
          <w:rFonts w:cs="Times New Roman" w:eastAsia="Calibri"/>
          <w:i/>
        </w:rPr>
      </w:pPr>
      <w:r w:rsidRPr="00B34E6D">
        <w:rPr>
          <w:rFonts w:cs="Times New Roman" w:eastAsia="Calibri"/>
        </w:rPr>
        <w:t xml:space="preserve">    SUTKINJA</w:t>
      </w:r>
      <w:r w:rsidRPr="00B34E6D">
        <w:rPr>
          <w:rFonts w:cs="Times New Roman" w:eastAsia="Calibri"/>
        </w:rPr>
        <w:tab/>
        <w:t xml:space="preserve"> </w:t>
      </w:r>
      <w:r w:rsidRPr="00B34E6D">
        <w:rPr>
          <w:rFonts w:cs="Times New Roman" w:eastAsia="Calibri"/>
        </w:rPr>
        <w:tab/>
        <w:t xml:space="preserve">       </w:t>
      </w:r>
      <w:r w:rsidRPr="00B34E6D">
        <w:rPr>
          <w:rFonts w:cs="Times New Roman" w:eastAsia="Calibri"/>
        </w:rPr>
        <w:tab/>
        <w:t xml:space="preserve">     </w:t>
      </w:r>
      <w:r>
        <w:rPr>
          <w:rFonts w:cs="Times New Roman" w:eastAsia="Calibri"/>
        </w:rPr>
        <w:t xml:space="preserve">  </w:t>
      </w:r>
      <w:r w:rsidRPr="00B34E6D">
        <w:rPr>
          <w:rFonts w:cs="Times New Roman" w:eastAsia="Calibri"/>
        </w:rPr>
        <w:t>STEČAJN</w:t>
      </w:r>
      <w:r>
        <w:rPr>
          <w:rFonts w:cs="Times New Roman" w:eastAsia="Calibri"/>
        </w:rPr>
        <w:t>I</w:t>
      </w:r>
      <w:r w:rsidRPr="00B34E6D">
        <w:rPr>
          <w:rFonts w:cs="Times New Roman" w:eastAsia="Calibri"/>
        </w:rPr>
        <w:t xml:space="preserve"> UPRAVITELJ</w:t>
      </w:r>
    </w:p>
    <w:p w:rsidRDefault="006C2C5B" w:rsidP="006C2C5B" w:rsidR="006C2C5B" w:rsidRPr="00B34E6D">
      <w:pPr>
        <w:spacing w:after="0" w:before="74"/>
        <w:ind w:firstLine="708"/>
        <w:jc w:val="center"/>
        <w:rPr>
          <w:rFonts w:cs="Times New Roman" w:eastAsia="Calibri"/>
        </w:rPr>
      </w:pPr>
    </w:p>
    <w:p w:rsidRDefault="006C2C5B" w:rsidP="006C2C5B" w:rsidR="006C2C5B" w:rsidRPr="00B34E6D">
      <w:pPr>
        <w:spacing w:after="0" w:before="74"/>
        <w:jc w:val="center"/>
        <w:rPr>
          <w:rFonts w:cs="Times New Roman" w:eastAsia="Calibri"/>
        </w:rPr>
      </w:pPr>
    </w:p>
    <w:p w:rsidRDefault="00571DCD" w:rsidP="006C2C5B" w:rsidR="006C2C5B" w:rsidRPr="00B34E6D">
      <w:pPr>
        <w:spacing w:lineRule="auto" w:line="276" w:after="200"/>
        <w:ind w:firstLine="708" w:left="2124"/>
        <w:rPr>
          <w:rFonts w:cs="Times New Roman" w:eastAsia="Calibri"/>
        </w:rPr>
      </w:pPr>
      <w:r>
        <w:rPr>
          <w:rFonts w:cs="Times New Roman" w:eastAsia="Calibri"/>
        </w:rPr>
        <w:t xml:space="preserve">ZAPISNIČARKA </w:t>
      </w:r>
      <w:r>
        <w:rPr>
          <w:rFonts w:cs="Times New Roman" w:eastAsia="Calibri"/>
        </w:rPr>
        <w:tab/>
      </w:r>
      <w:r>
        <w:rPr>
          <w:rFonts w:cs="Times New Roman" w:eastAsia="Calibri"/>
        </w:rPr>
        <w:tab/>
      </w:r>
      <w:r>
        <w:rPr>
          <w:rFonts w:cs="Times New Roman" w:eastAsia="Calibri"/>
        </w:rPr>
        <w:tab/>
        <w:t xml:space="preserve">     VJEROVNIK</w:t>
      </w:r>
    </w:p>
    <w:p w:rsidRDefault="006C2C5B" w:rsidP="006C2C5B" w:rsidR="006C2C5B" w:rsidRPr="00B34E6D">
      <w:pPr>
        <w:spacing w:after="0"/>
        <w:jc w:val="both"/>
        <w:rPr>
          <w:rFonts w:cs="Times New Roman" w:eastAsia="Times New Roman"/>
        </w:rPr>
      </w:pPr>
    </w:p>
    <w:p w:rsidRDefault="006C2C5B" w:rsidP="006C2C5B" w:rsidR="006C2C5B" w:rsidRPr="00B34E6D">
      <w:pPr>
        <w:spacing w:after="0"/>
        <w:jc w:val="both"/>
        <w:rPr>
          <w:rFonts w:cs="Times New Roman" w:eastAsia="Times New Roman"/>
          <w:b/>
        </w:rPr>
      </w:pPr>
    </w:p>
    <w:p w:rsidRDefault="006C2C5B" w:rsidP="006C2C5B" w:rsidR="006C2C5B" w:rsidRPr="00B34E6D">
      <w:pPr>
        <w:spacing w:before="300"/>
        <w:jc w:val="both"/>
        <w:rPr>
          <w:rFonts w:cs="Times New Roman" w:eastAsia="Times New Roman"/>
          <w:b/>
        </w:rPr>
      </w:pPr>
    </w:p>
    <w:p w:rsidRDefault="006C2C5B" w:rsidP="006C2C5B" w:rsidR="006C2C5B" w:rsidRPr="00B34E6D">
      <w:pPr>
        <w:spacing w:after="0" w:before="300"/>
        <w:jc w:val="both"/>
        <w:rPr>
          <w:rFonts w:cs="Times New Roman" w:eastAsia="Times New Roman"/>
          <w:b/>
        </w:rPr>
      </w:pPr>
    </w:p>
    <w:p w:rsidRDefault="006C2C5B" w:rsidP="006C2C5B" w:rsidR="006C2C5B" w:rsidRPr="0071604E">
      <w:pPr>
        <w:spacing w:after="0"/>
        <w:jc w:val="both"/>
        <w:rPr>
          <w:rFonts w:cs="Times New Roman" w:eastAsia="Times New Roman"/>
          <w:b/>
        </w:rPr>
      </w:pPr>
    </w:p>
    <w:p w:rsidRDefault="001E7C82" w:rsidP="006C2C5B" w:rsidR="001E7C82" w:rsidRPr="0071604E">
      <w:pPr>
        <w:spacing w:after="0" w:before="200"/>
        <w:ind w:firstLine="709"/>
        <w:jc w:val="both"/>
        <w:rPr>
          <w:rFonts w:cs="Times New Roman" w:eastAsia="Times New Roman"/>
          <w:b/>
        </w:rPr>
      </w:pPr>
    </w:p>
    <w:sectPr w:rsidSect="00314133" w:rsidR="001E7C82" w:rsidRPr="0071604E">
      <w:headerReference w:type="default" r:id="rId10"/>
      <w:headerReference w:type="first" r:id="rId11"/>
      <w:pgSz w:code="9" w:h="16840" w:w="11907"/>
      <w:pgMar w:gutter="0" w:footer="1021" w:header="1021" w:left="1417" w:bottom="1417" w:right="1417" w:top="11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621" w:rsidP="00763E83" w:rsidR="005C4621">
      <w:pPr>
        <w:spacing w:after="0"/>
      </w:pPr>
      <w:r>
        <w:separator/>
      </w:r>
    </w:p>
  </w:endnote>
  <w:endnote w:id="0" w:type="continuationSeparator">
    <w:p w:rsidRDefault="005C4621" w:rsidP="00763E83" w:rsidR="005C462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621" w:rsidP="00763E83" w:rsidR="005C4621">
      <w:pPr>
        <w:spacing w:after="0"/>
      </w:pPr>
      <w:r>
        <w:separator/>
      </w:r>
    </w:p>
  </w:footnote>
  <w:footnote w:id="0" w:type="continuationSeparator">
    <w:p w:rsidRDefault="005C4621" w:rsidP="00763E83" w:rsidR="005C462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Default="005C4621" w:rsidP="00305622" w:rsidR="005C4621">
        <w:pPr>
          <w:pStyle w:val="Zaglavlje"/>
          <w:spacing w:after="100"/>
          <w:jc w:val="center"/>
        </w:pPr>
        <w:r>
          <w:fldChar w:fldCharType="begin"/>
        </w:r>
        <w:r>
          <w:instrText>PAGE   \* MERGEFORMAT</w:instrText>
        </w:r>
        <w:r>
          <w:fldChar w:fldCharType="separate"/>
        </w:r>
        <w:r w:rsidR="002877D3">
          <w:t>5</w:t>
        </w:r>
        <w:r>
          <w:fldChar w:fldCharType="end"/>
        </w:r>
      </w:p>
      <w:p w:rsidRDefault="005C4621" w:rsidP="00305622" w:rsidR="005C4621">
        <w:pPr>
          <w:pStyle w:val="Zaglavlje"/>
          <w:spacing w:after="0"/>
        </w:pPr>
        <w:r w:rsidRPr="00D57A68">
          <w:t>11. St</w:t>
        </w:r>
        <w:r w:rsidR="0010443D">
          <w:t>-</w:t>
        </w:r>
        <w:r w:rsidR="0053167F">
          <w:t>2036/2016</w:t>
        </w:r>
      </w:p>
      <w:p w:rsidRDefault="002877D3" w:rsidP="00305622" w:rsidR="005C4621">
        <w:pPr>
          <w:pStyle w:val="Zaglavlje"/>
          <w:spacing w:after="0"/>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621" w:rsidP="00D57A68" w:rsidR="005C4621" w:rsidRPr="00D57A68">
    <w:pPr>
      <w:pStyle w:val="Zaglavlje"/>
    </w:pPr>
    <w:r w:rsidRPr="00D57A68">
      <w:t>11. St</w:t>
    </w:r>
    <w:r>
      <w:t>-</w:t>
    </w:r>
    <w:r w:rsidR="0053167F">
      <w:t>2036/2016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BE3EE8"/>
    <w:multiLevelType w:val="hybridMultilevel"/>
    <w:tmpl w:val="DC30B294"/>
    <w:lvl w:tplc="9B2A11C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CF93766"/>
    <w:multiLevelType w:val="hybridMultilevel"/>
    <w:tmpl w:val="E7E27D4C"/>
    <w:lvl w:tplc="389E90FE"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4EB5401C"/>
    <w:multiLevelType w:val="multilevel"/>
    <w:tmpl w:val="4364B0D0"/>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3">
    <w:nsid w:val="56274CC3"/>
    <w:multiLevelType w:val="hybridMultilevel"/>
    <w:tmpl w:val="AB44ED40"/>
    <w:lvl w:tplc="59743F8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8C279A0"/>
    <w:multiLevelType w:val="hybridMultilevel"/>
    <w:tmpl w:val="DD5EEC88"/>
    <w:lvl w:tplc="97BA69C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
  </w:num>
  <w:num w:numId="47">
    <w:abstractNumId w:val="3"/>
  </w:num>
  <w:num w:numId="4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
  <w:rsids>
    <w:rsidRoot w:val="00E438A5"/>
    <w:rsid w:val="00015FC1"/>
    <w:rsid w:val="0005727D"/>
    <w:rsid w:val="00076B1C"/>
    <w:rsid w:val="000D1006"/>
    <w:rsid w:val="000D27FE"/>
    <w:rsid w:val="000E2803"/>
    <w:rsid w:val="0010443D"/>
    <w:rsid w:val="00127A9D"/>
    <w:rsid w:val="001338FF"/>
    <w:rsid w:val="001429FB"/>
    <w:rsid w:val="001E7C82"/>
    <w:rsid w:val="00216DEF"/>
    <w:rsid w:val="00251FC2"/>
    <w:rsid w:val="002679BC"/>
    <w:rsid w:val="00276A27"/>
    <w:rsid w:val="00280C81"/>
    <w:rsid w:val="0028401F"/>
    <w:rsid w:val="002877D3"/>
    <w:rsid w:val="002C41D8"/>
    <w:rsid w:val="002C4D7D"/>
    <w:rsid w:val="002E405B"/>
    <w:rsid w:val="00305622"/>
    <w:rsid w:val="00314133"/>
    <w:rsid w:val="00406A54"/>
    <w:rsid w:val="00426B9A"/>
    <w:rsid w:val="00450CCE"/>
    <w:rsid w:val="00465021"/>
    <w:rsid w:val="00467247"/>
    <w:rsid w:val="00490BB8"/>
    <w:rsid w:val="004A7FF1"/>
    <w:rsid w:val="0053167F"/>
    <w:rsid w:val="00557324"/>
    <w:rsid w:val="0056309D"/>
    <w:rsid w:val="005646A7"/>
    <w:rsid w:val="00571DCD"/>
    <w:rsid w:val="0057655F"/>
    <w:rsid w:val="005C4621"/>
    <w:rsid w:val="005C7A12"/>
    <w:rsid w:val="005D73AF"/>
    <w:rsid w:val="005F05F3"/>
    <w:rsid w:val="00624EF2"/>
    <w:rsid w:val="006345E5"/>
    <w:rsid w:val="006573E2"/>
    <w:rsid w:val="006B3478"/>
    <w:rsid w:val="006C2C5B"/>
    <w:rsid w:val="006E200E"/>
    <w:rsid w:val="00716823"/>
    <w:rsid w:val="00730C22"/>
    <w:rsid w:val="00734415"/>
    <w:rsid w:val="00763E83"/>
    <w:rsid w:val="007A03BA"/>
    <w:rsid w:val="007B150E"/>
    <w:rsid w:val="007B3F6F"/>
    <w:rsid w:val="007B434C"/>
    <w:rsid w:val="007C1198"/>
    <w:rsid w:val="008563F4"/>
    <w:rsid w:val="00861564"/>
    <w:rsid w:val="0086523D"/>
    <w:rsid w:val="008A622E"/>
    <w:rsid w:val="008D4815"/>
    <w:rsid w:val="00905110"/>
    <w:rsid w:val="009058D9"/>
    <w:rsid w:val="00925AB8"/>
    <w:rsid w:val="009445A4"/>
    <w:rsid w:val="0095544E"/>
    <w:rsid w:val="00955762"/>
    <w:rsid w:val="009712E3"/>
    <w:rsid w:val="00973833"/>
    <w:rsid w:val="009840BF"/>
    <w:rsid w:val="00990F99"/>
    <w:rsid w:val="00993C9A"/>
    <w:rsid w:val="009A2414"/>
    <w:rsid w:val="009A4FBE"/>
    <w:rsid w:val="009C0E80"/>
    <w:rsid w:val="009F6B4C"/>
    <w:rsid w:val="00A0114C"/>
    <w:rsid w:val="00A2358A"/>
    <w:rsid w:val="00A23E3A"/>
    <w:rsid w:val="00A400AB"/>
    <w:rsid w:val="00A7399F"/>
    <w:rsid w:val="00A81719"/>
    <w:rsid w:val="00B1192B"/>
    <w:rsid w:val="00B15C7A"/>
    <w:rsid w:val="00B35DE6"/>
    <w:rsid w:val="00B417B0"/>
    <w:rsid w:val="00B55FCB"/>
    <w:rsid w:val="00BA7469"/>
    <w:rsid w:val="00BE7194"/>
    <w:rsid w:val="00C02D81"/>
    <w:rsid w:val="00C02FFC"/>
    <w:rsid w:val="00C07382"/>
    <w:rsid w:val="00C175F6"/>
    <w:rsid w:val="00C217A9"/>
    <w:rsid w:val="00C34338"/>
    <w:rsid w:val="00C97F0F"/>
    <w:rsid w:val="00CA5E25"/>
    <w:rsid w:val="00CB2880"/>
    <w:rsid w:val="00CB68FA"/>
    <w:rsid w:val="00CD2ECE"/>
    <w:rsid w:val="00CE00EF"/>
    <w:rsid w:val="00CE3EC4"/>
    <w:rsid w:val="00CE42E6"/>
    <w:rsid w:val="00D05EBD"/>
    <w:rsid w:val="00D57A68"/>
    <w:rsid w:val="00D60F79"/>
    <w:rsid w:val="00D804E4"/>
    <w:rsid w:val="00DC7F2C"/>
    <w:rsid w:val="00E11FB1"/>
    <w:rsid w:val="00E25C42"/>
    <w:rsid w:val="00E26932"/>
    <w:rsid w:val="00E438A5"/>
    <w:rsid w:val="00E8251F"/>
    <w:rsid w:val="00EA7645"/>
    <w:rsid w:val="00EB1CC0"/>
    <w:rsid w:val="00EE4CC1"/>
    <w:rsid w:val="00F00919"/>
    <w:rsid w:val="00F13A71"/>
    <w:rsid w:val="00F2518A"/>
    <w:rsid w:val="00F452E6"/>
    <w:rsid w:val="00F45410"/>
    <w:rsid w:val="00F74F70"/>
    <w:rsid w:val="00F91F9C"/>
    <w:rsid w:val="00FC59BA"/>
    <w:rsid w:val="00FD029D"/>
    <w:rsid w:val="00FE6300"/>
    <w:rsid w:val="00FE6F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C217A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style>
  <w:style w:customStyle="true"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style>
  <w:style w:customStyle="true"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tabs>
        <w:tab w:pos="720" w:val="num"/>
      </w:tabs>
      <w:spacing w:after="0" w:before="120"/>
      <w:ind w:hanging="720" w:left="7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tabs>
        <w:tab w:pos="720" w:val="num"/>
      </w:tabs>
      <w:spacing w:after="0" w:before="120"/>
      <w:ind w:hanging="720" w:left="7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tabs>
        <w:tab w:pos="720" w:val="num"/>
      </w:tabs>
      <w:spacing w:after="0" w:before="120"/>
      <w:ind w:hanging="720" w:left="7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style>
  <w:style w:customStyle="true"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tabs>
        <w:tab w:pos="720" w:val="num"/>
      </w:tabs>
      <w:spacing w:after="0" w:before="120"/>
      <w:ind w:hanging="720" w:left="7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style>
  <w:style w:customStyle="true" w:styleId="NumListA0" w:type="numbering">
    <w:name w:val="NumList_A)"/>
    <w:uiPriority w:val="99"/>
    <w:locked/>
    <w:rsid w:val="00551CB3"/>
  </w:style>
  <w:style w:customStyle="true" w:styleId="NumListaQS"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true" w:styleId="NumListAQSChar0"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i" w:type="numbering">
    <w:name w:val="NumList_i)"/>
    <w:uiPriority w:val="99"/>
    <w:locked/>
    <w:rsid w:val="00551CB3"/>
  </w:style>
  <w:style w:customStyle="true" w:styleId="NumListI0" w:type="numbering">
    <w:name w:val="NumList_I)"/>
    <w:uiPriority w:val="99"/>
    <w:locked/>
    <w:rsid w:val="00551CB3"/>
  </w:style>
  <w:style w:customStyle="true" w:styleId="NumListiQS"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true" w:styleId="NumListIQSChar0"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style>
  <w:style w:customStyle="true"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tabs>
        <w:tab w:pos="720" w:val="num"/>
      </w:tabs>
      <w:ind w:hanging="720" w:left="720"/>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style>
  <w:style w:customStyle="true" w:styleId="Style2" w:type="numbering">
    <w:name w:val="Style2"/>
    <w:uiPriority w:val="99"/>
    <w:rsid w:val="00551CB3"/>
  </w:style>
  <w:style w:customStyle="true" w:styleId="Style3" w:type="numbering">
    <w:name w:val="Style3"/>
    <w:uiPriority w:val="99"/>
    <w:rsid w:val="00551CB3"/>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tabs>
        <w:tab w:pos="720" w:val="clear"/>
        <w:tab w:pos="851" w:val="left"/>
      </w:tabs>
      <w:spacing w:before="120"/>
      <w:ind w:firstLine="0" w:left="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tabs>
        <w:tab w:pos="720" w:val="num"/>
      </w:tabs>
      <w:ind w:hanging="720" w:left="720"/>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217A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038530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202</izvorni_sadrzaj>
    <derivirana_varijabla naziv="DomainObject.Prostorija.Oznaka_1">202</derivirana_varijabla>
  </DomainObject.Prostorija.Oznaka>
  <DomainObject.Obrazlozenje>
    <izvorni_sadrzaj/>
    <derivirana_varijabla naziv="DomainObject.Obrazlozenje_1"/>
  </DomainObject.Obrazlozenje>
  <DomainObject.StvarniPocetakDatum>
    <izvorni_sadrzaj>15. rujna 2017.</izvorni_sadrzaj>
    <derivirana_varijabla naziv="DomainObject.StvarniPocetakDatum_1">15. rujna 2017.</derivirana_varijabla>
  </DomainObject.StvarniPocetakDatum>
  <DomainObject.StvarniZavrsetakDatum>
    <izvorni_sadrzaj>15. rujna 2017.</izvorni_sadrzaj>
    <derivirana_varijabla naziv="DomainObject.StvarniZavrsetakDatum_1">15. rujna 2017.</derivirana_varijabla>
  </DomainObject.StvarniZavrsetakDatum>
  <DomainObject.PlaniraniZavrsetakDatum>
    <izvorni_sadrzaj>15. rujna 2017.</izvorni_sadrzaj>
    <derivirana_varijabla naziv="DomainObject.PlaniraniZavrsetakDatum_1">15. rujna 2017.</derivirana_varijabla>
  </DomainObject.PlaniraniZavrsetakDatum>
  <DomainObject.PlaniraniPocetakDatum>
    <izvorni_sadrzaj>15. rujna 2017.</izvorni_sadrzaj>
    <derivirana_varijabla naziv="DomainObject.PlaniraniPocetakDatum_1">15. rujna 2017.</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rujna 2017.</izvorni_sadrzaj>
    <derivirana_varijabla naziv="DomainObject.Zapisnik.DatumKreiranja_1">15. rujna 2017.</derivirana_varijabla>
  </DomainObject.Zapisnik.DatumKreiranja>
  <DomainObject.Zapisnik.ImovinskaKorist>
    <izvorni_sadrzaj/>
    <derivirana_varijabla naziv="DomainObject.Zapisnik.ImovinskaKorist_1"/>
  </DomainObject.Zapisnik.ImovinskaKorist>
  <DomainObject.Zapisnik.Oznaka>
    <izvorni_sadrzaj>St-2036/2016-36</izvorni_sadrzaj>
    <derivirana_varijabla naziv="DomainObject.Zapisnik.Oznaka_1">St-2036/2016-36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2036</izvorni_sadrzaj>
    <derivirana_varijabla naziv="DomainObject.Predmet.Broj_1">2036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St-2036/2016</izvorni_sadrzaj>
    <derivirana_varijabla naziv="DomainObject.Predmet.OznakaBroj_1">St-2036/2016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CIRCULUS MEUS d.o.o. za ugostiteljstvo i trgovinu u stečaju</izvorni_sadrzaj>
    <derivirana_varijabla naziv="DomainObject.Predmet.ProtustrankaFormated_1">  CIRCULUS MEUS d.o.o. za ugostiteljstvo i trgovinu u stečaju</derivirana_varijabla>
  </DomainObject.Predmet.ProtustrankaFormated>
  <DomainObject.Predmet.ProtustrankaFormatedOIB>
    <izvorni_sadrzaj>  CIRCULUS MEUS d.o.o. za ugostiteljstvo i trgovinu u stečaju, OIB 80776366694</izvorni_sadrzaj>
    <derivirana_varijabla naziv="DomainObject.Predmet.ProtustrankaFormatedOIB_1">  CIRCULUS MEUS d.o.o. za ugostiteljstvo i trgovinu u stečaju, OIB 80776366694</derivirana_varijabla>
  </DomainObject.Predmet.ProtustrankaFormatedOIB>
  <DomainObject.Predmet.ProtustrankaFormatedWithAdress>
    <izvorni_sadrzaj> CIRCULUS MEUS d.o.o. za ugostiteljstvo i trgovinu u stečaju, Šetalište Stjepana Radića 26, 21220 Okrug Gornji</izvorni_sadrzaj>
    <derivirana_varijabla naziv="DomainObject.Predmet.ProtustrankaFormatedWithAdress_1"> CIRCULUS MEUS d.o.o. za ugostiteljstvo i trgovinu u stečaju, Šetalište Stjepana Radića 26, 21220 Okrug Gornji</derivirana_varijabla>
  </DomainObject.Predmet.ProtustrankaFormatedWithAdress>
  <DomainObject.Predmet.ProtustrankaFormatedWithAdressOIB>
    <izvorni_sadrzaj> CIRCULUS MEUS d.o.o. za ugostiteljstvo i trgovinu u stečaju, OIB 80776366694, Šetalište Stjepana Radića 26, 21220 Okrug Gornji</izvorni_sadrzaj>
    <derivirana_varijabla naziv="DomainObject.Predmet.ProtustrankaFormatedWithAdressOIB_1"> CIRCULUS MEUS d.o.o. za ugostiteljstvo i trgovinu u stečaju, OIB 80776366694, Šetalište Stjepana Radića 26, 21220 Okrug Gornji</derivirana_varijabla>
  </DomainObject.Predmet.ProtustrankaFormatedWithAdressOIB>
  <DomainObject.Predmet.ProtustrankaWithAdress>
    <izvorni_sadrzaj>CIRCULUS MEUS d.o.o. za ugostiteljstvo i trgovinu u stečaju Šetalište Stjepana Radića 26, 21220 Okrug Gornji</izvorni_sadrzaj>
    <derivirana_varijabla naziv="DomainObject.Predmet.ProtustrankaWithAdress_1">CIRCULUS MEUS d.o.o. za ugostiteljstvo i trgovinu u stečaju Šetalište Stjepana Radića 26, 21220 Okrug Gornji</derivirana_varijabla>
  </DomainObject.Predmet.ProtustrankaWithAdress>
  <DomainObject.Predmet.ProtustrankaWithAdressOIB>
    <izvorni_sadrzaj>CIRCULUS MEUS d.o.o. za ugostiteljstvo i trgovinu u stečaju, OIB 80776366694, Šetalište Stjepana Radića 26, 21220 Okrug Gornji</izvorni_sadrzaj>
    <derivirana_varijabla naziv="DomainObject.Predmet.ProtustrankaWithAdressOIB_1">CIRCULUS MEUS d.o.o. za ugostiteljstvo i trgovinu u stečaju, OIB 80776366694, Šetalište Stjepana Radića 26, 21220 Okrug Gornji</derivirana_varijabla>
  </DomainObject.Predmet.ProtustrankaWithAdressOIB>
  <DomainObject.Predmet.ProtustrankaNazivFormated>
    <izvorni_sadrzaj>CIRCULUS MEUS d.o.o. za ugostiteljstvo i trgovinu u stečaju</izvorni_sadrzaj>
    <derivirana_varijabla naziv="DomainObject.Predmet.ProtustrankaNazivFormated_1">CIRCULUS MEUS d.o.o. za ugostiteljstvo i trgovinu u stečaju</derivirana_varijabla>
  </DomainObject.Predmet.ProtustrankaNazivFormated>
  <DomainObject.Predmet.ProtustrankaNazivFormatedOIB>
    <izvorni_sadrzaj>CIRCULUS MEUS d.o.o. za ugostiteljstvo i trgovinu u stečaju, OIB 80776366694</izvorni_sadrzaj>
    <derivirana_varijabla naziv="DomainObject.Predmet.ProtustrankaNazivFormatedOIB_1">CIRCULUS MEUS d.o.o. za ugostiteljstvo i trgovinu u stečaju, OIB 80776366694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Ministarstvo financija RH</izvorni_sadrzaj>
    <derivirana_varijabla naziv="DomainObject.Predmet.StrankaFormated_1">  FINANCIJSKA AGENCIJA, PODRUŽNICA SPLIT; Ministarstvo financija RH</derivirana_varijabla>
  </DomainObject.Predmet.StrankaFormated>
  <DomainObject.Predmet.StrankaFormatedOIB>
    <izvorni_sadrzaj>  FINANCIJSKA AGENCIJA, PODRUŽNICA SPLIT, OIB 85821130368; Ministarstvo financija RH, OIB 18683136487</izvorni_sadrzaj>
    <derivirana_varijabla naziv="DomainObject.Predmet.StrankaFormatedOIB_1">  FINANCIJSKA AGENCIJA, PODRUŽNICA SPLIT, OIB 85821130368; Ministarstvo financija RH, OIB 18683136487</derivirana_varijabla>
  </DomainObject.Predmet.StrankaFormatedOIB>
  <DomainObject.Predmet.StrankaFormatedWithAdress>
    <izvorni_sadrzaj> FINANCIJSKA AGENCIJA, PODRUŽNICA SPLIT, Mažuranićevo šetalište 24b, 21000 Split; Ministarstvo financija RH, Katančićeva 5, 10000 Zagreb</izvorni_sadrzaj>
    <derivirana_varijabla naziv="DomainObject.Predmet.StrankaFormatedWithAdress_1"> FINANCIJSKA AGENCIJA, PODRUŽNICA SPLIT, Mažuranićevo šetalište 24b, 21000 Split; Ministarstvo financija RH, Katančićeva 5, 10000 Zagreb</derivirana_varijabla>
  </DomainObject.Predmet.StrankaFormatedWithAdress>
  <DomainObject.Predmet.StrankaFormatedWithAdressOIB>
    <izvorni_sadrzaj> FINANCIJSKA AGENCIJA, PODRUŽNICA SPLIT, OIB 85821130368, Mažuranićevo šetalište 24b, 21000 Split; Ministarstvo financija RH, OIB 18683136487, Katančićeva 5, 10000 Zagreb</izvorni_sadrzaj>
    <derivirana_varijabla naziv="DomainObject.Predmet.StrankaFormatedWithAdressOIB_1"> FINANCIJSKA AGENCIJA,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PODRUŽNICA SPLIT Mažuranićevo šetalište 24b,21000 Split,Ministarstvo financija RH Katančićeva 5,10000 Zagreb</izvorni_sadrzaj>
    <derivirana_varijabla naziv="DomainObject.Predmet.StrankaWithAdress_1">FINANCIJSKA AGENCIJA, PODRUŽNICA SPLIT Mažuranićevo šetalište 24b,21000 Split,Ministarstvo financija RH Katančićeva 5,10000 Zagreb</derivirana_varijabla>
  </DomainObject.Predmet.StrankaWithAdress>
  <DomainObject.Predmet.StrankaWithAdressOIB>
    <izvorni_sadrzaj>FINANCIJSKA AGENCIJA, PODRUŽNICA SPLIT, OIB 85821130368, Mažuranićevo šetalište 24b,21000 Split,Ministarstvo financija RH, OIB 18683136487, Katančićeva 5,10000 Zagreb</izvorni_sadrzaj>
    <derivirana_varijabla naziv="DomainObject.Predmet.StrankaWithAdressOIB_1">FINANCIJSKA AGENCIJA,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PODRUŽNICA SPLIT,Ministarstvo financija RH</izvorni_sadrzaj>
    <derivirana_varijabla naziv="DomainObject.Predmet.StrankaNazivFormated_1">FINANCIJSKA AGENCIJA, PODRUŽNICA SPLIT,Ministarstvo financija RH</derivirana_varijabla>
  </DomainObject.Predmet.StrankaNazivFormated>
  <DomainObject.Predmet.StrankaNazivFormatedOIB>
    <izvorni_sadrzaj>FINANCIJSKA AGENCIJA, PODRUŽNICA SPLIT, OIB 85821130368,Ministarstvo financija RH, OIB 18683136487</izvorni_sadrzaj>
    <derivirana_varijabla naziv="DomainObject.Predmet.StrankaNazivFormatedOIB_1">FINANCIJSKA AGENCIJA,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29443.12</izvorni_sadrzaj>
    <derivirana_varijabla naziv="DomainObject.Predmet.TrenutnaVrijednost_1">29443.12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PODRUŽNICA SPLIT</item>
      <item>Ministarstvo financija RH</item>
    </izvorni_sadrzaj>
    <derivirana_varijabla naziv="DomainObject.Predmet.StrankaListFormated_1">
      <item>FINANCIJSKA AGENCIJA, PODRUŽNICA SPLIT</item>
      <item>Ministarstvo financija RH</item>
    </derivirana_varijabla>
  </DomainObject.Predmet.StrankaListFormated>
  <DomainObject.Predmet.StrankaListFormatedOIB>
    <izvorni_sadrzaj>
      <item>FINANCIJSKA AGENCIJA, PODRUŽNICA SPLIT, OIB 85821130368</item>
      <item>Ministarstvo financija RH, OIB 18683136487</item>
    </izvorni_sadrzaj>
    <derivirana_varijabla naziv="DomainObject.Predmet.StrankaListFormatedOIB_1">
      <item>FINANCIJSKA AGENCIJA, PODRUŽNICA SPLIT, OIB 85821130368</item>
      <item>Ministarstvo financija RH, OIB 18683136487</item>
    </derivirana_varijabla>
  </DomainObject.Predmet.StrankaListFormatedOIB>
  <DomainObject.Predmet.StrankaListFormatedWithAdress>
    <izvorni_sadrzaj>
      <item>FINANCIJSKA AGENCIJA, PODRUŽNICA SPLIT, Mažuranićevo šetalište 24b, 21000 Split</item>
      <item>Ministarstvo financija RH, Katančićeva 5, 10000 Zagreb</item>
    </izvorni_sadrzaj>
    <derivirana_varijabla naziv="DomainObject.Predmet.StrankaListFormatedWithAdress_1">
      <item>FINANCIJSKA AGENCIJA,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PODRUŽNICA SPLIT</item>
      <item>Ministarstvo financija RH</item>
    </izvorni_sadrzaj>
    <derivirana_varijabla naziv="DomainObject.Predmet.StrankaListNazivFormated_1">
      <item>FINANCIJSKA AGENCIJA, PODRUŽNICA SPLIT</item>
      <item>Ministarstvo financija RH</item>
    </derivirana_varijabla>
  </DomainObject.Predmet.StrankaListNazivFormated>
  <DomainObject.Predmet.StrankaListNazivFormatedOIB>
    <izvorni_sadrzaj>
      <item>FINANCIJSKA AGENCIJA, PODRUŽNICA SPLIT, OIB 85821130368</item>
      <item>Ministarstvo financija RH, OIB 18683136487</item>
    </izvorni_sadrzaj>
    <derivirana_varijabla naziv="DomainObject.Predmet.StrankaListNazivFormatedOIB_1">
      <item>FINANCIJSKA AGENCIJA, PODRUŽNICA SPLIT, OIB 85821130368</item>
      <item>Ministarstvo financija RH, OIB 18683136487</item>
    </derivirana_varijabla>
  </DomainObject.Predmet.StrankaListNazivFormatedOIB>
  <DomainObject.Predmet.ProtuStrankaListFormated>
    <izvorni_sadrzaj>
      <item>CIRCULUS MEUS d.o.o. za ugostiteljstvo i trgovinu u stečaju</item>
    </izvorni_sadrzaj>
    <derivirana_varijabla naziv="DomainObject.Predmet.ProtuStrankaListFormated_1">
      <item>CIRCULUS MEUS d.o.o. za ugostiteljstvo i trgovinu u stečaju</item>
    </derivirana_varijabla>
  </DomainObject.Predmet.ProtuStrankaListFormated>
  <DomainObject.Predmet.ProtuStrankaListFormatedOIB>
    <izvorni_sadrzaj>
      <item>CIRCULUS MEUS d.o.o. za ugostiteljstvo i trgovinu u stečaju, OIB 80776366694</item>
    </izvorni_sadrzaj>
    <derivirana_varijabla naziv="DomainObject.Predmet.ProtuStrankaListFormatedOIB_1">
      <item>CIRCULUS MEUS d.o.o. za ugostiteljstvo i trgovinu u stečaju, OIB 80776366694</item>
    </derivirana_varijabla>
  </DomainObject.Predmet.ProtuStrankaListFormatedOIB>
  <DomainObject.Predmet.ProtuStrankaListFormatedWithAdress>
    <izvorni_sadrzaj>
      <item>CIRCULUS MEUS d.o.o. za ugostiteljstvo i trgovinu u stečaju, Šetalište Stjepana Radića 26, 21220 Okrug Gornji</item>
    </izvorni_sadrzaj>
    <derivirana_varijabla naziv="DomainObject.Predmet.ProtuStrankaListFormatedWithAdress_1">
      <item>CIRCULUS MEUS d.o.o. za ugostiteljstvo i trgovinu u stečaju, Šetalište Stjepana Radića 26, 21220 Okrug Gornji</item>
    </derivirana_varijabla>
  </DomainObject.Predmet.ProtuStrankaListFormatedWithAdress>
  <DomainObject.Predmet.ProtuStrankaListFormatedWithAdressOIB>
    <izvorni_sadrzaj>
      <item>CIRCULUS MEUS d.o.o. za ugostiteljstvo i trgovinu u stečaju, OIB 80776366694, Šetalište Stjepana Radića 26, 21220 Okrug Gornji</item>
    </izvorni_sadrzaj>
    <derivirana_varijabla naziv="DomainObject.Predmet.ProtuStrankaListFormatedWithAdressOIB_1">
      <item>CIRCULUS MEUS d.o.o. za ugostiteljstvo i trgovinu u stečaju, OIB 80776366694, Šetalište Stjepana Radića 26, 21220 Okrug Gornji</item>
    </derivirana_varijabla>
  </DomainObject.Predmet.ProtuStrankaListFormatedWithAdressOIB>
  <DomainObject.Predmet.ProtuStrankaListNazivFormated>
    <izvorni_sadrzaj>
      <item>CIRCULUS MEUS d.o.o. za ugostiteljstvo i trgovinu u stečaju</item>
    </izvorni_sadrzaj>
    <derivirana_varijabla naziv="DomainObject.Predmet.ProtuStrankaListNazivFormated_1">
      <item>CIRCULUS MEUS d.o.o. za ugostiteljstvo i trgovinu u stečaju</item>
    </derivirana_varijabla>
  </DomainObject.Predmet.ProtuStrankaListNazivFormated>
  <DomainObject.Predmet.ProtuStrankaListNazivFormatedOIB>
    <izvorni_sadrzaj>
      <item>CIRCULUS MEUS d.o.o. za ugostiteljstvo i trgovinu u stečaju, OIB 80776366694</item>
    </izvorni_sadrzaj>
    <derivirana_varijabla naziv="DomainObject.Predmet.ProtuStrankaListNazivFormatedOIB_1">
      <item>CIRCULUS MEUS d.o.o. za ugostiteljstvo i trgovinu u stečaju, OIB 80776366694</item>
    </derivirana_varijabla>
  </DomainObject.Predmet.ProtuStrankaListNazivFormatedOIB>
  <DomainObject.Predmet.OstaliListFormated>
    <izvorni_sadrzaj>
      <item>Županijsko državno odvjetništvo u Splitu</item>
      <item>Laszlo Horvath</item>
    </izvorni_sadrzaj>
    <derivirana_varijabla naziv="DomainObject.Predmet.OstaliListFormated_1">
      <item>Županijsko državno odvjetništvo u Splitu</item>
      <item>Laszlo Horvath</item>
    </derivirana_varijabla>
  </DomainObject.Predmet.OstaliListFormated>
  <DomainObject.Predmet.OstaliListFormatedOIB>
    <izvorni_sadrzaj>
      <item>Županijsko državno odvjetništvo u Splitu</item>
      <item>Laszlo Horvath, OIB 59420269785</item>
    </izvorni_sadrzaj>
    <derivirana_varijabla naziv="DomainObject.Predmet.OstaliListFormatedOIB_1">
      <item>Županijsko državno odvjetništvo u Splitu</item>
      <item>Laszlo Horvath, OIB 59420269785</item>
    </derivirana_varijabla>
  </DomainObject.Predmet.OstaliListFormatedOIB>
  <DomainObject.Predmet.OstaliListFormatedWithAdress>
    <izvorni_sadrzaj>
      <item>Županijsko državno odvjetništvo u Splitu, Gundulićeva 29a, 21000 Split</item>
      <item>Laszlo Horvath, Šetalište S.radića 26, 21220 Okrug Gornji</item>
    </izvorni_sadrzaj>
    <derivirana_varijabla naziv="DomainObject.Predmet.OstaliListFormatedWithAdress_1">
      <item>Županijsko državno odvjetništvo u Splitu, Gundulićeva 29a, 21000 Split</item>
      <item>Laszlo Horvath, Šetalište S.radića 26, 21220 Okrug Gornji</item>
    </derivirana_varijabla>
  </DomainObject.Predmet.OstaliListFormatedWithAdress>
  <DomainObject.Predmet.OstaliListFormatedWithAdressOIB>
    <izvorni_sadrzaj>
      <item>Županijsko državno odvjetništvo u Splitu, Gundulićeva 29a, 21000 Split</item>
      <item>Laszlo Horvath, OIB 59420269785, Šetalište S.radića 26, 21220 Okrug Gornji</item>
    </izvorni_sadrzaj>
    <derivirana_varijabla naziv="DomainObject.Predmet.OstaliListFormatedWithAdressOIB_1">
      <item>Županijsko državno odvjetništvo u Splitu, Gundulićeva 29a, 21000 Split</item>
      <item>Laszlo Horvath, OIB 59420269785, Šetalište S.radića 26, 21220 Okrug Gornji</item>
    </derivirana_varijabla>
  </DomainObject.Predmet.OstaliListFormatedWithAdressOIB>
  <DomainObject.Predmet.OstaliListNazivFormated>
    <izvorni_sadrzaj>
      <item>Županijsko državno odvjetništvo u Splitu</item>
      <item>Laszlo Horvath</item>
    </izvorni_sadrzaj>
    <derivirana_varijabla naziv="DomainObject.Predmet.OstaliListNazivFormated_1">
      <item>Županijsko državno odvjetništvo u Splitu</item>
      <item>Laszlo Horvath</item>
    </derivirana_varijabla>
  </DomainObject.Predmet.OstaliListNazivFormated>
  <DomainObject.Predmet.OstaliListNazivFormatedOIB>
    <izvorni_sadrzaj>
      <item>Županijsko državno odvjetništvo u Splitu</item>
      <item>Laszlo Horvath, OIB 59420269785</item>
    </izvorni_sadrzaj>
    <derivirana_varijabla naziv="DomainObject.Predmet.OstaliListNazivFormatedOIB_1">
      <item>Županijsko državno odvjetništvo u Splitu</item>
      <item>Laszlo Horvath, OIB 59420269785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St-2036/2016-36</izvorni_sadrzaj>
    <derivirana_varijabla naziv="DomainObject.PoslovniBrojDokumenta_1">St-2036/2016-36</derivirana_varijabla>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CIRCULUS MEUS d.o.o. za ugostiteljstvo i trgovinu u stečaju</izvorni_sadrzaj>
    <derivirana_varijabla naziv="DomainObject.Predmet.ProtustrankaIDrugi_1">CIRCULUS MEUS d.o.o. za ugostiteljstvo i trgovinu u stečaju</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CIRCULUS MEUS d.o.o. za ugostiteljstvo i trgovinu u stečaju, OIB 80776366694, Šetalište Stjepana Radića 26, 21220 Okrug Gornji</izvorni_sadrzaj>
    <derivirana_varijabla naziv="DomainObject.Predmet.ProtustrankaIDrugiAdressOIB_1">CIRCULUS MEUS d.o.o. za ugostiteljstvo i trgovinu u stečaju, OIB 80776366694, Šetalište Stjepana Radića 26,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CIRCULUS MEUS d.o.o. za ugostiteljstvo i trgovinu u stečaju</item>
      <item>FINANCIJSKA AGENCIJA, PODRUŽNICA SPLIT</item>
      <item>Ministarstvo financija RH</item>
      <item>Županijsko državno odvjetništvo u Splitu</item>
      <item>Laszlo Horvath</item>
    </izvorni_sadrzaj>
    <derivirana_varijabla naziv="DomainObject.Predmet.SudioniciListNaziv_1">
      <item>CIRCULUS MEUS d.o.o. za ugostiteljstvo i trgovinu u stečaju</item>
      <item>FINANCIJSKA AGENCIJA, PODRUŽNICA SPLIT</item>
      <item>Ministarstvo financija RH</item>
      <item>Županijsko državno odvjetništvo u Splitu</item>
      <item>Laszlo Horvath</item>
    </derivirana_varijabla>
  </DomainObject.Predmet.SudioniciListNaziv>
  <DomainObject.Predmet.SudioniciListAdressOIB>
    <izvorni_sadrzaj>
      <item>CIRCULUS MEUS d.o.o. za ugostiteljstvo i trgovinu u stečaju, OIB 80776366694, Šetalište Stjepana Radića 26,21220 Okrug Gornji</item>
      <item>FINANCIJSKA AGENCIJA, PODRUŽNICA SPLIT, OIB 85821130368, Mažuranićevo šetalište 24b,21000 Split</item>
      <item>Ministarstvo financija RH, OIB 18683136487, Katančićeva 5,10000 Zagreb</item>
      <item>Županijsko državno odvjetništvo u Splitu, Gundulićeva 29a,21000 Split</item>
      <item>Laszlo Horvath, OIB 59420269785, Šetalište S.radića 26,21220 Okrug Gornji</item>
    </izvorni_sadrzaj>
    <derivirana_varijabla naziv="DomainObject.Predmet.SudioniciListAdressOIB_1">
      <item>CIRCULUS MEUS d.o.o. za ugostiteljstvo i trgovinu u stečaju, OIB 80776366694, Šetalište Stjepana Radića 26,21220 Okrug Gornji</item>
      <item>FINANCIJSKA AGENCIJA, PODRUŽNICA SPLIT, OIB 85821130368, Mažuranićevo šetalište 24b,21000 Split</item>
      <item>Ministarstvo financija RH, OIB 18683136487, Katančićeva 5,10000 Zagreb</item>
      <item>Županijsko državno odvjetništvo u Splitu, Gundulićeva 29a,21000 Split</item>
      <item>Laszlo Horvath, OIB 59420269785, Šetalište S.radića 26,21220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80776366694</item>
      <item>, OIB 85821130368</item>
      <item>, OIB 18683136487</item>
      <item>, OIB null</item>
      <item>, OIB 59420269785</item>
    </izvorni_sadrzaj>
    <derivirana_varijabla naziv="DomainObject.Predmet.SudioniciListNazivOIB_1">
      <item>, OIB 80776366694</item>
      <item>, OIB 85821130368</item>
      <item>, OIB 18683136487</item>
      <item>, OIB null</item>
      <item>, OIB 59420269785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A9F772-2EEB-44D1-89B2-8D5B6E6A92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1129</properties:Words>
  <properties:Characters>6708</properties:Characters>
  <properties:Lines>196</properties:Lines>
  <properties:Paragraphs>124</properties:Paragraphs>
  <properties:TotalTime>836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2015-03-30T07:02:00Z</dcterms:created>
  <dc:creator>eSpis</dc:creator>
  <cp:lastModifiedBy>Ana Golub Gruić</cp:lastModifiedBy>
  <cp:lastPrinted>2017-09-15T07:31:00Z</cp:lastPrinted>
  <dcterms:modified xmlns:xsi="http://www.w3.org/2001/XMLSchema-instance" xsi:type="dcterms:W3CDTF">2017-09-15T07:57:00Z</dcterms:modified>
  <cp:revision>74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St-2036/2016-36 / Zapisnik - Izvještajno ročište</vt:lpwstr>
  </prop:property>
  <prop:property name="CC_coloring" pid="4" fmtid="{D5CDD505-2E9C-101B-9397-08002B2CF9AE}">
    <vt:bool>false</vt:bool>
  </prop:property>
  <prop:property name="BrojStranica" pid="5" fmtid="{D5CDD505-2E9C-101B-9397-08002B2CF9AE}">
    <vt:i4>5</vt:i4>
  </prop:property>
</prop:Properties>
</file>