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6b5c" w14:paraId="e026b5c" w:rsidRDefault="00172D34" w:rsidP="00172D34" w:rsidR="00172D34">
      <w:pPr>
        <w:ind w:firstLine="708"/>
        <w15:collapsed w:val="false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D34" w:rsidP="00172D34" w:rsidR="00172D34">
      <w:r>
        <w:rPr>
          <w:b/>
          <w:bCs/>
        </w:rPr>
        <w:t xml:space="preserve">                              </w:t>
      </w:r>
    </w:p>
    <w:p w:rsidRDefault="00172D34" w:rsidP="00172D34" w:rsidR="00172D34">
      <w:r>
        <w:t>REPUBLIKA HRVATSKA</w:t>
      </w:r>
    </w:p>
    <w:p w:rsidRDefault="00172D34" w:rsidP="00172D34" w:rsidR="00172D34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172D34" w:rsidP="00172D34" w:rsidR="00172D34">
      <w:r>
        <w:t>STALNA SLUŽBA U SLAVONSKOM BRODU                                         3 St-</w:t>
      </w:r>
      <w:proofErr w:type="spellStart"/>
      <w:r>
        <w:t>1741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</w:t>
      </w:r>
      <w:r>
        <w:t>7</w:t>
      </w:r>
      <w:proofErr w:type="spellEnd"/>
    </w:p>
    <w:p w:rsidRDefault="00172D34" w:rsidP="00172D34" w:rsidR="00172D34">
      <w:r>
        <w:t xml:space="preserve">Trg pobjede </w:t>
      </w:r>
      <w:proofErr w:type="spellStart"/>
      <w:r>
        <w:t>13</w:t>
      </w:r>
      <w:proofErr w:type="spellEnd"/>
    </w:p>
    <w:p w:rsidRDefault="00172D34" w:rsidP="00172D34" w:rsidR="00172D34">
      <w:proofErr w:type="spellStart"/>
      <w:r>
        <w:t>35000</w:t>
      </w:r>
      <w:proofErr w:type="spellEnd"/>
      <w:r>
        <w:t xml:space="preserve"> Slavonski Brod</w:t>
      </w:r>
    </w:p>
    <w:p w:rsidRDefault="00172D34" w:rsidP="00172D34" w:rsidR="00172D34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172D34" w:rsidP="00172D34" w:rsidR="00172D34">
      <w:pPr>
        <w:jc w:val="both"/>
      </w:pPr>
      <w:r>
        <w:rPr>
          <w:color w:val="222222"/>
        </w:rPr>
        <w:t>           </w:t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BIROTEHNA</w:t>
      </w:r>
      <w:proofErr w:type="spellEnd"/>
      <w:r>
        <w:rPr>
          <w:b/>
        </w:rPr>
        <w:t xml:space="preserve"> d.o.o., Slavonski Brod, Ferde Filipovića </w:t>
      </w:r>
      <w:proofErr w:type="spellStart"/>
      <w:r>
        <w:rPr>
          <w:b/>
        </w:rPr>
        <w:t>50D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59009735630</w:t>
      </w:r>
      <w:proofErr w:type="spellEnd"/>
      <w:r>
        <w:t xml:space="preserve">, koga zastupa stečajni upravitelj Jozo Pavičić iz Osijeka, </w:t>
      </w:r>
      <w:proofErr w:type="spellStart"/>
      <w:r>
        <w:t>03</w:t>
      </w:r>
      <w:proofErr w:type="spellEnd"/>
      <w:r>
        <w:t>. listopada</w:t>
      </w:r>
      <w:r>
        <w:t xml:space="preserve">  </w:t>
      </w:r>
      <w:proofErr w:type="spellStart"/>
      <w:r>
        <w:t>2017</w:t>
      </w:r>
      <w:proofErr w:type="spellEnd"/>
      <w:r>
        <w:t xml:space="preserve">. </w:t>
      </w:r>
    </w:p>
    <w:p w:rsidRDefault="00172D34" w:rsidP="00172D34" w:rsidR="00172D34">
      <w:r>
        <w:t xml:space="preserve">                                                                                            </w:t>
      </w:r>
    </w:p>
    <w:p w:rsidRDefault="00172D34" w:rsidP="00172D34" w:rsidR="00172D34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172D34" w:rsidP="00A769DA" w:rsidR="00172D34">
      <w:pPr>
        <w:spacing w:after="0" w:beforeAutospacing="true" w:before="100"/>
        <w:ind w:left="426"/>
        <w:contextualSpacing/>
      </w:pPr>
      <w:r>
        <w:t xml:space="preserve">Poziva se stečajni upravitelj u roku od 8 dana dostaviti dopunu vještačkog nalaza za procjenu nekretnina tako da iz istog jasno proizlazi da su u procjenu uključene i nelegalne nekretnine – nadstrešnica i skladište koje nisu upisane u katastar i zemljišne knjige i nemaju potrebne dozvole, te da se izjasni o točnoj adresi nekretnina. </w:t>
      </w:r>
    </w:p>
    <w:p w:rsidRDefault="00A769DA" w:rsidP="00A769DA" w:rsidR="00A769DA">
      <w:pPr>
        <w:spacing w:after="0" w:beforeAutospacing="true" w:before="100"/>
        <w:ind w:left="426"/>
        <w:contextualSpacing/>
      </w:pPr>
    </w:p>
    <w:p w:rsidRDefault="00A769DA" w:rsidP="00A769DA" w:rsidR="00A769DA">
      <w:pPr>
        <w:spacing w:after="0" w:beforeAutospacing="true" w:before="100"/>
        <w:ind w:left="426"/>
        <w:contextualSpacing/>
      </w:pPr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A769DA" w:rsidP="00A769DA" w:rsidR="00A769DA">
      <w:pPr>
        <w:spacing w:after="0" w:beforeAutospacing="true" w:before="100"/>
        <w:ind w:left="426"/>
        <w:contextualSpacing/>
      </w:pPr>
    </w:p>
    <w:p w:rsidRDefault="00A769DA" w:rsidP="00A769DA" w:rsidR="00A769DA">
      <w:pPr>
        <w:ind w:firstLine="708" w:left="708"/>
        <w:jc w:val="both"/>
      </w:pPr>
      <w:r>
        <w:t>Stečajni upravitelj je stavio prijedlog za prodaju u stečajnom postupku nekretnina</w:t>
      </w:r>
      <w:r>
        <w:t xml:space="preserve"> stečajnog dužnik </w:t>
      </w:r>
      <w:r>
        <w:t xml:space="preserve">, te je odlučeno o prodaji nekretnina u stečaju temeljem rješenja koje je postalo pravomoćno </w:t>
      </w:r>
      <w:proofErr w:type="spellStart"/>
      <w:r>
        <w:t>23</w:t>
      </w:r>
      <w:proofErr w:type="spellEnd"/>
      <w:r>
        <w:t xml:space="preserve">. </w:t>
      </w:r>
      <w:proofErr w:type="spellStart"/>
      <w:r>
        <w:t>06</w:t>
      </w:r>
      <w:proofErr w:type="spellEnd"/>
      <w:r>
        <w:t xml:space="preserve">. </w:t>
      </w:r>
      <w:proofErr w:type="spellStart"/>
      <w:r>
        <w:t>2017</w:t>
      </w:r>
      <w:proofErr w:type="spellEnd"/>
      <w:r>
        <w:t>.</w:t>
      </w:r>
    </w:p>
    <w:p w:rsidRDefault="00A769DA" w:rsidP="00A769DA" w:rsidR="00A769DA">
      <w:pPr>
        <w:ind w:firstLine="708" w:left="708"/>
        <w:jc w:val="both"/>
      </w:pPr>
      <w:r>
        <w:t xml:space="preserve"> Na ročištu za procjenu nekretnina se je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PBZ</w:t>
      </w:r>
      <w:proofErr w:type="spellEnd"/>
      <w:r>
        <w:t xml:space="preserve"> d. d. Zagreb izjasnio da je suglasan s procjenom nekretnina naručenom po  stečajnom upravitelju u ovom postupku  i s prodajom   nekretnina u stečaju. </w:t>
      </w:r>
    </w:p>
    <w:p w:rsidRDefault="00A769DA" w:rsidP="00A769DA" w:rsidR="00A769DA">
      <w:pPr>
        <w:ind w:firstLine="708"/>
        <w:jc w:val="both"/>
      </w:pPr>
      <w:r>
        <w:t xml:space="preserve">Na skupštini održanoj dana </w:t>
      </w:r>
      <w:proofErr w:type="spellStart"/>
      <w:r>
        <w:t>24</w:t>
      </w:r>
      <w:proofErr w:type="spellEnd"/>
      <w:r>
        <w:t xml:space="preserve">. </w:t>
      </w:r>
      <w:r>
        <w:t>r</w:t>
      </w:r>
      <w:r>
        <w:t xml:space="preserve">ujna </w:t>
      </w:r>
      <w:proofErr w:type="spellStart"/>
      <w:r>
        <w:t>2017</w:t>
      </w:r>
      <w:proofErr w:type="spellEnd"/>
      <w:r>
        <w:t xml:space="preserve">  je donesena odluka da će se sve nekretnine prodavati kao cjeline, uključujući i nelegalne nekretnine nadstrešnicu i skladište.</w:t>
      </w:r>
    </w:p>
    <w:p w:rsidRDefault="00A769DA" w:rsidP="00A769DA" w:rsidR="00A769DA">
      <w:pPr>
        <w:ind w:firstLine="708"/>
        <w:jc w:val="both"/>
      </w:pPr>
      <w:r>
        <w:t>Stečajni upravitelj je obrazložio da je cijena legalizacije veća od iznos a s kojim raspolaže na računu dužnika, pa da taj trošak stečajni dužnik u tijeku postupka ne bi mogao snositi.</w:t>
      </w:r>
    </w:p>
    <w:p w:rsidRDefault="00A769DA" w:rsidP="00A769DA" w:rsidR="00A769DA">
      <w:pPr>
        <w:pStyle w:val="Odlomakpopisa"/>
        <w:numPr>
          <w:ilvl w:val="0"/>
          <w:numId w:val="49"/>
        </w:numPr>
      </w:pPr>
      <w:r>
        <w:lastRenderedPageBreak/>
        <w:t xml:space="preserve">2     - </w:t>
      </w:r>
      <w:r>
        <w:t xml:space="preserve"> </w:t>
      </w:r>
      <w:r>
        <w:tab/>
      </w:r>
      <w:r>
        <w:tab/>
      </w:r>
      <w:r>
        <w:t>3 St-</w:t>
      </w:r>
      <w:proofErr w:type="spellStart"/>
      <w:r>
        <w:t>1741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77</w:t>
      </w:r>
      <w:proofErr w:type="spellEnd"/>
    </w:p>
    <w:p w:rsidRDefault="00A769DA" w:rsidP="00A769DA" w:rsidR="00A769DA">
      <w:pPr>
        <w:ind w:left="708"/>
        <w:jc w:val="both"/>
      </w:pPr>
    </w:p>
    <w:p w:rsidRDefault="00A769DA" w:rsidP="00A769DA" w:rsidR="00A769DA">
      <w:pPr>
        <w:ind w:left="708"/>
        <w:jc w:val="both"/>
      </w:pPr>
      <w:r>
        <w:t>Prema nalazu i mišljenju vještaka  koji je priložen spisu</w:t>
      </w:r>
      <w:r>
        <w:t xml:space="preserve"> proizlazi da  </w:t>
      </w:r>
      <w:r>
        <w:t xml:space="preserve">tržišna vrijednost </w:t>
      </w:r>
      <w:r>
        <w:t xml:space="preserve"> po </w:t>
      </w:r>
      <w:r w:rsidR="00F0286B">
        <w:t xml:space="preserve"> toj </w:t>
      </w:r>
      <w:r>
        <w:t>procjeni  ne obuhvaća i nelegalne objekte</w:t>
      </w:r>
      <w:r w:rsidR="00F0286B">
        <w:t xml:space="preserve">, </w:t>
      </w:r>
      <w:r>
        <w:t xml:space="preserve">  iako se vještak izjasnio o postojan</w:t>
      </w:r>
      <w:r w:rsidR="00F0286B">
        <w:t>j</w:t>
      </w:r>
      <w:r>
        <w:t>u istih i o njihovoj površini</w:t>
      </w:r>
      <w:r>
        <w:t>. (</w:t>
      </w:r>
      <w:r>
        <w:t>N</w:t>
      </w:r>
      <w:r>
        <w:t>alaz vještaka   Zvonimira Rogač iz Osijeka</w:t>
      </w:r>
      <w:r>
        <w:t xml:space="preserve">  koji je priklopljen predmetu i nalazi se na str. </w:t>
      </w:r>
      <w:proofErr w:type="spellStart"/>
      <w:r>
        <w:t>296</w:t>
      </w:r>
      <w:proofErr w:type="spellEnd"/>
      <w:r>
        <w:t xml:space="preserve"> do </w:t>
      </w:r>
      <w:proofErr w:type="spellStart"/>
      <w:r>
        <w:t>325</w:t>
      </w:r>
      <w:proofErr w:type="spellEnd"/>
      <w:r>
        <w:t>.</w:t>
      </w:r>
      <w:r w:rsidR="00F0286B">
        <w:t>)</w:t>
      </w:r>
    </w:p>
    <w:p w:rsidRDefault="00A769DA" w:rsidP="00A769DA" w:rsidR="00A769DA">
      <w:pPr>
        <w:ind w:left="708"/>
        <w:jc w:val="both"/>
      </w:pPr>
      <w:r>
        <w:t xml:space="preserve">Kako je naknadno donesena odluka </w:t>
      </w:r>
      <w:r w:rsidR="00F0286B">
        <w:t xml:space="preserve"> na skupštini dana </w:t>
      </w:r>
      <w:proofErr w:type="spellStart"/>
      <w:r w:rsidR="00F0286B">
        <w:t>24</w:t>
      </w:r>
      <w:proofErr w:type="spellEnd"/>
      <w:r w:rsidR="00F0286B">
        <w:t>. r</w:t>
      </w:r>
      <w:bookmarkStart w:name="_GoBack" w:id="0"/>
      <w:bookmarkEnd w:id="0"/>
      <w:r w:rsidR="00F0286B">
        <w:t xml:space="preserve">ujna </w:t>
      </w:r>
      <w:proofErr w:type="spellStart"/>
      <w:r w:rsidR="00F0286B">
        <w:t>2017</w:t>
      </w:r>
      <w:proofErr w:type="spellEnd"/>
      <w:r w:rsidR="00F0286B">
        <w:t xml:space="preserve">.  </w:t>
      </w:r>
      <w:r>
        <w:t xml:space="preserve">da se iste nekretnine neće legalizirati u stečajnom postupku, nego da će se prodavati zajedno s legalnim nekretninama s kojima su tehnološka cjelina, odlučeno je kao u izreci zaključka. </w:t>
      </w:r>
    </w:p>
    <w:p w:rsidRDefault="00A769DA" w:rsidP="00A769DA" w:rsidR="00A769DA">
      <w:pPr>
        <w:spacing w:after="0" w:beforeAutospacing="true" w:before="100"/>
        <w:ind w:left="426"/>
        <w:contextualSpacing/>
      </w:pPr>
    </w:p>
    <w:p w:rsidRDefault="00172D34" w:rsidP="00172D34" w:rsidR="00172D34"/>
    <w:p w:rsidRDefault="00172D34" w:rsidP="00172D34" w:rsidR="00172D34">
      <w:pPr>
        <w:ind w:firstLine="360"/>
      </w:pPr>
      <w:r>
        <w:t xml:space="preserve">Slavonski Brod, </w:t>
      </w:r>
      <w:proofErr w:type="spellStart"/>
      <w:r>
        <w:t>03</w:t>
      </w:r>
      <w:proofErr w:type="spellEnd"/>
      <w:r>
        <w:t>. listopada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172D34" w:rsidP="00172D34" w:rsidR="00172D34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c:</w:t>
      </w:r>
    </w:p>
    <w:p w:rsidRDefault="00172D34" w:rsidP="00172D34" w:rsidR="00172D34">
      <w:pPr>
        <w:jc w:val="right"/>
      </w:pPr>
      <w:r>
        <w:t xml:space="preserve">Daniela Martini Maoduš </w:t>
      </w:r>
    </w:p>
    <w:p w:rsidRDefault="00172D34" w:rsidP="00172D34" w:rsidR="00172D34"/>
    <w:p w:rsidRDefault="00172D34" w:rsidP="00172D34" w:rsidR="00172D34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suda.</w:t>
      </w:r>
    </w:p>
    <w:p w:rsidRDefault="00172D34" w:rsidP="00172D34" w:rsidR="00172D34">
      <w:pPr>
        <w:rPr>
          <w:sz w:val="18"/>
          <w:szCs w:val="18"/>
        </w:rPr>
      </w:pPr>
    </w:p>
    <w:p w:rsidRDefault="00172D34" w:rsidP="00172D34" w:rsidR="00172D34">
      <w:pPr>
        <w:rPr>
          <w:color w:val="222222"/>
        </w:rPr>
      </w:pPr>
      <w:r>
        <w:rPr>
          <w:sz w:val="18"/>
          <w:szCs w:val="18"/>
        </w:rPr>
        <w:t xml:space="preserve">-Kalendar </w:t>
      </w:r>
      <w:proofErr w:type="spellStart"/>
      <w:r w:rsidR="00906B50">
        <w:rPr>
          <w:sz w:val="18"/>
          <w:szCs w:val="18"/>
        </w:rPr>
        <w:t>10</w:t>
      </w:r>
      <w:proofErr w:type="spellEnd"/>
      <w:r w:rsidR="00906B50">
        <w:rPr>
          <w:sz w:val="18"/>
          <w:szCs w:val="18"/>
        </w:rPr>
        <w:t xml:space="preserve"> dana</w:t>
      </w:r>
    </w:p>
    <w:p w:rsidRDefault="00172D34" w:rsidP="00172D34" w:rsidR="00172D3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D82" w:rsidP="00537B78" w:rsidR="00154D82">
      <w:r>
        <w:separator/>
      </w:r>
    </w:p>
  </w:endnote>
  <w:endnote w:id="0" w:type="continuationSeparator">
    <w:p w:rsidRDefault="00154D82" w:rsidP="00537B78" w:rsidR="00154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D82" w:rsidP="00537B78" w:rsidR="00154D82">
      <w:r>
        <w:separator/>
      </w:r>
    </w:p>
  </w:footnote>
  <w:footnote w:id="0" w:type="continuationSeparator">
    <w:p w:rsidRDefault="00154D82" w:rsidP="00537B78" w:rsidR="00154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DB79CB"/>
    <w:multiLevelType w:val="hybridMultilevel"/>
    <w:tmpl w:val="64B4AF7E"/>
    <w:lvl w:tplc="4F481350" w:ilvl="0"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28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74B2638"/>
    <w:multiLevelType w:val="hybridMultilevel"/>
    <w:tmpl w:val="442A668E"/>
    <w:lvl w:tplc="717E8712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D82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D34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B5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9DA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86B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47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85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St-1741/2016-77</izvorni_sadrzaj>
    <derivirana_varijabla naziv="DomainObject.Oznaka_1">St-1741/2016-77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St-1741/2016-77</izvorni_sadrzaj>
    <derivirana_varijabla naziv="DomainObject.PoslovniBrojDokumenta_1">St-1741/2016-77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B4210-8EBC-46D0-9529-D720A5174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1910</properties:Characters>
  <properties:Lines>52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2017-10-03T13:13:00Z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St-1741/2016-77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