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47f7" w14:paraId="e8d47f7" w:rsidRDefault="009B471C" w:rsidP="009B471C" w:rsidR="009B471C" w:rsidRPr="004662B4">
      <w:pPr>
        <w:pStyle w:val="Bezproreda"/>
        <w15:collapsed w:val="false"/>
        <w:rPr>
          <w:rFonts w:cs="Times New Roman" w:hAnsi="Times New Roman" w:ascii="Times New Roman"/>
          <w:b/>
          <w:sz w:val="24"/>
          <w:szCs w:val="24"/>
        </w:rPr>
      </w:pPr>
      <w:bookmarkStart w:name="_GoBack" w:id="0"/>
      <w:bookmarkEnd w:id="0"/>
      <w:r w:rsidRPr="004662B4">
        <w:rPr>
          <w:rFonts w:cs="Times New Roman" w:hAnsi="Times New Roman" w:ascii="Times New Roman"/>
          <w:b/>
          <w:sz w:val="24"/>
          <w:szCs w:val="24"/>
        </w:rPr>
        <w:t>REPUBLIKA HRVATSKA                                                                            14.St-</w:t>
      </w:r>
      <w:r>
        <w:rPr>
          <w:rFonts w:cs="Times New Roman" w:hAnsi="Times New Roman" w:ascii="Times New Roman"/>
          <w:b/>
          <w:sz w:val="24"/>
          <w:szCs w:val="24"/>
        </w:rPr>
        <w:t>156</w:t>
      </w:r>
      <w:r w:rsidRPr="004662B4">
        <w:rPr>
          <w:rFonts w:cs="Times New Roman" w:hAnsi="Times New Roman" w:ascii="Times New Roman"/>
          <w:b/>
          <w:sz w:val="24"/>
          <w:szCs w:val="24"/>
        </w:rPr>
        <w:t>/</w:t>
      </w:r>
      <w:r>
        <w:rPr>
          <w:rFonts w:cs="Times New Roman" w:hAnsi="Times New Roman" w:ascii="Times New Roman"/>
          <w:b/>
          <w:sz w:val="24"/>
          <w:szCs w:val="24"/>
        </w:rPr>
        <w:t>2017</w:t>
      </w:r>
      <w:r w:rsidRPr="004662B4">
        <w:rPr>
          <w:rFonts w:cs="Times New Roman" w:hAnsi="Times New Roman" w:ascii="Times New Roman"/>
          <w:b/>
          <w:sz w:val="24"/>
          <w:szCs w:val="24"/>
        </w:rPr>
        <w:t>.</w:t>
      </w:r>
    </w:p>
    <w:p w:rsidRDefault="009B471C" w:rsidP="009B471C" w:rsidR="009B471C" w:rsidRPr="004662B4">
      <w:pPr>
        <w:pStyle w:val="Bezproreda"/>
        <w:rPr>
          <w:rFonts w:cs="Times New Roman" w:hAnsi="Times New Roman" w:ascii="Times New Roman"/>
          <w:b/>
          <w:sz w:val="24"/>
          <w:szCs w:val="24"/>
        </w:rPr>
      </w:pPr>
      <w:r w:rsidRPr="004662B4">
        <w:rPr>
          <w:rFonts w:cs="Times New Roman" w:hAnsi="Times New Roman" w:ascii="Times New Roman"/>
          <w:b/>
          <w:sz w:val="24"/>
          <w:szCs w:val="24"/>
        </w:rPr>
        <w:t>TRGOVAČKI SUD U SPLITU</w:t>
      </w:r>
    </w:p>
    <w:p w:rsidRDefault="009B471C" w:rsidP="009B471C" w:rsidR="009B471C" w:rsidRPr="004662B4">
      <w:pPr>
        <w:pStyle w:val="Bezproreda"/>
        <w:rPr>
          <w:rFonts w:cs="Times New Roman" w:hAnsi="Times New Roman" w:ascii="Times New Roman"/>
          <w:b/>
          <w:sz w:val="24"/>
          <w:szCs w:val="24"/>
        </w:rPr>
      </w:pPr>
    </w:p>
    <w:p w:rsidRDefault="009B471C" w:rsidP="009B471C" w:rsidR="009B471C"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Z A P I S N I K</w:t>
      </w:r>
    </w:p>
    <w:p w:rsidRDefault="009B471C" w:rsidP="009B471C" w:rsidR="009B471C" w:rsidRPr="004662B4">
      <w:pPr>
        <w:pStyle w:val="Bezproreda"/>
        <w:jc w:val="both"/>
        <w:rPr>
          <w:rFonts w:cs="Times New Roman" w:hAnsi="Times New Roman" w:ascii="Times New Roman"/>
          <w:b/>
          <w:sz w:val="24"/>
          <w:szCs w:val="24"/>
        </w:rPr>
      </w:pPr>
    </w:p>
    <w:p w:rsidRDefault="009B471C" w:rsidP="009B471C" w:rsidR="009B471C" w:rsidRPr="001C5FE9">
      <w:pPr>
        <w:pStyle w:val="Bezproreda"/>
        <w:jc w:val="both"/>
        <w:rPr>
          <w:rFonts w:cs="Times New Roman" w:hAnsi="Times New Roman" w:ascii="Times New Roman"/>
          <w:b/>
          <w:sz w:val="24"/>
          <w:szCs w:val="24"/>
        </w:rPr>
      </w:pPr>
      <w:r w:rsidRPr="004662B4">
        <w:rPr>
          <w:rFonts w:cs="Times New Roman" w:hAnsi="Times New Roman" w:ascii="Times New Roman"/>
          <w:sz w:val="24"/>
          <w:szCs w:val="24"/>
        </w:rPr>
        <w:t xml:space="preserve">sa </w:t>
      </w:r>
      <w:r>
        <w:rPr>
          <w:rFonts w:cs="Times New Roman" w:hAnsi="Times New Roman" w:ascii="Times New Roman"/>
          <w:sz w:val="24"/>
          <w:szCs w:val="24"/>
        </w:rPr>
        <w:t>Skupštine</w:t>
      </w:r>
      <w:r w:rsidRPr="004662B4">
        <w:rPr>
          <w:rFonts w:cs="Times New Roman" w:hAnsi="Times New Roman" w:ascii="Times New Roman"/>
          <w:sz w:val="24"/>
          <w:szCs w:val="24"/>
        </w:rPr>
        <w:t xml:space="preserve"> vjerovnika</w:t>
      </w:r>
      <w:r>
        <w:rPr>
          <w:rFonts w:cs="Times New Roman" w:hAnsi="Times New Roman" w:ascii="Times New Roman"/>
          <w:sz w:val="24"/>
          <w:szCs w:val="24"/>
        </w:rPr>
        <w:t xml:space="preserve"> - Završno ročište vjerovnika</w:t>
      </w:r>
      <w:r w:rsidRPr="004662B4">
        <w:rPr>
          <w:rFonts w:cs="Times New Roman" w:hAnsi="Times New Roman" w:ascii="Times New Roman"/>
          <w:sz w:val="24"/>
          <w:szCs w:val="24"/>
        </w:rPr>
        <w:t xml:space="preserve">, održano dana </w:t>
      </w:r>
      <w:r>
        <w:rPr>
          <w:rFonts w:cs="Times New Roman" w:hAnsi="Times New Roman" w:ascii="Times New Roman"/>
          <w:sz w:val="24"/>
          <w:szCs w:val="24"/>
        </w:rPr>
        <w:t>12. rujna</w:t>
      </w:r>
      <w:r w:rsidRPr="004662B4">
        <w:rPr>
          <w:rFonts w:cs="Times New Roman" w:hAnsi="Times New Roman" w:ascii="Times New Roman"/>
          <w:sz w:val="24"/>
          <w:szCs w:val="24"/>
        </w:rPr>
        <w:t xml:space="preserve"> 201</w:t>
      </w:r>
      <w:r>
        <w:rPr>
          <w:rFonts w:cs="Times New Roman" w:hAnsi="Times New Roman" w:ascii="Times New Roman"/>
          <w:sz w:val="24"/>
          <w:szCs w:val="24"/>
        </w:rPr>
        <w:t>7</w:t>
      </w:r>
      <w:r w:rsidRPr="004662B4">
        <w:rPr>
          <w:rFonts w:cs="Times New Roman" w:hAnsi="Times New Roman" w:ascii="Times New Roman"/>
          <w:sz w:val="24"/>
          <w:szCs w:val="24"/>
        </w:rPr>
        <w:t xml:space="preserve">. godine, s početkom u </w:t>
      </w:r>
      <w:r>
        <w:rPr>
          <w:rFonts w:cs="Times New Roman" w:hAnsi="Times New Roman" w:ascii="Times New Roman"/>
          <w:sz w:val="24"/>
          <w:szCs w:val="24"/>
        </w:rPr>
        <w:t>13</w:t>
      </w:r>
      <w:r w:rsidRPr="004662B4">
        <w:rPr>
          <w:rFonts w:cs="Times New Roman" w:hAnsi="Times New Roman" w:ascii="Times New Roman"/>
          <w:sz w:val="24"/>
          <w:szCs w:val="24"/>
        </w:rPr>
        <w:t>,00 sati kod Trgovačkog suda u Splitu, u stečajnom postupku nad  stečajn</w:t>
      </w:r>
      <w:r>
        <w:rPr>
          <w:rFonts w:cs="Times New Roman" w:hAnsi="Times New Roman" w:ascii="Times New Roman"/>
          <w:sz w:val="24"/>
          <w:szCs w:val="24"/>
        </w:rPr>
        <w:t>o</w:t>
      </w:r>
      <w:r w:rsidRPr="004662B4">
        <w:rPr>
          <w:rFonts w:cs="Times New Roman" w:hAnsi="Times New Roman" w:ascii="Times New Roman"/>
          <w:sz w:val="24"/>
          <w:szCs w:val="24"/>
        </w:rPr>
        <w:t xml:space="preserve">m </w:t>
      </w:r>
      <w:r>
        <w:rPr>
          <w:rFonts w:cs="Times New Roman" w:hAnsi="Times New Roman" w:ascii="Times New Roman"/>
          <w:sz w:val="24"/>
          <w:szCs w:val="24"/>
        </w:rPr>
        <w:t xml:space="preserve">masom iza </w:t>
      </w:r>
      <w:r w:rsidRPr="001C5FE9">
        <w:rPr>
          <w:rFonts w:cs="Times New Roman" w:hAnsi="Times New Roman" w:ascii="Times New Roman"/>
          <w:b/>
          <w:sz w:val="24"/>
          <w:szCs w:val="24"/>
        </w:rPr>
        <w:t>HAWKE, d.o.o., za trgovinu i zastupanje, u stečaju, Split, Mažuranićevo šetalište 1.</w:t>
      </w:r>
    </w:p>
    <w:p w:rsidRDefault="009B471C" w:rsidP="009B471C" w:rsidR="009B471C" w:rsidRPr="004662B4">
      <w:pPr>
        <w:pStyle w:val="Bezproreda"/>
        <w:jc w:val="both"/>
        <w:rPr>
          <w:rFonts w:cs="Times New Roman" w:hAnsi="Times New Roman" w:ascii="Times New Roman"/>
          <w:b/>
          <w:sz w:val="24"/>
          <w:szCs w:val="24"/>
        </w:rPr>
      </w:pPr>
    </w:p>
    <w:p w:rsidRDefault="009B471C" w:rsidP="009B471C" w:rsidR="009B471C"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Nazočni od suda:</w:t>
      </w:r>
    </w:p>
    <w:p w:rsidRDefault="009B471C" w:rsidP="009B471C" w:rsidR="009B471C"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Sudac JOZO ĆALETA, stečajni sudac,</w:t>
      </w:r>
    </w:p>
    <w:p w:rsidRDefault="009B471C" w:rsidP="009B471C" w:rsidR="009B471C"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VESNA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KATI</w:t>
      </w:r>
      <w:r w:rsidRPr="004662B4">
        <w:rPr>
          <w:rFonts w:cs="Times New Roman" w:hAnsi="Times New Roman" w:ascii="Times New Roman"/>
          <w:sz w:val="24"/>
          <w:szCs w:val="24"/>
        </w:rPr>
        <w:t xml:space="preserve">Ć, </w:t>
      </w:r>
      <w:r w:rsidRPr="004662B4">
        <w:rPr>
          <w:rFonts w:cs="Times New Roman" w:hAnsi="Times New Roman" w:ascii="Times New Roman"/>
          <w:sz w:val="24"/>
          <w:szCs w:val="24"/>
          <w:lang w:val="fr-FR"/>
        </w:rPr>
        <w:t>zapisni</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ar</w:t>
      </w:r>
      <w:r w:rsidRPr="004662B4">
        <w:rPr>
          <w:rFonts w:cs="Times New Roman" w:hAnsi="Times New Roman" w:ascii="Times New Roman"/>
          <w:sz w:val="24"/>
          <w:szCs w:val="24"/>
        </w:rPr>
        <w:t>,</w:t>
      </w:r>
    </w:p>
    <w:p w:rsidRDefault="009B471C" w:rsidP="009B471C" w:rsidR="009B471C" w:rsidRPr="004662B4">
      <w:pPr>
        <w:pStyle w:val="Bezproreda"/>
        <w:jc w:val="both"/>
        <w:rPr>
          <w:rFonts w:cs="Times New Roman" w:hAnsi="Times New Roman" w:ascii="Times New Roman"/>
          <w:sz w:val="24"/>
          <w:szCs w:val="24"/>
        </w:rPr>
      </w:pPr>
    </w:p>
    <w:p w:rsidRDefault="009B471C" w:rsidP="009B471C" w:rsidR="009B471C">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Ste</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ajni</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upravitelj</w:t>
      </w:r>
      <w:r w:rsidRPr="004662B4">
        <w:rPr>
          <w:rFonts w:cs="Times New Roman" w:hAnsi="Times New Roman" w:ascii="Times New Roman"/>
          <w:sz w:val="24"/>
          <w:szCs w:val="24"/>
        </w:rPr>
        <w:t xml:space="preserve"> </w:t>
      </w:r>
      <w:r>
        <w:rPr>
          <w:rFonts w:cs="Times New Roman" w:hAnsi="Times New Roman" w:ascii="Times New Roman"/>
          <w:sz w:val="24"/>
          <w:szCs w:val="24"/>
          <w:lang w:val="fr-FR"/>
        </w:rPr>
        <w:t>ANTE GABELICA</w:t>
      </w:r>
      <w:r w:rsidRPr="004662B4">
        <w:rPr>
          <w:rFonts w:cs="Times New Roman" w:hAnsi="Times New Roman" w:ascii="Times New Roman"/>
          <w:sz w:val="24"/>
          <w:szCs w:val="24"/>
        </w:rPr>
        <w:t>.</w:t>
      </w:r>
    </w:p>
    <w:p w:rsidRDefault="009B471C" w:rsidP="009B471C" w:rsidR="009B471C">
      <w:pPr>
        <w:pStyle w:val="Bezproreda"/>
        <w:jc w:val="both"/>
        <w:rPr>
          <w:rFonts w:cs="Times New Roman" w:hAnsi="Times New Roman" w:ascii="Times New Roman"/>
          <w:sz w:val="24"/>
          <w:szCs w:val="24"/>
        </w:rPr>
      </w:pPr>
    </w:p>
    <w:p w:rsidRDefault="009B471C" w:rsidP="009B471C" w:rsidR="009B471C">
      <w:pPr>
        <w:pStyle w:val="Bezproreda"/>
        <w:jc w:val="both"/>
        <w:rPr>
          <w:rFonts w:cs="Times New Roman" w:hAnsi="Times New Roman" w:ascii="Times New Roman"/>
          <w:sz w:val="24"/>
          <w:szCs w:val="24"/>
        </w:rPr>
      </w:pPr>
      <w:r>
        <w:rPr>
          <w:rFonts w:cs="Times New Roman" w:hAnsi="Times New Roman" w:ascii="Times New Roman"/>
          <w:sz w:val="24"/>
          <w:szCs w:val="24"/>
        </w:rPr>
        <w:t>Utvrđuje se kako su pristupili:</w:t>
      </w:r>
    </w:p>
    <w:p w:rsidRDefault="009B471C" w:rsidP="009B471C" w:rsidR="009B471C" w:rsidRPr="00CA0445">
      <w:pPr>
        <w:pStyle w:val="Bezproreda"/>
        <w:numPr>
          <w:ilvl w:val="0"/>
          <w:numId w:val="2"/>
        </w:numPr>
        <w:jc w:val="both"/>
        <w:rPr>
          <w:rFonts w:cs="Times New Roman" w:hAnsi="Times New Roman" w:ascii="Times New Roman"/>
          <w:sz w:val="24"/>
          <w:szCs w:val="24"/>
        </w:rPr>
      </w:pPr>
      <w:r w:rsidRPr="00CA0445">
        <w:rPr>
          <w:rFonts w:cs="Times New Roman" w:hAnsi="Times New Roman" w:ascii="Times New Roman"/>
          <w:sz w:val="24"/>
          <w:szCs w:val="24"/>
        </w:rPr>
        <w:t xml:space="preserve">Ante Balić, odvjetnik u </w:t>
      </w:r>
      <w:proofErr w:type="spellStart"/>
      <w:r w:rsidRPr="00CA0445">
        <w:rPr>
          <w:rFonts w:cs="Times New Roman" w:hAnsi="Times New Roman" w:ascii="Times New Roman"/>
          <w:sz w:val="24"/>
          <w:szCs w:val="24"/>
        </w:rPr>
        <w:t>odv</w:t>
      </w:r>
      <w:proofErr w:type="spellEnd"/>
      <w:r w:rsidRPr="00CA0445">
        <w:rPr>
          <w:rFonts w:cs="Times New Roman" w:hAnsi="Times New Roman" w:ascii="Times New Roman"/>
          <w:sz w:val="24"/>
          <w:szCs w:val="24"/>
        </w:rPr>
        <w:t>. društvu ANIĆ i ANIĆ</w:t>
      </w:r>
    </w:p>
    <w:p w:rsidRDefault="009B471C" w:rsidP="009B471C" w:rsidR="009B471C">
      <w:pPr>
        <w:pStyle w:val="Bezproreda"/>
        <w:jc w:val="both"/>
        <w:rPr>
          <w:rFonts w:cs="Times New Roman" w:hAnsi="Times New Roman" w:ascii="Times New Roman"/>
          <w:sz w:val="24"/>
          <w:szCs w:val="24"/>
        </w:rPr>
      </w:pPr>
    </w:p>
    <w:p w:rsidRDefault="009B471C" w:rsidP="009B471C" w:rsidR="009B471C">
      <w:pPr>
        <w:jc w:val="both"/>
      </w:pPr>
      <w:r>
        <w:t>Utvrđuje se kako je predmet današnje Skupštine vjerovnika – Završno ročište vjerovnika sukladno Zaključku ovog suda od 21. srpnja 2017. godine, koji je zaključak bio objavljen na e-oglasnoj ploči suda, sve sa tamo navedenim Dnevnim redom.</w:t>
      </w:r>
    </w:p>
    <w:p w:rsidRDefault="009B471C" w:rsidP="009B471C" w:rsidR="009B471C">
      <w:pPr>
        <w:jc w:val="both"/>
      </w:pPr>
    </w:p>
    <w:p w:rsidRDefault="009B471C" w:rsidP="009B471C" w:rsidR="009B471C">
      <w:pPr>
        <w:numPr>
          <w:ilvl w:val="0"/>
          <w:numId w:val="1"/>
        </w:numPr>
        <w:jc w:val="both"/>
      </w:pPr>
      <w:r>
        <w:t>Prelazi se na prvu točku Dnevnog reda pa se stečajni upravitelj poziva podnijeti Završno Izvješće istoj točki Dnevnog reda nakon čega isti iznosi sukladno svom pismenom Izvješću koje je dostavio sudu u prilogu podnesku dana 19. srpnja 2017. godine i isto pismeno Izvješće je bilo oglašeno na e-oglasnoj ploči suda od 21. srpnja 2017. godine.</w:t>
      </w:r>
    </w:p>
    <w:p w:rsidRDefault="009B471C" w:rsidP="009B471C" w:rsidR="009B471C">
      <w:pPr>
        <w:jc w:val="both"/>
      </w:pPr>
    </w:p>
    <w:p w:rsidRDefault="009B471C" w:rsidP="009B471C" w:rsidR="009B471C">
      <w:pPr>
        <w:jc w:val="both"/>
      </w:pPr>
      <w:r>
        <w:t xml:space="preserve">Prisutni vjerovnik upitan izjavljuje kako nema pitanja i primjedbi vezano za Izvješće i Završni račun stečajnog </w:t>
      </w:r>
      <w:proofErr w:type="spellStart"/>
      <w:r>
        <w:t>upr</w:t>
      </w:r>
      <w:proofErr w:type="spellEnd"/>
      <w:r>
        <w:t>.</w:t>
      </w:r>
    </w:p>
    <w:p w:rsidRDefault="009B471C" w:rsidP="009B471C" w:rsidR="009B471C">
      <w:pPr>
        <w:jc w:val="both"/>
      </w:pPr>
    </w:p>
    <w:p w:rsidRDefault="009B471C" w:rsidP="009B471C" w:rsidR="009B471C">
      <w:pPr>
        <w:pStyle w:val="Odlomakpopisa"/>
        <w:numPr>
          <w:ilvl w:val="0"/>
          <w:numId w:val="1"/>
        </w:numPr>
        <w:jc w:val="both"/>
      </w:pPr>
      <w:r>
        <w:t xml:space="preserve">Prelazi se na drugu točku Dnevnog reda – raspravljanje o Završnom računu stečajnog upravitelja u sklopu koje točke stečajni sudac ističe kako je stečajni </w:t>
      </w:r>
      <w:proofErr w:type="spellStart"/>
      <w:r>
        <w:t>upr</w:t>
      </w:r>
      <w:proofErr w:type="spellEnd"/>
      <w:r>
        <w:t>. Završni račun izložio u sklopi prve točke Dnevnog reda.</w:t>
      </w:r>
    </w:p>
    <w:p w:rsidRDefault="009B471C" w:rsidP="009B471C" w:rsidR="009B471C">
      <w:pPr>
        <w:ind w:left="360"/>
        <w:jc w:val="both"/>
      </w:pPr>
    </w:p>
    <w:p w:rsidRDefault="009B471C" w:rsidP="009B471C" w:rsidR="009B471C">
      <w:pPr>
        <w:jc w:val="both"/>
      </w:pPr>
      <w:r>
        <w:t>Prisutni jedini vjerovnik ističe kako nema pitanja i primjedbi isti je završni račun i Završno Izvješće pribavio sa e-oglasne ploče suda.</w:t>
      </w:r>
    </w:p>
    <w:p w:rsidRDefault="009B471C" w:rsidP="009B471C" w:rsidR="009B471C">
      <w:pPr>
        <w:jc w:val="both"/>
      </w:pPr>
    </w:p>
    <w:p w:rsidRDefault="009B471C" w:rsidP="009B471C" w:rsidR="009B471C">
      <w:pPr>
        <w:numPr>
          <w:ilvl w:val="0"/>
          <w:numId w:val="1"/>
        </w:numPr>
        <w:jc w:val="both"/>
      </w:pPr>
      <w:r>
        <w:t xml:space="preserve">Prelazi se na treću točku Dnevnog reda – u sklopu koje točke stečajni sudac ističe kako je rješenjem suda od 21. srpnja 2017. stečajnom </w:t>
      </w:r>
      <w:proofErr w:type="spellStart"/>
      <w:r>
        <w:t>upr</w:t>
      </w:r>
      <w:proofErr w:type="spellEnd"/>
      <w:r>
        <w:t>. dana suglasnost za namirenje stečajnih vjerovnika sukladno točki 1. tog rješenja te kako na isto rješenje suda nitko nije izjavio žalbu pa je isto rješenje postalo pravomoćno te se  isplata može izvršiti nakon današnjeg Završnog ročište vjerovnika. Također ističe kako je unovčena sva imovina dužnika pa imovine više nema.</w:t>
      </w:r>
    </w:p>
    <w:p w:rsidRDefault="009B471C" w:rsidP="009B471C" w:rsidR="009B471C">
      <w:pPr>
        <w:jc w:val="both"/>
      </w:pPr>
    </w:p>
    <w:p w:rsidRDefault="009B471C" w:rsidP="009B471C" w:rsidR="009B471C">
      <w:pPr>
        <w:jc w:val="both"/>
      </w:pPr>
    </w:p>
    <w:p w:rsidRDefault="009B471C" w:rsidP="009B471C" w:rsidR="009B471C">
      <w:pPr>
        <w:jc w:val="both"/>
      </w:pPr>
      <w:r>
        <w:t xml:space="preserve">Prisutni stečajni </w:t>
      </w:r>
      <w:proofErr w:type="spellStart"/>
      <w:r>
        <w:t>upr</w:t>
      </w:r>
      <w:proofErr w:type="spellEnd"/>
      <w:r>
        <w:t xml:space="preserve">. ističe kako će sukladno zakonom o sudskim pristojbama uplatiti u sudski proračun 2.000,00 kuna sukladno tarifnom broj 24 Tarife sudskih pristojbi. Ističe kako je na depozitnom računu suda položen iznos od 6.479,21 kuna, sukladno zaključku suda od 07. </w:t>
      </w:r>
    </w:p>
    <w:p w:rsidRDefault="009B471C" w:rsidP="009B471C" w:rsidR="009B471C">
      <w:pPr>
        <w:jc w:val="center"/>
      </w:pPr>
      <w:r>
        <w:lastRenderedPageBreak/>
        <w:t>-2-</w:t>
      </w:r>
    </w:p>
    <w:p w:rsidRDefault="009B471C" w:rsidP="009B471C" w:rsidR="009B471C">
      <w:pPr>
        <w:jc w:val="both"/>
      </w:pPr>
    </w:p>
    <w:p w:rsidRDefault="009B471C" w:rsidP="009B471C" w:rsidR="009B471C">
      <w:pPr>
        <w:jc w:val="both"/>
      </w:pPr>
    </w:p>
    <w:p w:rsidRDefault="009B471C" w:rsidP="009B471C" w:rsidR="009B471C">
      <w:pPr>
        <w:jc w:val="both"/>
      </w:pPr>
    </w:p>
    <w:p w:rsidRDefault="009B471C" w:rsidP="009B471C" w:rsidR="009B471C">
      <w:pPr>
        <w:jc w:val="both"/>
      </w:pPr>
      <w:r>
        <w:t xml:space="preserve">lipnja 2016. godine pa predlaže sudu taj iznos prebaciti na račun stečajne mase Dužnika, nakon čega će se izvršiti isplate sukladno rješenju suda  od 21. srpnja 2017. godine i zakonu a isti će račun GRADA SPLITA pribaviti. nakon što sve navedeno podmiri sudu će podnijeti Izvješće i predložiti zaključenje ovog postupka radi naknade diobe. ističe kako će podmiriti i ostale obveze stečajne mase (plaćanje računovodstvenog servisa, vođenje poslovnog računa kod banke i </w:t>
      </w:r>
      <w:proofErr w:type="spellStart"/>
      <w:r>
        <w:t>dr</w:t>
      </w:r>
      <w:proofErr w:type="spellEnd"/>
      <w:r>
        <w:t xml:space="preserve">). </w:t>
      </w:r>
    </w:p>
    <w:p w:rsidRDefault="009B471C" w:rsidP="009B471C" w:rsidR="009B471C">
      <w:pPr>
        <w:jc w:val="both"/>
      </w:pPr>
      <w:r>
        <w:t>Drugo nema više ništa za dodati.</w:t>
      </w:r>
    </w:p>
    <w:p w:rsidRDefault="009B471C" w:rsidP="009B471C" w:rsidR="009B471C">
      <w:pPr>
        <w:jc w:val="both"/>
      </w:pPr>
    </w:p>
    <w:p w:rsidRDefault="009B471C" w:rsidP="009B471C" w:rsidR="009B471C">
      <w:pPr>
        <w:jc w:val="both"/>
      </w:pPr>
      <w:r>
        <w:t>Prisutni vjerovnik ističe  kako je primio na znanje sve gore navedeno sa svime je suglasan i ničemu ne prigovara</w:t>
      </w:r>
    </w:p>
    <w:p w:rsidRDefault="009B471C" w:rsidP="009B471C" w:rsidR="009B471C">
      <w:pPr>
        <w:jc w:val="both"/>
      </w:pPr>
    </w:p>
    <w:p w:rsidRDefault="009B471C" w:rsidP="009B471C" w:rsidR="009B471C">
      <w:pPr>
        <w:jc w:val="both"/>
      </w:pPr>
      <w:r>
        <w:t>Sud donosi</w:t>
      </w:r>
    </w:p>
    <w:p w:rsidRDefault="009B471C" w:rsidP="009B471C" w:rsidR="009B471C">
      <w:pPr>
        <w:jc w:val="both"/>
      </w:pPr>
    </w:p>
    <w:p w:rsidRDefault="009B471C" w:rsidP="009B471C" w:rsidR="009B471C">
      <w:pPr>
        <w:jc w:val="center"/>
      </w:pPr>
      <w:r>
        <w:t>ZAKLJUČAK</w:t>
      </w:r>
    </w:p>
    <w:p w:rsidRDefault="009B471C" w:rsidP="009B471C" w:rsidR="009B471C">
      <w:pPr>
        <w:jc w:val="both"/>
      </w:pPr>
    </w:p>
    <w:p w:rsidRDefault="009B471C" w:rsidP="009B471C" w:rsidR="009B471C">
      <w:pPr>
        <w:jc w:val="both"/>
      </w:pPr>
      <w:r>
        <w:t xml:space="preserve">Upućuje se stečajni </w:t>
      </w:r>
      <w:proofErr w:type="spellStart"/>
      <w:r>
        <w:t>upr</w:t>
      </w:r>
      <w:proofErr w:type="spellEnd"/>
      <w:r>
        <w:t>. bez odgode izvršiti isplate stečajnim vjerovnicima sukladno rješenju suda od 21.07.2017. .g i potom podmiriti sve obveze stečajne mase, uključujući i navedenu sudsku pristojbu po čl. 24. tarife sudske pristojbe i nakon toga zatvoriti račun Dužnika i predložiti zaključenje ovog postupka radi naknadne diobe.</w:t>
      </w:r>
    </w:p>
    <w:p w:rsidRDefault="009B471C" w:rsidP="009B471C" w:rsidR="009B471C">
      <w:pPr>
        <w:jc w:val="both"/>
      </w:pPr>
    </w:p>
    <w:p w:rsidRDefault="009B471C" w:rsidP="009B471C" w:rsidR="009B471C">
      <w:pPr>
        <w:jc w:val="both"/>
      </w:pPr>
      <w:r>
        <w:t xml:space="preserve">Stečajni sudac ističe kako će nakon što primi Izvješće stečajnog </w:t>
      </w:r>
      <w:proofErr w:type="spellStart"/>
      <w:r>
        <w:t>upr</w:t>
      </w:r>
      <w:proofErr w:type="spellEnd"/>
      <w:r>
        <w:t>. o svemu navedenom, ovaj postupak zaključiti i stečajnu masu odrediti brisanje iz sudskog registra o čemu će se vjerovnici obavijestiti objavom preko e-</w:t>
      </w:r>
      <w:proofErr w:type="spellStart"/>
      <w:r>
        <w:t>ogl</w:t>
      </w:r>
      <w:proofErr w:type="spellEnd"/>
      <w:r>
        <w:t>. ploče suda.</w:t>
      </w:r>
    </w:p>
    <w:p w:rsidRDefault="009B471C" w:rsidP="009B471C" w:rsidR="009B471C">
      <w:pPr>
        <w:ind w:left="142"/>
        <w:jc w:val="both"/>
      </w:pPr>
    </w:p>
    <w:p w:rsidRDefault="009B471C" w:rsidP="009B471C" w:rsidR="009B471C">
      <w:pPr>
        <w:ind w:left="142"/>
        <w:jc w:val="both"/>
      </w:pPr>
      <w:r>
        <w:t>Pitanja i primjedbi nema.</w:t>
      </w:r>
    </w:p>
    <w:p w:rsidRDefault="009B471C" w:rsidP="009B471C" w:rsidR="009B471C">
      <w:pPr>
        <w:ind w:left="142"/>
        <w:jc w:val="both"/>
      </w:pPr>
    </w:p>
    <w:p w:rsidRDefault="009B471C" w:rsidP="009B471C" w:rsidR="009B471C">
      <w:pPr>
        <w:ind w:left="142"/>
        <w:jc w:val="both"/>
      </w:pPr>
      <w:r>
        <w:t>Skupština vjerovnika dovršena.</w:t>
      </w:r>
    </w:p>
    <w:p w:rsidRDefault="009B471C" w:rsidP="009B471C" w:rsidR="009B471C">
      <w:pPr>
        <w:ind w:left="142"/>
        <w:jc w:val="both"/>
      </w:pPr>
    </w:p>
    <w:p w:rsidRDefault="009B471C" w:rsidP="009B471C" w:rsidR="009B471C">
      <w:pPr>
        <w:ind w:left="142"/>
        <w:jc w:val="both"/>
      </w:pPr>
      <w:r>
        <w:t>Dovršeno u 13,15 sati.</w:t>
      </w:r>
    </w:p>
    <w:p w:rsidRDefault="009B471C" w:rsidP="009B471C" w:rsidR="009B471C">
      <w:pPr>
        <w:ind w:left="142"/>
        <w:jc w:val="both"/>
      </w:pPr>
    </w:p>
    <w:p w:rsidRDefault="009B471C" w:rsidP="009B471C" w:rsidR="009B471C">
      <w:pPr>
        <w:ind w:left="142"/>
        <w:jc w:val="both"/>
      </w:pPr>
      <w:r>
        <w:t>Zapisničar            Stečajni sudac        Stečajni upravitelj              Stranke</w:t>
      </w:r>
    </w:p>
    <w:p w:rsidRDefault="009B471C" w:rsidP="009B471C" w:rsidR="009B471C">
      <w:pPr>
        <w:ind w:left="142"/>
        <w:jc w:val="both"/>
      </w:pPr>
    </w:p>
    <w:p w:rsidRDefault="009B471C" w:rsidP="009B471C" w:rsidR="009B471C">
      <w:pPr>
        <w:ind w:left="142"/>
        <w:jc w:val="both"/>
      </w:pPr>
    </w:p>
    <w:p w:rsidRDefault="009B471C" w:rsidP="009B471C" w:rsidR="009B471C">
      <w:pPr>
        <w:ind w:left="142"/>
        <w:jc w:val="both"/>
      </w:pPr>
    </w:p>
    <w:p w:rsidRDefault="009B471C" w:rsidP="009B471C" w:rsidR="009B471C">
      <w:pPr>
        <w:ind w:left="142"/>
        <w:jc w:val="both"/>
      </w:pPr>
    </w:p>
    <w:p w:rsidRDefault="009B471C" w:rsidP="009B471C" w:rsidR="009B471C">
      <w:pPr>
        <w:ind w:left="142"/>
        <w:jc w:val="both"/>
      </w:pPr>
    </w:p>
    <w:p w:rsidRDefault="009B471C" w:rsidP="009B471C" w:rsidR="009B471C">
      <w:pPr>
        <w:ind w:left="142"/>
        <w:jc w:val="both"/>
      </w:pPr>
    </w:p>
    <w:p w:rsidRDefault="009B471C" w:rsidP="009B471C" w:rsidR="009B471C">
      <w:pPr>
        <w:ind w:left="142"/>
        <w:jc w:val="both"/>
      </w:pPr>
    </w:p>
    <w:p w:rsidRDefault="009B471C" w:rsidP="009B471C" w:rsidR="009B471C">
      <w:pPr>
        <w:ind w:left="142"/>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224C9E"/>
    <w:multiLevelType w:val="hybridMultilevel"/>
    <w:tmpl w:val="A0A464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80F4280"/>
    <w:multiLevelType w:val="hybridMultilevel"/>
    <w:tmpl w:val="555CFD8E"/>
    <w:lvl w:tplc="EC96B3B6" w:ilvl="0">
      <w:start w:val="1"/>
      <w:numFmt w:val="decimal"/>
      <w:lvlText w:val="%1."/>
      <w:lvlJc w:val="left"/>
      <w:pPr>
        <w:tabs>
          <w:tab w:pos="720" w:val="num"/>
        </w:tabs>
        <w:ind w:hanging="360" w:left="72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471C"/>
    <w:rsid w:val="006F62A2"/>
    <w:rsid w:val="00704E2C"/>
    <w:rsid w:val="009B47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471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B471C"/>
    <w:rPr>
      <w:rFonts w:hAnsiTheme="minorHAnsi" w:asciiTheme="minorHAnsi"/>
      <w:sz w:val="22"/>
    </w:rPr>
  </w:style>
  <w:style w:styleId="Odlomakpopisa" w:type="paragraph">
    <w:name w:val="List Paragraph"/>
    <w:basedOn w:val="Normal"/>
    <w:uiPriority w:val="34"/>
    <w:qFormat/>
    <w:rsid w:val="009B471C"/>
    <w:pPr>
      <w:ind w:left="720"/>
      <w:contextualSpacing/>
    </w:pPr>
  </w:style>
  <w:style w:styleId="Tekstrezerviranogmjesta" w:type="character">
    <w:name w:val="Placeholder Text"/>
    <w:basedOn w:val="Zadanifontodlomka"/>
    <w:uiPriority w:val="99"/>
    <w:semiHidden/>
    <w:rsid w:val="006F62A2"/>
    <w:rPr>
      <w:color w:val="808080"/>
      <w:bdr w:space="0" w:sz="0" w:color="auto" w:val="none"/>
      <w:shd w:fill="auto" w:color="auto" w:val="clear"/>
    </w:rPr>
  </w:style>
  <w:style w:customStyle="true" w:styleId="eSPISCCParagraphDefaultFont" w:type="character">
    <w:name w:val="eSPIS_CC_Paragraph Default Font"/>
    <w:basedOn w:val="Zadanifontodlomka"/>
    <w:rsid w:val="006F62A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F62A2"/>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62A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62A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471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B471C"/>
    <w:rPr>
      <w:rFonts w:asciiTheme="minorHAnsi" w:hAnsiTheme="minorHAnsi"/>
      <w:sz w:val="22"/>
    </w:rPr>
  </w:style>
  <w:style w:styleId="Odlomakpopisa" w:type="paragraph">
    <w:name w:val="List Paragraph"/>
    <w:basedOn w:val="Normal"/>
    <w:uiPriority w:val="34"/>
    <w:qFormat/>
    <w:rsid w:val="009B471C"/>
    <w:pPr>
      <w:ind w:left="720"/>
      <w:contextualSpacing/>
    </w:pPr>
  </w:style>
  <w:style w:styleId="Tekstrezerviranogmjesta" w:type="character">
    <w:name w:val="Placeholder Text"/>
    <w:basedOn w:val="Zadanifontodlomka"/>
    <w:uiPriority w:val="99"/>
    <w:semiHidden/>
    <w:rsid w:val="006F62A2"/>
    <w:rPr>
      <w:color w:val="808080"/>
      <w:bdr w:color="auto" w:space="0" w:sz="0" w:val="none"/>
      <w:shd w:color="auto" w:fill="auto" w:val="clear"/>
    </w:rPr>
  </w:style>
  <w:style w:customStyle="1" w:styleId="eSPISCCParagraphDefaultFont" w:type="character">
    <w:name w:val="eSPIS_CC_Paragraph Default Font"/>
    <w:basedOn w:val="Zadanifontodlomka"/>
    <w:rsid w:val="006F62A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F62A2"/>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62A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62A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rujna 2017.</izvorni_sadrzaj>
    <derivirana_varijabla naziv="DomainObject.PlaniraniZavrsetakDatum_1">12. rujna 2017.</derivirana_varijabla>
  </DomainObject.PlaniraniZavrsetakDatum>
  <DomainObject.PlaniraniPocetakDatum>
    <izvorni_sadrzaj>12. rujna 2017.</izvorni_sadrzaj>
    <derivirana_varijabla naziv="DomainObject.PlaniraniPocetakDatum_1">12.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2017.</izvorni_sadrzaj>
    <derivirana_varijabla naziv="DomainObject.Zapisnik.DatumKreiranja_1">12. rujna 2017.</derivirana_varijabla>
  </DomainObject.Zapisnik.DatumKreiranja>
  <DomainObject.Zapisnik.ImovinskaKorist>
    <izvorni_sadrzaj/>
    <derivirana_varijabla naziv="DomainObject.Zapisnik.ImovinskaKorist_1"/>
  </DomainObject.Zapisnik.ImovinskaKorist>
  <DomainObject.Zapisnik.Oznaka>
    <izvorni_sadrzaj>St-156/2017-19</izvorni_sadrzaj>
    <derivirana_varijabla naziv="DomainObject.Zapisnik.Oznaka_1">St-156/2017-19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St-156/2017</izvorni_sadrzaj>
    <derivirana_varijabla naziv="DomainObject.Predmet.OznakaBroj_1">St-156/2017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HAWKE d.o.o. za trgovinu i zastupanje u stečaju</izvorni_sadrzaj>
    <derivirana_varijabla naziv="DomainObject.Predmet.ProtustrankaFormated_1">  Stečajna masa iza HAWKE d.o.o. za trgovinu i zastupanje u stečaju</derivirana_varijabla>
  </DomainObject.Predmet.ProtustrankaFormated>
  <DomainObject.Predmet.ProtustrankaFormatedOIB>
    <izvorni_sadrzaj>  Stečajna masa iza HAWKE d.o.o. za trgovinu i zastupanje u stečaju, OIB 35813785727</izvorni_sadrzaj>
    <derivirana_varijabla naziv="DomainObject.Predmet.ProtustrankaFormatedOIB_1">  Stečajna masa iza HAWKE d.o.o. za trgovinu i zastupanje u stečaju, OIB 35813785727</derivirana_varijabla>
  </DomainObject.Predmet.ProtustrankaFormatedOIB>
  <DomainObject.Predmet.ProtustrankaFormatedWithAdress>
    <izvorni_sadrzaj> Stečajna masa iza HAWKE d.o.o. za trgovinu i zastupanje u stečaju, Ruđera Boškovića 7/125, 21000 Split</izvorni_sadrzaj>
    <derivirana_varijabla naziv="DomainObject.Predmet.ProtustrankaFormatedWithAdress_1"> Stečajna masa iza HAWKE d.o.o. za trgovinu i zastupanje u stečaju, Ruđera Boškovića 7/125, 21000 Split</derivirana_varijabla>
  </DomainObject.Predmet.ProtustrankaFormatedWithAdress>
  <DomainObject.Predmet.ProtustrankaFormatedWithAdressOIB>
    <izvorni_sadrzaj> Stečajna masa iza HAWKE d.o.o. za trgovinu i zastupanje u stečaju, OIB 35813785727, Ruđera Boškovića 7/125, 21000 Split</izvorni_sadrzaj>
    <derivirana_varijabla naziv="DomainObject.Predmet.ProtustrankaFormatedWithAdressOIB_1"> Stečajna masa iza HAWKE d.o.o. za trgovinu i zastupanje u stečaju, OIB 35813785727, Ruđera Boškovića 7/125, 21000 Split</derivirana_varijabla>
  </DomainObject.Predmet.ProtustrankaFormatedWithAdressOIB>
  <DomainObject.Predmet.ProtustrankaWithAdress>
    <izvorni_sadrzaj>Stečajna masa iza HAWKE d.o.o. za trgovinu i zastupanje u stečaju Ruđera Boškovića 7/125, 21000 Split</izvorni_sadrzaj>
    <derivirana_varijabla naziv="DomainObject.Predmet.ProtustrankaWithAdress_1">Stečajna masa iza HAWKE d.o.o. za trgovinu i zastupanje u stečaju Ruđera Boškovića 7/125, 21000 Split</derivirana_varijabla>
  </DomainObject.Predmet.ProtustrankaWithAdress>
  <DomainObject.Predmet.ProtustrankaWithAdressOIB>
    <izvorni_sadrzaj>Stečajna masa iza HAWKE d.o.o. za trgovinu i zastupanje u stečaju, OIB 35813785727, Ruđera Boškovića 7/125, 21000 Split</izvorni_sadrzaj>
    <derivirana_varijabla naziv="DomainObject.Predmet.ProtustrankaWithAdressOIB_1">Stečajna masa iza HAWKE d.o.o. za trgovinu i zastupanje u stečaju, OIB 35813785727, Ruđera Boškovića 7/125, 21000 Split</derivirana_varijabla>
  </DomainObject.Predmet.ProtustrankaWithAdressOIB>
  <DomainObject.Predmet.ProtustrankaNazivFormated>
    <izvorni_sadrzaj>Stečajna masa iza HAWKE d.o.o. za trgovinu i zastupanje u stečaju</izvorni_sadrzaj>
    <derivirana_varijabla naziv="DomainObject.Predmet.ProtustrankaNazivFormated_1">Stečajna masa iza HAWKE d.o.o. za trgovinu i zastupanje u stečaju</derivirana_varijabla>
  </DomainObject.Predmet.ProtustrankaNazivFormated>
  <DomainObject.Predmet.ProtustrankaNazivFormatedOIB>
    <izvorni_sadrzaj>Stečajna masa iza HAWKE d.o.o. za trgovinu i zastupanje u stečaju, OIB 35813785727</izvorni_sadrzaj>
    <derivirana_varijabla naziv="DomainObject.Predmet.ProtustrankaNazivFormatedOIB_1">Stečajna masa iza HAWKE d.o.o. za trgovinu i zastupanje u stečaju, OIB 35813785727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Stečajna masa iza HAWKE d.o.o. za trgovinu i zastupanje u stečaju</item>
    </izvorni_sadrzaj>
    <derivirana_varijabla naziv="DomainObject.Predmet.ProtuStrankaListFormated_1">
      <item>Stečajna masa iza HAWKE d.o.o. za trgovinu i zastupanje u stečaju</item>
    </derivirana_varijabla>
  </DomainObject.Predmet.ProtuStrankaListFormated>
  <DomainObject.Predmet.ProtuStrankaListFormatedOIB>
    <izvorni_sadrzaj>
      <item>Stečajna masa iza HAWKE d.o.o. za trgovinu i zastupanje u stečaju, OIB 35813785727</item>
    </izvorni_sadrzaj>
    <derivirana_varijabla naziv="DomainObject.Predmet.ProtuStrankaListFormatedOIB_1">
      <item>Stečajna masa iza HAWKE d.o.o. za trgovinu i zastupanje u stečaju, OIB 35813785727</item>
    </derivirana_varijabla>
  </DomainObject.Predmet.ProtuStrankaListFormatedOIB>
  <DomainObject.Predmet.ProtuStrankaListFormatedWithAdress>
    <izvorni_sadrzaj>
      <item>Stečajna masa iza HAWKE d.o.o. za trgovinu i zastupanje u stečaju, Ruđera Boškovića 7/125, 21000 Split</item>
    </izvorni_sadrzaj>
    <derivirana_varijabla naziv="DomainObject.Predmet.ProtuStrankaListFormatedWithAdress_1">
      <item>Stečajna masa iza HAWKE d.o.o. za trgovinu i zastupanje u stečaju, Ruđera Boškovića 7/125, 21000 Split</item>
    </derivirana_varijabla>
  </DomainObject.Predmet.ProtuStrankaListFormatedWithAdress>
  <DomainObject.Predmet.ProtuStrankaListFormatedWithAdressOIB>
    <izvorni_sadrzaj>
      <item>Stečajna masa iza HAWKE d.o.o. za trgovinu i zastupanje u stečaju, OIB 35813785727, Ruđera Boškovića 7/125, 21000 Split</item>
    </izvorni_sadrzaj>
    <derivirana_varijabla naziv="DomainObject.Predmet.ProtuStrankaListFormatedWithAdressOIB_1">
      <item>Stečajna masa iza HAWKE d.o.o. za trgovinu i zastupanje u stečaju, OIB 35813785727, Ruđera Boškovića 7/125, 21000 Split</item>
    </derivirana_varijabla>
  </DomainObject.Predmet.ProtuStrankaListFormatedWithAdressOIB>
  <DomainObject.Predmet.ProtuStrankaListNazivFormated>
    <izvorni_sadrzaj>
      <item>Stečajna masa iza HAWKE d.o.o. za trgovinu i zastupanje u stečaju</item>
    </izvorni_sadrzaj>
    <derivirana_varijabla naziv="DomainObject.Predmet.ProtuStrankaListNazivFormated_1">
      <item>Stečajna masa iza HAWKE d.o.o. za trgovinu i zastupanje u stečaju</item>
    </derivirana_varijabla>
  </DomainObject.Predmet.ProtuStrankaListNazivFormated>
  <DomainObject.Predmet.ProtuStrankaListNazivFormatedOIB>
    <izvorni_sadrzaj>
      <item>Stečajna masa iza HAWKE d.o.o. za trgovinu i zastupanje u stečaju, OIB 35813785727</item>
    </izvorni_sadrzaj>
    <derivirana_varijabla naziv="DomainObject.Predmet.ProtuStrankaListNazivFormatedOIB_1">
      <item>Stečajna masa iza HAWKE d.o.o. za trgovinu i zastupanje u stečaju, OIB 35813785727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St-156/2017-19</izvorni_sadrzaj>
    <derivirana_varijabla naziv="DomainObject.PoslovniBrojDokumenta_1">St-156/2017-19</derivirana_varijabla>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Stečajna masa iza HAWKE d.o.o. za trgovinu i zastupanje u stečaju</izvorni_sadrzaj>
    <derivirana_varijabla naziv="DomainObject.Predmet.ProtustrankaIDrugi_1">Stečajna masa iza HAWKE d.o.o. za trgovinu i zastupanje u stečaju</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Stečajna masa iza HAWKE d.o.o. za trgovinu i zastupanje u stečaju, OIB 35813785727, Ruđera Boškovića 7/125, 21000 Split</izvorni_sadrzaj>
    <derivirana_varijabla naziv="DomainObject.Predmet.ProtustrankaIDrugiAdressOIB_1">Stečajna masa iza HAWKE d.o.o. za trgovinu i zastupanje u stečaju, OIB 35813785727,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HAWKE d.o.o. za trgovinu i zastupanje u stečaju</item>
      <item>FINANCIJSKA AGENCIJA,RC SPLIT</item>
    </izvorni_sadrzaj>
    <derivirana_varijabla naziv="DomainObject.Predmet.SudioniciListNaziv_1">
      <item>Stečajna masa iza HAWKE d.o.o. za trgovinu i zastupanje u stečaju</item>
      <item>FINANCIJSKA AGENCIJA,RC SPLIT</item>
    </derivirana_varijabla>
  </DomainObject.Predmet.SudioniciListNaziv>
  <DomainObject.Predmet.SudioniciListAdressOIB>
    <izvorni_sadrzaj>
      <item>Stečajna masa iza HAWKE d.o.o. za trgovinu i zastupanje u stečaju, OIB 35813785727, Ruđera Boškovića 7/125,21000 Split</item>
      <item>FINANCIJSKA AGENCIJA,RC SPLIT, OIB 85821130368, Mažuranićevo šetalište 24b,21000 Split</item>
    </izvorni_sadrzaj>
    <derivirana_varijabla naziv="DomainObject.Predmet.SudioniciListAdressOIB_1">
      <item>Stečajna masa iza HAWKE d.o.o. za trgovinu i zastupanje u stečaju, OIB 35813785727, Ruđera Boškovića 7/125,21000 Split</item>
      <item>FINANCIJSKA AGENCIJA,RC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35813785727</item>
      <item>, OIB 85821130368</item>
    </izvorni_sadrzaj>
    <derivirana_varijabla naziv="DomainObject.Predmet.SudioniciListNazivOIB_1">
      <item>, OIB 35813785727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568</properties:Words>
  <properties:Characters>3118</properties:Characters>
  <properties:Lines>93</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2017-09-12T11:26:00Z</dcterms:created>
  <dc:creator>Jozo Ćaleta</dc:creator>
  <cp:lastModifiedBy>Jozo Ćaleta</cp:lastModifiedBy>
  <dcterms:modified xmlns:xsi="http://www.w3.org/2001/XMLSchema-instance" xsi:type="dcterms:W3CDTF">2017-09-12T11:28:00Z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St-156/2017-19 / Zapisnik - Skupština vjerovnika</vt:lpwstr>
  </prop:property>
  <prop:property name="CC_coloring" pid="4" fmtid="{D5CDD505-2E9C-101B-9397-08002B2CF9AE}">
    <vt:bool>false</vt:bool>
  </prop:property>
  <prop:property name="BrojStranica" pid="5" fmtid="{D5CDD505-2E9C-101B-9397-08002B2CF9AE}">
    <vt:i4>2</vt:i4>
  </prop:property>
</prop:Properties>
</file>